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457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3392"/>
        <w:gridCol w:w="2166"/>
        <w:gridCol w:w="3262"/>
        <w:gridCol w:w="905"/>
        <w:gridCol w:w="5160"/>
      </w:tblGrid>
      <w:tr w:rsidR="00EC2DD7" w:rsidRPr="00812EEC" w14:paraId="0D47ADDD" w14:textId="77777777" w:rsidTr="00163A04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14:paraId="31A475CB" w14:textId="1B6EB390" w:rsidR="00EC2DD7" w:rsidRPr="00812EEC" w:rsidRDefault="007B2FCD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5F744C">
              <w:rPr>
                <w:b/>
                <w:sz w:val="22"/>
                <w:szCs w:val="22"/>
              </w:rPr>
              <w:t>SPOR BİLİMLERİ FAKÜLTESİ DEKANLIĞI</w:t>
            </w:r>
          </w:p>
        </w:tc>
      </w:tr>
      <w:tr w:rsidR="00EC2DD7" w:rsidRPr="00812EEC" w14:paraId="31F1B6BB" w14:textId="77777777" w:rsidTr="00163A04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14:paraId="11E5A4D8" w14:textId="00EB4CC5" w:rsidR="00EC2DD7" w:rsidRDefault="00EC2DD7" w:rsidP="009D6819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900759">
              <w:rPr>
                <w:b/>
                <w:color w:val="000000" w:themeColor="text1"/>
              </w:rPr>
              <w:t>Personel İşleri Birimi</w:t>
            </w:r>
          </w:p>
        </w:tc>
      </w:tr>
      <w:tr w:rsidR="00EC2DD7" w:rsidRPr="00812EEC" w14:paraId="0B736456" w14:textId="77777777" w:rsidTr="00163A0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14:paraId="20FBE99E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3392" w:type="dxa"/>
            <w:shd w:val="clear" w:color="auto" w:fill="2E74B5" w:themeFill="accent1" w:themeFillShade="BF"/>
            <w:vAlign w:val="center"/>
          </w:tcPr>
          <w:p w14:paraId="7B3E2963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14:paraId="1AC6B6C0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166" w:type="dxa"/>
            <w:shd w:val="clear" w:color="auto" w:fill="2E74B5" w:themeFill="accent1" w:themeFillShade="BF"/>
            <w:vAlign w:val="center"/>
          </w:tcPr>
          <w:p w14:paraId="545D99EC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262" w:type="dxa"/>
            <w:shd w:val="clear" w:color="auto" w:fill="2E74B5" w:themeFill="accent1" w:themeFillShade="BF"/>
            <w:vAlign w:val="center"/>
          </w:tcPr>
          <w:p w14:paraId="25E6D917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14:paraId="2422FF7B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160" w:type="dxa"/>
            <w:shd w:val="clear" w:color="auto" w:fill="2E74B5" w:themeFill="accent1" w:themeFillShade="BF"/>
            <w:vAlign w:val="center"/>
          </w:tcPr>
          <w:p w14:paraId="6DAFC708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235106" w:rsidRPr="00C06582" w14:paraId="11D3A20E" w14:textId="77777777" w:rsidTr="002711DE">
        <w:trPr>
          <w:trHeight w:val="2008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DCF668" w14:textId="554389CB" w:rsidR="00235106" w:rsidRDefault="00235106" w:rsidP="00235106">
            <w:pPr>
              <w:jc w:val="center"/>
            </w:pPr>
            <w:r>
              <w:t>1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D258" w14:textId="177C354C" w:rsidR="00235106" w:rsidRDefault="00235106" w:rsidP="00235106">
            <w:pPr>
              <w:rPr>
                <w:color w:val="000000"/>
              </w:rPr>
            </w:pPr>
            <w:r w:rsidRPr="00833D46">
              <w:rPr>
                <w:rFonts w:eastAsiaTheme="minorHAnsi"/>
                <w:color w:val="000000"/>
                <w:lang w:eastAsia="en-US"/>
              </w:rPr>
              <w:t>2547 ve 657 Sayılı Kanun uyarınca personel işlerini (atamalar, görevlendirmeler</w:t>
            </w:r>
            <w:r>
              <w:rPr>
                <w:rFonts w:eastAsiaTheme="minorHAnsi"/>
                <w:color w:val="000000"/>
                <w:lang w:eastAsia="en-US"/>
              </w:rPr>
              <w:t>, izin rapor, askerlik</w:t>
            </w:r>
            <w:r w:rsidRPr="00833D46">
              <w:rPr>
                <w:rFonts w:eastAsiaTheme="minorHAnsi"/>
                <w:color w:val="000000"/>
                <w:lang w:eastAsia="en-US"/>
              </w:rPr>
              <w:t xml:space="preserve"> vb.) yürütmek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>
              <w:rPr>
                <w:color w:val="000000"/>
              </w:rPr>
              <w:t xml:space="preserve"> Akademik Personel Alım evraklarının düzenlenmesi, Akademik Personel Görev Süresi uzatım evraklarının takibi ve düzenlenmesi, 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C6BF6" w14:textId="77777777" w:rsidR="00235106" w:rsidRPr="00F11F7D" w:rsidRDefault="00235106" w:rsidP="00235106">
            <w:pPr>
              <w:spacing w:after="160" w:line="259" w:lineRule="auto"/>
            </w:pPr>
            <w:r>
              <w:t>Personel İşleri Birim Personeli</w:t>
            </w:r>
          </w:p>
          <w:p w14:paraId="0AC3364A" w14:textId="46FAC79A" w:rsidR="00235106" w:rsidRDefault="00235106" w:rsidP="00235106">
            <w:pPr>
              <w:spacing w:after="160" w:line="259" w:lineRule="auto"/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7E0670D2" w14:textId="44211548" w:rsidR="00235106" w:rsidRPr="0070627A" w:rsidRDefault="006E0587" w:rsidP="00235106">
            <w:pPr>
              <w:numPr>
                <w:ilvl w:val="0"/>
                <w:numId w:val="7"/>
              </w:numPr>
              <w:jc w:val="both"/>
            </w:pPr>
            <w:r>
              <w:t>K</w:t>
            </w:r>
            <w:r w:rsidR="00235106" w:rsidRPr="0070627A">
              <w:t>urumsal itibar kaybı, soruşturma</w:t>
            </w:r>
            <w:r w:rsidR="00235106">
              <w:t>, hak kaybı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5823347B" w14:textId="4B5B02CB" w:rsidR="00235106" w:rsidRPr="0070627A" w:rsidRDefault="00235106" w:rsidP="00235106">
            <w:pPr>
              <w:spacing w:after="160" w:line="259" w:lineRule="auto"/>
              <w:jc w:val="center"/>
            </w:pPr>
            <w:r w:rsidRPr="0070627A">
              <w:t>Yüksek</w:t>
            </w:r>
          </w:p>
        </w:tc>
        <w:tc>
          <w:tcPr>
            <w:tcW w:w="5160" w:type="dxa"/>
            <w:shd w:val="clear" w:color="auto" w:fill="auto"/>
            <w:vAlign w:val="center"/>
          </w:tcPr>
          <w:p w14:paraId="7D86FE02" w14:textId="77777777" w:rsidR="00235106" w:rsidRPr="00833D46" w:rsidRDefault="00235106" w:rsidP="00235106">
            <w:pPr>
              <w:pStyle w:val="ListeParagraf"/>
              <w:numPr>
                <w:ilvl w:val="0"/>
                <w:numId w:val="7"/>
              </w:numPr>
            </w:pPr>
            <w:r w:rsidRPr="00833D46">
              <w:rPr>
                <w:rFonts w:eastAsiaTheme="minorHAnsi"/>
                <w:color w:val="000000"/>
                <w:lang w:eastAsia="en-US"/>
              </w:rPr>
              <w:t xml:space="preserve">İşlemlerinin yasal süre içerisinde tamamlanması </w:t>
            </w:r>
          </w:p>
          <w:p w14:paraId="3ECB91E1" w14:textId="77777777" w:rsidR="00235106" w:rsidRPr="0070627A" w:rsidRDefault="00235106" w:rsidP="00235106">
            <w:pPr>
              <w:pStyle w:val="ListeParagraf"/>
              <w:numPr>
                <w:ilvl w:val="0"/>
                <w:numId w:val="7"/>
              </w:numPr>
            </w:pPr>
            <w:r w:rsidRPr="0070627A">
              <w:t>Hassas görevi yürüten personele görev alanıyla ilgili neler yapması gerektiği ve sorumlulukları ile ilgili görevlendirme yazısı yazılmıştır.</w:t>
            </w:r>
          </w:p>
          <w:p w14:paraId="00E5FAD0" w14:textId="1D5CFCA7" w:rsidR="00235106" w:rsidRPr="0070627A" w:rsidRDefault="00235106" w:rsidP="00235106">
            <w:pPr>
              <w:pStyle w:val="ListeParagraf"/>
              <w:numPr>
                <w:ilvl w:val="0"/>
                <w:numId w:val="7"/>
              </w:numPr>
            </w:pPr>
            <w:r w:rsidRPr="0070627A">
              <w:t>Düzenlediği evraklar kontrol edilmekte ve imza aşamasından geçmektedir.</w:t>
            </w:r>
          </w:p>
        </w:tc>
      </w:tr>
      <w:tr w:rsidR="00833D46" w:rsidRPr="00C06582" w14:paraId="4B900631" w14:textId="77777777" w:rsidTr="00163A04">
        <w:trPr>
          <w:trHeight w:val="2008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CEF07" w14:textId="6B05E610" w:rsidR="00833D46" w:rsidRDefault="005D1689" w:rsidP="00833D46">
            <w:pPr>
              <w:jc w:val="center"/>
            </w:pPr>
            <w:r>
              <w:t>2</w:t>
            </w:r>
            <w:r w:rsidR="00F92950">
              <w:t>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9676" w14:textId="77777777" w:rsidR="00203C32" w:rsidRPr="00C01627" w:rsidRDefault="00203C32" w:rsidP="00203C32">
            <w:r w:rsidRPr="00C01627">
              <w:t>Birimde kadrolu, geçici görevli, sözleşmeli ve geçici pozisyonda bulunan tüm personelin özlük haklarına ilişkin yazışmaları yürütmek,</w:t>
            </w:r>
          </w:p>
          <w:p w14:paraId="524ACC30" w14:textId="474518BE" w:rsidR="00833D46" w:rsidRDefault="005D1689" w:rsidP="00833D46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özlük</w:t>
            </w:r>
            <w:proofErr w:type="gramEnd"/>
            <w:r>
              <w:rPr>
                <w:color w:val="000000"/>
              </w:rPr>
              <w:t xml:space="preserve"> dosyalarının düzenlenmesi,</w:t>
            </w:r>
            <w:r w:rsidR="0005342A">
              <w:rPr>
                <w:color w:val="000000"/>
              </w:rPr>
              <w:t xml:space="preserve"> arşivi,</w:t>
            </w:r>
            <w:r>
              <w:rPr>
                <w:color w:val="000000"/>
              </w:rPr>
              <w:t xml:space="preserve"> </w:t>
            </w:r>
            <w:r w:rsidR="0005342A">
              <w:rPr>
                <w:color w:val="000000"/>
              </w:rPr>
              <w:t xml:space="preserve">mal bildirim formlarının </w:t>
            </w:r>
            <w:r>
              <w:rPr>
                <w:color w:val="000000"/>
              </w:rPr>
              <w:t xml:space="preserve">periyodik </w:t>
            </w:r>
            <w:r w:rsidR="0005342A">
              <w:rPr>
                <w:color w:val="000000"/>
              </w:rPr>
              <w:t xml:space="preserve">olarak </w:t>
            </w:r>
            <w:r>
              <w:rPr>
                <w:color w:val="000000"/>
              </w:rPr>
              <w:t>güncellemelerinin yapılması</w:t>
            </w:r>
            <w:r w:rsidR="0005342A">
              <w:rPr>
                <w:color w:val="000000"/>
              </w:rPr>
              <w:t>, şahsi gizli bilgilerin saklanması</w:t>
            </w:r>
            <w:r w:rsidR="00FD41BC">
              <w:rPr>
                <w:color w:val="000000"/>
              </w:rPr>
              <w:t>,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70A7" w14:textId="77777777" w:rsidR="00833D46" w:rsidRPr="00F11F7D" w:rsidRDefault="00833D46" w:rsidP="00833D46">
            <w:pPr>
              <w:spacing w:after="160" w:line="259" w:lineRule="auto"/>
            </w:pPr>
            <w:r>
              <w:t>Personel İşleri Birim Personeli</w:t>
            </w:r>
          </w:p>
          <w:p w14:paraId="1A8835D1" w14:textId="1A0E9F30" w:rsidR="00833D46" w:rsidRDefault="00833D46" w:rsidP="00833D46">
            <w:pPr>
              <w:spacing w:after="160" w:line="259" w:lineRule="auto"/>
            </w:pPr>
          </w:p>
        </w:tc>
        <w:tc>
          <w:tcPr>
            <w:tcW w:w="3262" w:type="dxa"/>
            <w:vAlign w:val="center"/>
          </w:tcPr>
          <w:p w14:paraId="7685475F" w14:textId="6782289E" w:rsidR="00833D46" w:rsidRPr="0070627A" w:rsidRDefault="00833D46" w:rsidP="00833D46">
            <w:pPr>
              <w:numPr>
                <w:ilvl w:val="0"/>
                <w:numId w:val="7"/>
              </w:numPr>
              <w:jc w:val="both"/>
            </w:pPr>
            <w:r w:rsidRPr="0070627A">
              <w:rPr>
                <w:bCs/>
              </w:rPr>
              <w:t>Personel bilgi formlarının hatalı/eksik doldurulması</w:t>
            </w:r>
            <w:r w:rsidRPr="0070627A">
              <w:t xml:space="preserve"> nedeniyle resmi kayıtlarda </w:t>
            </w:r>
            <w:r w:rsidRPr="0070627A">
              <w:rPr>
                <w:bCs/>
              </w:rPr>
              <w:t>hata veya hak kaybı</w:t>
            </w:r>
            <w:r w:rsidRPr="0070627A">
              <w:t xml:space="preserve"> oluşması; formlardaki </w:t>
            </w:r>
            <w:r w:rsidRPr="0070627A">
              <w:rPr>
                <w:bCs/>
              </w:rPr>
              <w:t>kişisel verilerin gizliliğinin ihlali</w:t>
            </w:r>
            <w:r w:rsidRPr="0070627A">
              <w:t>.</w:t>
            </w:r>
          </w:p>
        </w:tc>
        <w:tc>
          <w:tcPr>
            <w:tcW w:w="905" w:type="dxa"/>
            <w:vAlign w:val="center"/>
          </w:tcPr>
          <w:p w14:paraId="72100D68" w14:textId="7D847B5E" w:rsidR="00833D46" w:rsidRPr="0070627A" w:rsidRDefault="00833D46" w:rsidP="00833D46">
            <w:pPr>
              <w:spacing w:after="160" w:line="259" w:lineRule="auto"/>
              <w:jc w:val="center"/>
            </w:pPr>
            <w:r w:rsidRPr="0070627A">
              <w:t>Orta</w:t>
            </w:r>
          </w:p>
        </w:tc>
        <w:tc>
          <w:tcPr>
            <w:tcW w:w="5160" w:type="dxa"/>
            <w:vAlign w:val="center"/>
          </w:tcPr>
          <w:p w14:paraId="6CDF3F65" w14:textId="5E7DC580" w:rsidR="00833D46" w:rsidRPr="0070627A" w:rsidRDefault="00833D46" w:rsidP="00833D46">
            <w:pPr>
              <w:pStyle w:val="ListeParagraf"/>
              <w:numPr>
                <w:ilvl w:val="0"/>
                <w:numId w:val="7"/>
              </w:numPr>
            </w:pPr>
            <w:r w:rsidRPr="0070627A">
              <w:t xml:space="preserve">Personel bilgi formlarının doldurulmasının </w:t>
            </w:r>
            <w:r w:rsidRPr="0070627A">
              <w:rPr>
                <w:bCs/>
              </w:rPr>
              <w:t>ikinci bir görevli tarafından kontrol edilmesi</w:t>
            </w:r>
            <w:r w:rsidRPr="0070627A">
              <w:t xml:space="preserve">; form verilerinin </w:t>
            </w:r>
            <w:r w:rsidRPr="0070627A">
              <w:rPr>
                <w:bCs/>
              </w:rPr>
              <w:t>HR sistemine</w:t>
            </w:r>
            <w:r w:rsidRPr="0070627A">
              <w:t xml:space="preserve"> yalnız yetkili personelce girilmesi ve düzenli yedeklenmesi; formların fiziksel ise </w:t>
            </w:r>
            <w:r w:rsidRPr="0070627A">
              <w:rPr>
                <w:bCs/>
              </w:rPr>
              <w:t xml:space="preserve">kilitli olarak </w:t>
            </w:r>
            <w:proofErr w:type="gramStart"/>
            <w:r w:rsidRPr="0070627A">
              <w:rPr>
                <w:bCs/>
              </w:rPr>
              <w:t>saklanması</w:t>
            </w:r>
            <w:r w:rsidRPr="0070627A">
              <w:t>;</w:t>
            </w:r>
            <w:proofErr w:type="gramEnd"/>
            <w:r w:rsidRPr="0070627A">
              <w:t xml:space="preserve"> bilgilerin </w:t>
            </w:r>
            <w:r w:rsidRPr="0070627A">
              <w:rPr>
                <w:bCs/>
              </w:rPr>
              <w:t>yılda en az bir kez güncellenmesi</w:t>
            </w:r>
            <w:r w:rsidRPr="0070627A">
              <w:t xml:space="preserve"> ve hataların düzeltilmesi; HR personelinin </w:t>
            </w:r>
            <w:r w:rsidRPr="0070627A">
              <w:rPr>
                <w:bCs/>
              </w:rPr>
              <w:t>gizlilik ve KVKK</w:t>
            </w:r>
            <w:r w:rsidRPr="0070627A">
              <w:t xml:space="preserve"> konusunda eğitilmesi.</w:t>
            </w:r>
          </w:p>
        </w:tc>
      </w:tr>
      <w:tr w:rsidR="006E4876" w:rsidRPr="00C06582" w14:paraId="2BFA71A7" w14:textId="77777777" w:rsidTr="00E533D5">
        <w:trPr>
          <w:trHeight w:val="1142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253D8" w14:textId="3022E9DC" w:rsidR="006E4876" w:rsidRDefault="005D1689" w:rsidP="006E4876">
            <w:pPr>
              <w:jc w:val="center"/>
            </w:pPr>
            <w:r>
              <w:t>3</w:t>
            </w:r>
            <w:r w:rsidR="006E4876">
              <w:t>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6FB8" w14:textId="408890AE" w:rsidR="006E4876" w:rsidRDefault="006E4876" w:rsidP="00E533D5">
            <w:pPr>
              <w:rPr>
                <w:color w:val="000000"/>
              </w:rPr>
            </w:pPr>
            <w:r>
              <w:rPr>
                <w:color w:val="000000"/>
              </w:rPr>
              <w:t>NETİKET Programında</w:t>
            </w:r>
            <w:r w:rsidR="00750C18">
              <w:rPr>
                <w:color w:val="000000"/>
              </w:rPr>
              <w:t xml:space="preserve"> b</w:t>
            </w:r>
            <w:r>
              <w:rPr>
                <w:color w:val="000000"/>
              </w:rPr>
              <w:t>irim personelin</w:t>
            </w:r>
            <w:r w:rsidR="00FD41BC">
              <w:rPr>
                <w:color w:val="000000"/>
              </w:rPr>
              <w:t>in</w:t>
            </w:r>
            <w:r w:rsidR="007167E3">
              <w:rPr>
                <w:color w:val="000000"/>
              </w:rPr>
              <w:t xml:space="preserve"> (yıllık izin ve görevlendirme)</w:t>
            </w:r>
            <w:r>
              <w:rPr>
                <w:color w:val="000000"/>
              </w:rPr>
              <w:t xml:space="preserve"> veri girişlerini</w:t>
            </w:r>
            <w:r w:rsidR="00FD41BC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 yap</w:t>
            </w:r>
            <w:r w:rsidR="00FD41BC">
              <w:rPr>
                <w:color w:val="000000"/>
              </w:rPr>
              <w:t>ılması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F56C" w14:textId="77777777" w:rsidR="006E4876" w:rsidRPr="00F11F7D" w:rsidRDefault="006E4876" w:rsidP="00E533D5">
            <w:pPr>
              <w:spacing w:after="160" w:line="259" w:lineRule="auto"/>
            </w:pPr>
            <w:r>
              <w:t>Personel İşleri Birim Personeli</w:t>
            </w:r>
          </w:p>
          <w:p w14:paraId="5DF5AF0C" w14:textId="77777777" w:rsidR="006E4876" w:rsidRDefault="006E4876" w:rsidP="00E533D5">
            <w:pPr>
              <w:spacing w:after="160" w:line="259" w:lineRule="auto"/>
            </w:pPr>
          </w:p>
        </w:tc>
        <w:tc>
          <w:tcPr>
            <w:tcW w:w="3262" w:type="dxa"/>
            <w:vAlign w:val="center"/>
          </w:tcPr>
          <w:p w14:paraId="35494AF5" w14:textId="25FC76E8" w:rsidR="006E4876" w:rsidRPr="0070627A" w:rsidRDefault="006E4876" w:rsidP="00E533D5">
            <w:pPr>
              <w:numPr>
                <w:ilvl w:val="0"/>
                <w:numId w:val="7"/>
              </w:numPr>
              <w:rPr>
                <w:bCs/>
              </w:rPr>
            </w:pPr>
            <w:r w:rsidRPr="0070627A">
              <w:rPr>
                <w:bCs/>
              </w:rPr>
              <w:t>Personel bilgi formlarının hatalı/eksik doldurulması</w:t>
            </w:r>
            <w:r w:rsidRPr="0070627A">
              <w:t xml:space="preserve"> nedeniyle resmi kayıtlarda </w:t>
            </w:r>
            <w:r w:rsidRPr="0070627A">
              <w:rPr>
                <w:bCs/>
              </w:rPr>
              <w:t>hata veya hak kaybı</w:t>
            </w:r>
            <w:r w:rsidRPr="0070627A">
              <w:t xml:space="preserve"> oluşması;</w:t>
            </w:r>
          </w:p>
        </w:tc>
        <w:tc>
          <w:tcPr>
            <w:tcW w:w="905" w:type="dxa"/>
            <w:vAlign w:val="center"/>
          </w:tcPr>
          <w:p w14:paraId="57CD6C8C" w14:textId="715CF163" w:rsidR="006E4876" w:rsidRPr="0070627A" w:rsidRDefault="006E4876" w:rsidP="00E533D5">
            <w:pPr>
              <w:spacing w:after="160" w:line="259" w:lineRule="auto"/>
            </w:pPr>
            <w:r w:rsidRPr="0070627A">
              <w:t>Orta</w:t>
            </w:r>
          </w:p>
        </w:tc>
        <w:tc>
          <w:tcPr>
            <w:tcW w:w="5160" w:type="dxa"/>
            <w:vAlign w:val="center"/>
          </w:tcPr>
          <w:p w14:paraId="6E37A08B" w14:textId="6716EE1A" w:rsidR="007167E3" w:rsidRDefault="007167E3" w:rsidP="00E533D5">
            <w:pPr>
              <w:pStyle w:val="ListeParagraf"/>
              <w:numPr>
                <w:ilvl w:val="0"/>
                <w:numId w:val="7"/>
              </w:numPr>
            </w:pPr>
            <w:r w:rsidRPr="0070627A">
              <w:t>Hassas görevi yürüten personele görev alanıyla ilgili neler yapması gerektiği ve sorumlulukları ile ilgili görevlendirme yazısı yazılmıştır.</w:t>
            </w:r>
          </w:p>
          <w:p w14:paraId="75B95427" w14:textId="38C07A5A" w:rsidR="007167E3" w:rsidRPr="0070627A" w:rsidRDefault="007167E3" w:rsidP="00E533D5">
            <w:pPr>
              <w:pStyle w:val="ListeParagraf"/>
              <w:numPr>
                <w:ilvl w:val="0"/>
                <w:numId w:val="7"/>
              </w:numPr>
            </w:pPr>
            <w:r>
              <w:t>İlgili programın kullanımına yönelik sorumlu personele yeterli eğitim</w:t>
            </w:r>
            <w:r w:rsidR="00AF404E">
              <w:t>in</w:t>
            </w:r>
            <w:r w:rsidR="00C51E3D">
              <w:t xml:space="preserve"> verilme</w:t>
            </w:r>
            <w:r w:rsidR="00AF404E">
              <w:t>si.</w:t>
            </w:r>
          </w:p>
          <w:p w14:paraId="7ECA2500" w14:textId="1908B503" w:rsidR="006E4876" w:rsidRPr="0070627A" w:rsidRDefault="006E4876" w:rsidP="00E533D5">
            <w:pPr>
              <w:pStyle w:val="ListeParagraf"/>
              <w:ind w:left="502"/>
            </w:pPr>
          </w:p>
        </w:tc>
      </w:tr>
      <w:tr w:rsidR="0008029E" w:rsidRPr="00C06582" w14:paraId="72822C34" w14:textId="77777777" w:rsidTr="00524190">
        <w:trPr>
          <w:trHeight w:val="1142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E5752" w14:textId="51C399BF" w:rsidR="0008029E" w:rsidRDefault="0008029E" w:rsidP="0008029E">
            <w:pPr>
              <w:jc w:val="center"/>
            </w:pPr>
            <w:r>
              <w:t>4.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B317" w14:textId="1CF8B20D" w:rsidR="0008029E" w:rsidRDefault="0008029E" w:rsidP="0008029E">
            <w:pPr>
              <w:rPr>
                <w:color w:val="000000"/>
              </w:rPr>
            </w:pPr>
            <w:r w:rsidRPr="00C01627">
              <w:t>Personelin yıllık, mazeret, sağlık, aylıksız izin,</w:t>
            </w:r>
            <w:r>
              <w:t xml:space="preserve"> askerlik</w:t>
            </w:r>
            <w:r w:rsidRPr="00C01627">
              <w:t xml:space="preserve"> vb. tüm izinlerini takip e</w:t>
            </w:r>
            <w:r>
              <w:t>dilmesi</w:t>
            </w:r>
            <w:r w:rsidRPr="00C01627">
              <w:t xml:space="preserve">, </w:t>
            </w:r>
            <w:r>
              <w:t>gerekli yazışmaların yapılması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5BAAB" w14:textId="77777777" w:rsidR="0008029E" w:rsidRPr="00F11F7D" w:rsidRDefault="0008029E" w:rsidP="0008029E">
            <w:pPr>
              <w:spacing w:after="160" w:line="259" w:lineRule="auto"/>
            </w:pPr>
            <w:r>
              <w:t>Personel İşleri Birim Personeli</w:t>
            </w:r>
          </w:p>
          <w:p w14:paraId="0AEB4C14" w14:textId="77777777" w:rsidR="0008029E" w:rsidRDefault="0008029E" w:rsidP="0008029E">
            <w:pPr>
              <w:spacing w:after="160" w:line="259" w:lineRule="auto"/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7FD2631E" w14:textId="7A9DDF56" w:rsidR="0008029E" w:rsidRPr="0070627A" w:rsidRDefault="0008029E" w:rsidP="0008029E">
            <w:pPr>
              <w:numPr>
                <w:ilvl w:val="0"/>
                <w:numId w:val="7"/>
              </w:numPr>
              <w:rPr>
                <w:bCs/>
              </w:rPr>
            </w:pPr>
            <w:r>
              <w:t>Zaman ve Hak kaybı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45317D85" w14:textId="411FA92F" w:rsidR="0008029E" w:rsidRPr="0070627A" w:rsidRDefault="0008029E" w:rsidP="0008029E">
            <w:pPr>
              <w:spacing w:after="160" w:line="259" w:lineRule="auto"/>
            </w:pPr>
            <w:r>
              <w:t>Orta</w:t>
            </w:r>
          </w:p>
        </w:tc>
        <w:tc>
          <w:tcPr>
            <w:tcW w:w="5160" w:type="dxa"/>
            <w:shd w:val="clear" w:color="auto" w:fill="auto"/>
            <w:vAlign w:val="center"/>
          </w:tcPr>
          <w:p w14:paraId="1712154B" w14:textId="77777777" w:rsidR="0008029E" w:rsidRPr="00833D46" w:rsidRDefault="0008029E" w:rsidP="0008029E">
            <w:pPr>
              <w:pStyle w:val="ListeParagraf"/>
              <w:numPr>
                <w:ilvl w:val="0"/>
                <w:numId w:val="7"/>
              </w:numPr>
            </w:pPr>
            <w:r w:rsidRPr="00833D46">
              <w:rPr>
                <w:rFonts w:eastAsiaTheme="minorHAnsi"/>
                <w:color w:val="000000"/>
                <w:lang w:eastAsia="en-US"/>
              </w:rPr>
              <w:t xml:space="preserve">İşlemlerinin yasal süre içerisinde tamamlanması </w:t>
            </w:r>
          </w:p>
          <w:p w14:paraId="2BC79026" w14:textId="77777777" w:rsidR="0008029E" w:rsidRPr="0070627A" w:rsidRDefault="0008029E" w:rsidP="0008029E">
            <w:pPr>
              <w:pStyle w:val="ListeParagraf"/>
              <w:numPr>
                <w:ilvl w:val="0"/>
                <w:numId w:val="7"/>
              </w:numPr>
            </w:pPr>
            <w:r w:rsidRPr="0070627A">
              <w:t>Hassas görevi yürüten personele görev alanıyla ilgili neler yapması gerektiği ve sorumlulukları ile ilgili görevlendirme yazısı yazılmıştır.</w:t>
            </w:r>
          </w:p>
          <w:p w14:paraId="16A92877" w14:textId="21F1DA99" w:rsidR="0008029E" w:rsidRPr="0070627A" w:rsidRDefault="0008029E" w:rsidP="0008029E">
            <w:pPr>
              <w:pStyle w:val="ListeParagraf"/>
              <w:numPr>
                <w:ilvl w:val="0"/>
                <w:numId w:val="7"/>
              </w:numPr>
            </w:pPr>
            <w:r w:rsidRPr="0070627A">
              <w:t>Düzenlediği evraklar kontrol edilmekte ve imza aşamasından geçmektedir.</w:t>
            </w:r>
          </w:p>
        </w:tc>
      </w:tr>
      <w:tr w:rsidR="0008029E" w:rsidRPr="00C06582" w14:paraId="3359DFA6" w14:textId="77777777" w:rsidTr="0051087C">
        <w:trPr>
          <w:trHeight w:val="1142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B4055" w14:textId="7AF73010" w:rsidR="0008029E" w:rsidRDefault="00D50F42" w:rsidP="0008029E">
            <w:pPr>
              <w:jc w:val="center"/>
            </w:pPr>
            <w:r>
              <w:lastRenderedPageBreak/>
              <w:t>5.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EC39" w14:textId="7DCF0ADB" w:rsidR="0008029E" w:rsidRPr="00C01627" w:rsidRDefault="0008029E" w:rsidP="0008029E">
            <w:r>
              <w:t xml:space="preserve">Akademik ve İdari </w:t>
            </w:r>
            <w:r w:rsidRPr="00C01627">
              <w:t>Personellerin birim içi veya dışı, sürekli veya geçici görevlendirilmelerine ilişkin yazışmaları</w:t>
            </w:r>
            <w:r>
              <w:t>n yapılması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29C9" w14:textId="77777777" w:rsidR="0008029E" w:rsidRPr="00F11F7D" w:rsidRDefault="0008029E" w:rsidP="0008029E">
            <w:pPr>
              <w:spacing w:after="160" w:line="259" w:lineRule="auto"/>
            </w:pPr>
            <w:r>
              <w:t>Personel İşleri Birim Personeli</w:t>
            </w:r>
          </w:p>
          <w:p w14:paraId="1CD61D67" w14:textId="77777777" w:rsidR="0008029E" w:rsidRDefault="0008029E" w:rsidP="0008029E">
            <w:pPr>
              <w:spacing w:after="160" w:line="259" w:lineRule="auto"/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5D32B1F6" w14:textId="3634EA1C" w:rsidR="0008029E" w:rsidRPr="0070627A" w:rsidRDefault="006E0587" w:rsidP="0008029E">
            <w:pPr>
              <w:numPr>
                <w:ilvl w:val="0"/>
                <w:numId w:val="7"/>
              </w:numPr>
              <w:rPr>
                <w:bCs/>
              </w:rPr>
            </w:pPr>
            <w:r w:rsidRPr="001974C0">
              <w:t>İdare ve personelin güvenin kaybolması, görevin aksaması</w:t>
            </w:r>
            <w:r>
              <w:t xml:space="preserve"> z</w:t>
            </w:r>
            <w:r w:rsidR="0008029E">
              <w:t xml:space="preserve">aman ve </w:t>
            </w:r>
            <w:r>
              <w:t>h</w:t>
            </w:r>
            <w:r w:rsidR="0008029E">
              <w:t xml:space="preserve">ak kaybı, 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7CE21762" w14:textId="00928B5A" w:rsidR="0008029E" w:rsidRPr="0070627A" w:rsidRDefault="0008029E" w:rsidP="0008029E">
            <w:pPr>
              <w:spacing w:after="160" w:line="259" w:lineRule="auto"/>
            </w:pPr>
            <w:r>
              <w:t>Orta</w:t>
            </w:r>
          </w:p>
        </w:tc>
        <w:tc>
          <w:tcPr>
            <w:tcW w:w="5160" w:type="dxa"/>
            <w:shd w:val="clear" w:color="auto" w:fill="auto"/>
            <w:vAlign w:val="center"/>
          </w:tcPr>
          <w:p w14:paraId="6A33A804" w14:textId="77777777" w:rsidR="0008029E" w:rsidRPr="00833D46" w:rsidRDefault="0008029E" w:rsidP="0008029E">
            <w:pPr>
              <w:pStyle w:val="ListeParagraf"/>
              <w:numPr>
                <w:ilvl w:val="0"/>
                <w:numId w:val="7"/>
              </w:numPr>
            </w:pPr>
            <w:r w:rsidRPr="00833D46">
              <w:rPr>
                <w:rFonts w:eastAsiaTheme="minorHAnsi"/>
                <w:color w:val="000000"/>
                <w:lang w:eastAsia="en-US"/>
              </w:rPr>
              <w:t xml:space="preserve">İşlemlerinin yasal süre içerisinde tamamlanması </w:t>
            </w:r>
          </w:p>
          <w:p w14:paraId="5AC18E06" w14:textId="77777777" w:rsidR="0008029E" w:rsidRPr="0070627A" w:rsidRDefault="0008029E" w:rsidP="0008029E">
            <w:pPr>
              <w:pStyle w:val="ListeParagraf"/>
              <w:numPr>
                <w:ilvl w:val="0"/>
                <w:numId w:val="7"/>
              </w:numPr>
            </w:pPr>
            <w:r w:rsidRPr="0070627A">
              <w:t>Hassas görevi yürüten personele görev alanıyla ilgili neler yapması gerektiği ve sorumlulukları ile ilgili görevlendirme yazısı yazılmıştır.</w:t>
            </w:r>
          </w:p>
          <w:p w14:paraId="08A815D2" w14:textId="4E725D96" w:rsidR="0008029E" w:rsidRPr="0070627A" w:rsidRDefault="0008029E" w:rsidP="0008029E">
            <w:pPr>
              <w:pStyle w:val="ListeParagraf"/>
              <w:numPr>
                <w:ilvl w:val="0"/>
                <w:numId w:val="7"/>
              </w:numPr>
            </w:pPr>
            <w:r w:rsidRPr="0070627A">
              <w:t>Düzenlediği evraklar kontrol edilmekte ve imza aşamasından geçmektedir.</w:t>
            </w:r>
          </w:p>
        </w:tc>
      </w:tr>
    </w:tbl>
    <w:p w14:paraId="6F5BA243" w14:textId="77777777" w:rsidR="00BB30CD" w:rsidRDefault="00BB30CD"/>
    <w:p w14:paraId="296CD329" w14:textId="77777777" w:rsidR="00BB30CD" w:rsidRDefault="00BB30CD"/>
    <w:p w14:paraId="4EED983F" w14:textId="77777777" w:rsidR="001A7A56" w:rsidRDefault="001A7A56" w:rsidP="001A7A56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7B2FCD" w14:paraId="244E33D0" w14:textId="77777777" w:rsidTr="00A9678F">
        <w:tc>
          <w:tcPr>
            <w:tcW w:w="6997" w:type="dxa"/>
          </w:tcPr>
          <w:p w14:paraId="0481BA9E" w14:textId="77777777" w:rsidR="007B2FCD" w:rsidRPr="00D04486" w:rsidRDefault="007B2FCD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 w:rsidRPr="00D04486">
              <w:rPr>
                <w:b/>
                <w:bCs/>
              </w:rPr>
              <w:t>Düzenleyen</w:t>
            </w:r>
          </w:p>
          <w:p w14:paraId="7FE0FF89" w14:textId="0FCD8836" w:rsidR="007B2FCD" w:rsidRDefault="005F744C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Ali Yavuz AKTÜRK</w:t>
            </w:r>
            <w:r w:rsidR="007B2FCD" w:rsidRPr="00D04486">
              <w:rPr>
                <w:b/>
                <w:bCs/>
              </w:rPr>
              <w:br/>
              <w:t>Fakülte Sekreteri</w:t>
            </w:r>
          </w:p>
          <w:p w14:paraId="75B81730" w14:textId="77777777" w:rsidR="007B2FCD" w:rsidRDefault="007B2FCD" w:rsidP="00A9678F">
            <w:pPr>
              <w:spacing w:after="160" w:line="259" w:lineRule="auto"/>
              <w:jc w:val="center"/>
            </w:pPr>
          </w:p>
        </w:tc>
        <w:tc>
          <w:tcPr>
            <w:tcW w:w="6997" w:type="dxa"/>
          </w:tcPr>
          <w:p w14:paraId="325E8659" w14:textId="31ED9644" w:rsidR="007B2FCD" w:rsidRPr="00D04486" w:rsidRDefault="007B2FCD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Onaylayan</w:t>
            </w:r>
          </w:p>
          <w:p w14:paraId="6F54CC30" w14:textId="44CBBBEA" w:rsidR="007B2FCD" w:rsidRDefault="007B2FCD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Prof. Dr. </w:t>
            </w:r>
            <w:r w:rsidR="005F744C">
              <w:rPr>
                <w:b/>
                <w:bCs/>
              </w:rPr>
              <w:t>Emrah ATAY</w:t>
            </w:r>
            <w:r w:rsidRPr="00D04486">
              <w:rPr>
                <w:b/>
                <w:bCs/>
              </w:rPr>
              <w:br/>
            </w:r>
            <w:r>
              <w:rPr>
                <w:b/>
                <w:bCs/>
              </w:rPr>
              <w:t>Dekan</w:t>
            </w:r>
          </w:p>
          <w:p w14:paraId="232A2EB2" w14:textId="77777777" w:rsidR="007B2FCD" w:rsidRPr="00D04486" w:rsidRDefault="007B2FCD" w:rsidP="00A9678F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</w:tr>
    </w:tbl>
    <w:p w14:paraId="740BD70C" w14:textId="77777777" w:rsidR="00BB30CD" w:rsidRDefault="00BB30CD" w:rsidP="00DA5E9B"/>
    <w:sectPr w:rsidR="00BB30CD" w:rsidSect="00A74E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5D091" w14:textId="77777777" w:rsidR="00730C11" w:rsidRDefault="00730C11" w:rsidP="00770A33">
      <w:r>
        <w:separator/>
      </w:r>
    </w:p>
  </w:endnote>
  <w:endnote w:type="continuationSeparator" w:id="0">
    <w:p w14:paraId="2509B2B0" w14:textId="77777777" w:rsidR="00730C11" w:rsidRDefault="00730C11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35B85" w14:textId="77777777" w:rsidR="00297F02" w:rsidRDefault="00297F0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9B451" w14:textId="77777777" w:rsidR="00297F02" w:rsidRDefault="00297F0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AC77B" w14:textId="77777777" w:rsidR="00297F02" w:rsidRDefault="00297F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A56A7" w14:textId="77777777" w:rsidR="00730C11" w:rsidRDefault="00730C11" w:rsidP="00770A33">
      <w:r>
        <w:separator/>
      </w:r>
    </w:p>
  </w:footnote>
  <w:footnote w:type="continuationSeparator" w:id="0">
    <w:p w14:paraId="2687BC9E" w14:textId="77777777" w:rsidR="00730C11" w:rsidRDefault="00730C11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D3D53" w14:textId="77777777" w:rsidR="00297F02" w:rsidRDefault="00297F0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6AB55" w14:textId="77777777"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14:paraId="5F472A15" w14:textId="77777777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14:paraId="42879473" w14:textId="77777777"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3A95542E" wp14:editId="0DCB3930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14:paraId="6656DEEF" w14:textId="77777777"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14:paraId="2DB36AE4" w14:textId="77777777"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14:paraId="57186E2A" w14:textId="521DA514" w:rsidR="003A1C2A" w:rsidRPr="005E1A73" w:rsidRDefault="005A64DD" w:rsidP="00A21112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2</w:t>
          </w:r>
          <w:r w:rsidR="005F744C">
            <w:rPr>
              <w:rFonts w:eastAsia="Calibri"/>
              <w:sz w:val="18"/>
              <w:szCs w:val="18"/>
            </w:rPr>
            <w:t>5</w:t>
          </w:r>
          <w:r>
            <w:rPr>
              <w:rFonts w:eastAsia="Calibri"/>
              <w:sz w:val="18"/>
              <w:szCs w:val="18"/>
            </w:rPr>
            <w:t>/04</w:t>
          </w:r>
          <w:r w:rsidR="00A21112">
            <w:rPr>
              <w:rFonts w:eastAsia="Calibri"/>
              <w:sz w:val="18"/>
              <w:szCs w:val="18"/>
            </w:rPr>
            <w:t>/</w:t>
          </w:r>
          <w:r w:rsidR="003A1C2A" w:rsidRPr="00842601">
            <w:rPr>
              <w:rFonts w:eastAsia="Calibri"/>
              <w:sz w:val="18"/>
              <w:szCs w:val="18"/>
            </w:rPr>
            <w:t>2025</w:t>
          </w:r>
        </w:p>
      </w:tc>
    </w:tr>
    <w:tr w:rsidR="002323C2" w:rsidRPr="005E1A73" w14:paraId="1DF8AC71" w14:textId="77777777" w:rsidTr="00812EEC">
      <w:trPr>
        <w:trHeight w:val="392"/>
        <w:jc w:val="center"/>
      </w:trPr>
      <w:tc>
        <w:tcPr>
          <w:tcW w:w="1237" w:type="pct"/>
          <w:vMerge/>
        </w:tcPr>
        <w:p w14:paraId="482645E3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14:paraId="7F5402A2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14:paraId="54F5F3A4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14:paraId="7A90BEE7" w14:textId="58E1B1F1" w:rsidR="002323C2" w:rsidRPr="005E1A73" w:rsidRDefault="005F744C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14:paraId="12BD5B0F" w14:textId="77777777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14:paraId="67FC1CBA" w14:textId="77777777"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14:paraId="4DE6F5D1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14:paraId="3071427F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14:paraId="0410C760" w14:textId="305C633A" w:rsidR="002323C2" w:rsidRPr="005E1A73" w:rsidRDefault="00297F02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-</w:t>
          </w:r>
          <w:bookmarkStart w:id="0" w:name="_GoBack"/>
          <w:bookmarkEnd w:id="0"/>
        </w:p>
      </w:tc>
    </w:tr>
  </w:tbl>
  <w:p w14:paraId="055B163C" w14:textId="77777777"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62346" w14:textId="77777777" w:rsidR="00297F02" w:rsidRDefault="00297F0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4.25pt;height:211.5pt;visibility:visible;mso-wrap-style:square" o:bullet="t">
        <v:imagedata r:id="rId1" o:title="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AB1CD6D6"/>
    <w:lvl w:ilvl="0" w:tplc="B45A739A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F3"/>
    <w:rsid w:val="00011EB7"/>
    <w:rsid w:val="00014D78"/>
    <w:rsid w:val="00024E51"/>
    <w:rsid w:val="000522C1"/>
    <w:rsid w:val="0005342A"/>
    <w:rsid w:val="00053751"/>
    <w:rsid w:val="00062996"/>
    <w:rsid w:val="00073170"/>
    <w:rsid w:val="0008029E"/>
    <w:rsid w:val="00086073"/>
    <w:rsid w:val="000A2B80"/>
    <w:rsid w:val="000A4B57"/>
    <w:rsid w:val="000B0763"/>
    <w:rsid w:val="000C7EAA"/>
    <w:rsid w:val="000D7DED"/>
    <w:rsid w:val="000F3163"/>
    <w:rsid w:val="000F748E"/>
    <w:rsid w:val="00104F30"/>
    <w:rsid w:val="00110421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3A04"/>
    <w:rsid w:val="00164C9E"/>
    <w:rsid w:val="00167CC3"/>
    <w:rsid w:val="001829BC"/>
    <w:rsid w:val="00185383"/>
    <w:rsid w:val="001974C0"/>
    <w:rsid w:val="001A4EDF"/>
    <w:rsid w:val="001A7A56"/>
    <w:rsid w:val="001B1AF1"/>
    <w:rsid w:val="001B3050"/>
    <w:rsid w:val="001B7A27"/>
    <w:rsid w:val="001C3A7E"/>
    <w:rsid w:val="001D45A5"/>
    <w:rsid w:val="001D5FF3"/>
    <w:rsid w:val="001E1499"/>
    <w:rsid w:val="001F25D7"/>
    <w:rsid w:val="001F5DFC"/>
    <w:rsid w:val="001F65D2"/>
    <w:rsid w:val="0020031F"/>
    <w:rsid w:val="00203976"/>
    <w:rsid w:val="00203C32"/>
    <w:rsid w:val="00215723"/>
    <w:rsid w:val="00216EBA"/>
    <w:rsid w:val="00217110"/>
    <w:rsid w:val="00217B2B"/>
    <w:rsid w:val="002223BB"/>
    <w:rsid w:val="00230137"/>
    <w:rsid w:val="002323C2"/>
    <w:rsid w:val="00235106"/>
    <w:rsid w:val="00237503"/>
    <w:rsid w:val="00240BEC"/>
    <w:rsid w:val="00240F1A"/>
    <w:rsid w:val="0026300F"/>
    <w:rsid w:val="00284CFC"/>
    <w:rsid w:val="00297F02"/>
    <w:rsid w:val="002A14A8"/>
    <w:rsid w:val="002B1EA5"/>
    <w:rsid w:val="002B4056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D4EF6"/>
    <w:rsid w:val="003D6A99"/>
    <w:rsid w:val="003D7DD5"/>
    <w:rsid w:val="003E06BD"/>
    <w:rsid w:val="003E59B0"/>
    <w:rsid w:val="003F1AF1"/>
    <w:rsid w:val="003F50E6"/>
    <w:rsid w:val="004013B4"/>
    <w:rsid w:val="004019DA"/>
    <w:rsid w:val="00406110"/>
    <w:rsid w:val="00412469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931E7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52852"/>
    <w:rsid w:val="00552CEF"/>
    <w:rsid w:val="00566F84"/>
    <w:rsid w:val="0057422C"/>
    <w:rsid w:val="00585CEF"/>
    <w:rsid w:val="00591E38"/>
    <w:rsid w:val="00592175"/>
    <w:rsid w:val="005959A2"/>
    <w:rsid w:val="005A64DD"/>
    <w:rsid w:val="005A650B"/>
    <w:rsid w:val="005B5B87"/>
    <w:rsid w:val="005C1D61"/>
    <w:rsid w:val="005C2C94"/>
    <w:rsid w:val="005C6732"/>
    <w:rsid w:val="005D1689"/>
    <w:rsid w:val="005F5979"/>
    <w:rsid w:val="005F744C"/>
    <w:rsid w:val="006021BB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0587"/>
    <w:rsid w:val="006E1F2A"/>
    <w:rsid w:val="006E41BE"/>
    <w:rsid w:val="006E4876"/>
    <w:rsid w:val="006E58DB"/>
    <w:rsid w:val="006E73BF"/>
    <w:rsid w:val="006F4CF0"/>
    <w:rsid w:val="00702BC5"/>
    <w:rsid w:val="0070627A"/>
    <w:rsid w:val="007151E0"/>
    <w:rsid w:val="00716642"/>
    <w:rsid w:val="007167E3"/>
    <w:rsid w:val="00730C11"/>
    <w:rsid w:val="00731006"/>
    <w:rsid w:val="00732D3D"/>
    <w:rsid w:val="00750C18"/>
    <w:rsid w:val="00753666"/>
    <w:rsid w:val="00764701"/>
    <w:rsid w:val="00770A33"/>
    <w:rsid w:val="007732BF"/>
    <w:rsid w:val="007745E1"/>
    <w:rsid w:val="00787FB8"/>
    <w:rsid w:val="007A5BCA"/>
    <w:rsid w:val="007B1188"/>
    <w:rsid w:val="007B2FCD"/>
    <w:rsid w:val="007C0A15"/>
    <w:rsid w:val="007C3AEA"/>
    <w:rsid w:val="007D715E"/>
    <w:rsid w:val="007F601C"/>
    <w:rsid w:val="007F724D"/>
    <w:rsid w:val="00810F86"/>
    <w:rsid w:val="00812EEC"/>
    <w:rsid w:val="008221A7"/>
    <w:rsid w:val="0082461D"/>
    <w:rsid w:val="00825F8E"/>
    <w:rsid w:val="00833D46"/>
    <w:rsid w:val="00835A25"/>
    <w:rsid w:val="00842601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C2DD8"/>
    <w:rsid w:val="008C3A83"/>
    <w:rsid w:val="008C4BCB"/>
    <w:rsid w:val="008D0F43"/>
    <w:rsid w:val="008D4E08"/>
    <w:rsid w:val="008E1EC6"/>
    <w:rsid w:val="008E2F7A"/>
    <w:rsid w:val="008F0EF0"/>
    <w:rsid w:val="008F185E"/>
    <w:rsid w:val="00900759"/>
    <w:rsid w:val="00905E1E"/>
    <w:rsid w:val="00915B24"/>
    <w:rsid w:val="00932388"/>
    <w:rsid w:val="0094012E"/>
    <w:rsid w:val="009523CA"/>
    <w:rsid w:val="00973F1D"/>
    <w:rsid w:val="00977B6C"/>
    <w:rsid w:val="00983BA0"/>
    <w:rsid w:val="00987118"/>
    <w:rsid w:val="009920F7"/>
    <w:rsid w:val="0099263B"/>
    <w:rsid w:val="00993D73"/>
    <w:rsid w:val="00996AFF"/>
    <w:rsid w:val="009A5B81"/>
    <w:rsid w:val="009A5FC1"/>
    <w:rsid w:val="009E6F87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56DCE"/>
    <w:rsid w:val="00A74EF7"/>
    <w:rsid w:val="00A76B04"/>
    <w:rsid w:val="00A8207A"/>
    <w:rsid w:val="00A83438"/>
    <w:rsid w:val="00A84994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404E"/>
    <w:rsid w:val="00AF6C73"/>
    <w:rsid w:val="00B03C57"/>
    <w:rsid w:val="00B21BB4"/>
    <w:rsid w:val="00B33A13"/>
    <w:rsid w:val="00B56924"/>
    <w:rsid w:val="00B812E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2251"/>
    <w:rsid w:val="00C06582"/>
    <w:rsid w:val="00C31F2C"/>
    <w:rsid w:val="00C40C2F"/>
    <w:rsid w:val="00C501F5"/>
    <w:rsid w:val="00C51E3D"/>
    <w:rsid w:val="00C56955"/>
    <w:rsid w:val="00C57906"/>
    <w:rsid w:val="00C66E9F"/>
    <w:rsid w:val="00C77E52"/>
    <w:rsid w:val="00C81904"/>
    <w:rsid w:val="00C93911"/>
    <w:rsid w:val="00CA7869"/>
    <w:rsid w:val="00CB1E50"/>
    <w:rsid w:val="00CD022E"/>
    <w:rsid w:val="00CD5147"/>
    <w:rsid w:val="00D0399D"/>
    <w:rsid w:val="00D0618C"/>
    <w:rsid w:val="00D06A70"/>
    <w:rsid w:val="00D2661C"/>
    <w:rsid w:val="00D3072B"/>
    <w:rsid w:val="00D46248"/>
    <w:rsid w:val="00D50D9E"/>
    <w:rsid w:val="00D50F42"/>
    <w:rsid w:val="00D5100A"/>
    <w:rsid w:val="00D6706C"/>
    <w:rsid w:val="00D67D4B"/>
    <w:rsid w:val="00D760C4"/>
    <w:rsid w:val="00D77A37"/>
    <w:rsid w:val="00D96A0F"/>
    <w:rsid w:val="00DA084D"/>
    <w:rsid w:val="00DA5E9B"/>
    <w:rsid w:val="00DB3493"/>
    <w:rsid w:val="00DC511C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65B2"/>
    <w:rsid w:val="00E177EE"/>
    <w:rsid w:val="00E22523"/>
    <w:rsid w:val="00E23613"/>
    <w:rsid w:val="00E3702F"/>
    <w:rsid w:val="00E40B11"/>
    <w:rsid w:val="00E502F5"/>
    <w:rsid w:val="00E525C5"/>
    <w:rsid w:val="00E533D5"/>
    <w:rsid w:val="00E624C2"/>
    <w:rsid w:val="00E7728B"/>
    <w:rsid w:val="00E83D88"/>
    <w:rsid w:val="00E853B4"/>
    <w:rsid w:val="00E87E7F"/>
    <w:rsid w:val="00EA1029"/>
    <w:rsid w:val="00EB02AB"/>
    <w:rsid w:val="00EB37A1"/>
    <w:rsid w:val="00EB4DDC"/>
    <w:rsid w:val="00EC2DD7"/>
    <w:rsid w:val="00EC389D"/>
    <w:rsid w:val="00EE1FBC"/>
    <w:rsid w:val="00EE2EF7"/>
    <w:rsid w:val="00EE74F4"/>
    <w:rsid w:val="00EF1BF0"/>
    <w:rsid w:val="00F03F24"/>
    <w:rsid w:val="00F11F7D"/>
    <w:rsid w:val="00F20348"/>
    <w:rsid w:val="00F31354"/>
    <w:rsid w:val="00F343FF"/>
    <w:rsid w:val="00F40D9C"/>
    <w:rsid w:val="00F52092"/>
    <w:rsid w:val="00F672DE"/>
    <w:rsid w:val="00F82D38"/>
    <w:rsid w:val="00F85B92"/>
    <w:rsid w:val="00F92950"/>
    <w:rsid w:val="00FA1D3A"/>
    <w:rsid w:val="00FA1F4C"/>
    <w:rsid w:val="00FA48B6"/>
    <w:rsid w:val="00FB1DAC"/>
    <w:rsid w:val="00FB4AFF"/>
    <w:rsid w:val="00FB4CEE"/>
    <w:rsid w:val="00FD41BC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F323F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1ACFA-2D3E-4F9A-ACBA-800020797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HATİCE</cp:lastModifiedBy>
  <cp:revision>124</cp:revision>
  <cp:lastPrinted>2025-02-20T12:11:00Z</cp:lastPrinted>
  <dcterms:created xsi:type="dcterms:W3CDTF">2025-05-27T12:56:00Z</dcterms:created>
  <dcterms:modified xsi:type="dcterms:W3CDTF">2025-05-29T12:50:00Z</dcterms:modified>
</cp:coreProperties>
</file>