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EE7625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 İŞLERİ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7"/>
        <w:gridCol w:w="7699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EE7625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</w:t>
            </w:r>
            <w:r w:rsidR="009320CE">
              <w:rPr>
                <w:rFonts w:ascii="Times New Roman" w:hAnsi="Times New Roman" w:cs="Times New Roman"/>
              </w:rPr>
              <w:t xml:space="preserve"> İşleri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7522B8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ve Yüksekokul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25">
        <w:rPr>
          <w:rFonts w:ascii="Times New Roman" w:hAnsi="Times New Roman" w:cs="Times New Roman"/>
        </w:rPr>
        <w:t xml:space="preserve">Rektörlük başta olmak üzere dış kurum ve kuruluşlar, üniversitemiz birimleri ile bağlı fakülteler, enstitüler, yüksekokullar, merkez müdürlükler ile </w:t>
      </w:r>
      <w:proofErr w:type="spellStart"/>
      <w:r>
        <w:rPr>
          <w:rFonts w:ascii="Times New Roman" w:hAnsi="Times New Roman" w:cs="Times New Roman"/>
        </w:rPr>
        <w:t>yüksekokulumz</w:t>
      </w:r>
      <w:proofErr w:type="spellEnd"/>
      <w:r w:rsidRPr="00EE7625">
        <w:rPr>
          <w:rFonts w:ascii="Times New Roman" w:hAnsi="Times New Roman" w:cs="Times New Roman"/>
        </w:rPr>
        <w:t xml:space="preserve"> birimleri, bölüm başkanlıklarından gelen</w:t>
      </w:r>
      <w:r>
        <w:rPr>
          <w:rFonts w:ascii="Times New Roman" w:hAnsi="Times New Roman" w:cs="Times New Roman"/>
        </w:rPr>
        <w:t xml:space="preserve"> evrakların kayıtlarını yaparak</w:t>
      </w:r>
      <w:r w:rsidRPr="00EE7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Müdürlük</w:t>
      </w:r>
      <w:r w:rsidRPr="00EE7625">
        <w:rPr>
          <w:rFonts w:ascii="Times New Roman" w:hAnsi="Times New Roman" w:cs="Times New Roman"/>
        </w:rPr>
        <w:t xml:space="preserve"> Makamına arz edilmek üze</w:t>
      </w:r>
      <w:r w:rsidRPr="00EE7625"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</w:rPr>
        <w:t>Yüksekokul</w:t>
      </w:r>
      <w:r w:rsidRPr="00EE7625">
        <w:rPr>
          <w:rFonts w:ascii="Times New Roman" w:hAnsi="Times New Roman" w:cs="Times New Roman"/>
        </w:rPr>
        <w:t xml:space="preserve"> Sekreterine iletmek,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25">
        <w:rPr>
          <w:rFonts w:ascii="Times New Roman" w:hAnsi="Times New Roman" w:cs="Times New Roman"/>
        </w:rPr>
        <w:t>Gelen ve giden yazıların dosyalanmas</w:t>
      </w:r>
      <w:r w:rsidRPr="00EE7625">
        <w:rPr>
          <w:rFonts w:ascii="Times New Roman" w:hAnsi="Times New Roman" w:cs="Times New Roman"/>
        </w:rPr>
        <w:t xml:space="preserve">ını ve korunmasını sağlamak, 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25">
        <w:rPr>
          <w:rFonts w:ascii="Times New Roman" w:hAnsi="Times New Roman" w:cs="Times New Roman"/>
        </w:rPr>
        <w:t>Birimin kırtasiye ve diğer ihtiyaçlarını sağlayacak tedbir</w:t>
      </w:r>
      <w:r w:rsidRPr="00EE7625">
        <w:rPr>
          <w:rFonts w:ascii="Times New Roman" w:hAnsi="Times New Roman" w:cs="Times New Roman"/>
        </w:rPr>
        <w:t xml:space="preserve">leri almak, 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25">
        <w:rPr>
          <w:rFonts w:ascii="Times New Roman" w:hAnsi="Times New Roman" w:cs="Times New Roman"/>
        </w:rPr>
        <w:t xml:space="preserve">Akademik ve idari personel ile öğrencilere ait dilekçeleri </w:t>
      </w:r>
      <w:r>
        <w:rPr>
          <w:rFonts w:ascii="Times New Roman" w:hAnsi="Times New Roman" w:cs="Times New Roman"/>
        </w:rPr>
        <w:t>müdürlüğe</w:t>
      </w:r>
      <w:r w:rsidRPr="00EE7625">
        <w:rPr>
          <w:rFonts w:ascii="Times New Roman" w:hAnsi="Times New Roman" w:cs="Times New Roman"/>
        </w:rPr>
        <w:t xml:space="preserve"> sunmak daha sonra gereği yapılmak üzere ilgili birimlere zimme</w:t>
      </w:r>
      <w:r w:rsidRPr="00EE7625">
        <w:rPr>
          <w:rFonts w:ascii="Times New Roman" w:hAnsi="Times New Roman" w:cs="Times New Roman"/>
        </w:rPr>
        <w:t xml:space="preserve">t karşılığında teslim etmek, 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Yüksekokulumuza</w:t>
      </w:r>
      <w:r w:rsidRPr="00EE7625">
        <w:rPr>
          <w:rFonts w:ascii="Times New Roman" w:hAnsi="Times New Roman" w:cs="Times New Roman"/>
        </w:rPr>
        <w:t xml:space="preserve"> ait evrakların kayıtlarını yaparak imzadan çıkan yazıları ulaştırılmasını sağlamak üzere ilgili dış kurum ve kuruluşlar ile üniversitemizin ilgili birimlerine verilmek üzere zimmet karşılığında teslim etmek iç ve d</w:t>
      </w:r>
      <w:r w:rsidRPr="00EE7625">
        <w:rPr>
          <w:rFonts w:ascii="Times New Roman" w:hAnsi="Times New Roman" w:cs="Times New Roman"/>
        </w:rPr>
        <w:t xml:space="preserve">ış posta görevlisine vermek, 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25">
        <w:rPr>
          <w:rFonts w:ascii="Times New Roman" w:hAnsi="Times New Roman" w:cs="Times New Roman"/>
        </w:rPr>
        <w:t xml:space="preserve">Akademik ve idari personel ile öğrencilere ait posta evraklarını ilgili birim ve kişilere teslim etmek, 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Pr="00EE7625">
        <w:rPr>
          <w:rFonts w:ascii="Times New Roman" w:hAnsi="Times New Roman" w:cs="Times New Roman"/>
        </w:rPr>
        <w:t xml:space="preserve"> Kurulu, </w:t>
      </w:r>
      <w:r>
        <w:rPr>
          <w:rFonts w:ascii="Times New Roman" w:hAnsi="Times New Roman" w:cs="Times New Roman"/>
        </w:rPr>
        <w:t>Yüksekokul</w:t>
      </w:r>
      <w:r w:rsidRPr="00EE7625">
        <w:rPr>
          <w:rFonts w:ascii="Times New Roman" w:hAnsi="Times New Roman" w:cs="Times New Roman"/>
        </w:rPr>
        <w:t xml:space="preserve"> Yönetim Kurulu Kararlarının yazımı, dağıtımı ve </w:t>
      </w:r>
      <w:r>
        <w:rPr>
          <w:rFonts w:ascii="Times New Roman" w:hAnsi="Times New Roman" w:cs="Times New Roman"/>
        </w:rPr>
        <w:t>Yüksekokul</w:t>
      </w:r>
      <w:r w:rsidRPr="00EE7625">
        <w:rPr>
          <w:rFonts w:ascii="Times New Roman" w:hAnsi="Times New Roman" w:cs="Times New Roman"/>
        </w:rPr>
        <w:t xml:space="preserve"> Kurulu, </w:t>
      </w:r>
      <w:r>
        <w:rPr>
          <w:rFonts w:ascii="Times New Roman" w:hAnsi="Times New Roman" w:cs="Times New Roman"/>
        </w:rPr>
        <w:t>Yüksekokul</w:t>
      </w:r>
      <w:r w:rsidRPr="00EE7625">
        <w:rPr>
          <w:rFonts w:ascii="Times New Roman" w:hAnsi="Times New Roman" w:cs="Times New Roman"/>
        </w:rPr>
        <w:t xml:space="preserve"> Yönetim Kurulu Karar defterlerine yapı</w:t>
      </w:r>
      <w:r w:rsidRPr="00EE7625">
        <w:rPr>
          <w:rFonts w:ascii="Times New Roman" w:hAnsi="Times New Roman" w:cs="Times New Roman"/>
        </w:rPr>
        <w:t xml:space="preserve">ştırılma işlemlerini yapmak, </w:t>
      </w:r>
    </w:p>
    <w:p w:rsidR="00EE7625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25">
        <w:rPr>
          <w:rFonts w:ascii="Times New Roman" w:hAnsi="Times New Roman" w:cs="Times New Roman"/>
        </w:rPr>
        <w:t>Y</w:t>
      </w:r>
      <w:r w:rsidRPr="00EE7625">
        <w:rPr>
          <w:rFonts w:ascii="Times New Roman" w:hAnsi="Times New Roman" w:cs="Times New Roman"/>
        </w:rPr>
        <w:t>azışma işlemlerini yürütmek,</w:t>
      </w:r>
      <w:bookmarkStart w:id="0" w:name="_GoBack"/>
      <w:bookmarkEnd w:id="0"/>
    </w:p>
    <w:p w:rsidR="005E1AED" w:rsidRPr="00EE7625" w:rsidRDefault="00EE7625" w:rsidP="00EE762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25">
        <w:rPr>
          <w:rFonts w:ascii="Times New Roman" w:hAnsi="Times New Roman" w:cs="Times New Roman"/>
        </w:rPr>
        <w:t>Bağlı olduğu üst yönetici/yöneticileri tarafından verilen diğer işleri ve işlemleri yapmak.</w:t>
      </w:r>
    </w:p>
    <w:sectPr w:rsidR="005E1AED" w:rsidRPr="00EE76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8"/>
    <w:rsid w:val="000346E8"/>
    <w:rsid w:val="000A1745"/>
    <w:rsid w:val="00164916"/>
    <w:rsid w:val="001730B6"/>
    <w:rsid w:val="001A1DDE"/>
    <w:rsid w:val="001A66C0"/>
    <w:rsid w:val="005E1AED"/>
    <w:rsid w:val="00645292"/>
    <w:rsid w:val="00677D5A"/>
    <w:rsid w:val="006F2125"/>
    <w:rsid w:val="007522B8"/>
    <w:rsid w:val="00752A13"/>
    <w:rsid w:val="0075558E"/>
    <w:rsid w:val="00770D8B"/>
    <w:rsid w:val="007D6421"/>
    <w:rsid w:val="00862A76"/>
    <w:rsid w:val="00872C5D"/>
    <w:rsid w:val="009241BA"/>
    <w:rsid w:val="009320CE"/>
    <w:rsid w:val="00937420"/>
    <w:rsid w:val="00A639B6"/>
    <w:rsid w:val="00AF137A"/>
    <w:rsid w:val="00B64D31"/>
    <w:rsid w:val="00C30A11"/>
    <w:rsid w:val="00CD08A2"/>
    <w:rsid w:val="00DC7B8D"/>
    <w:rsid w:val="00EE7625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5160"/>
  <w15:chartTrackingRefBased/>
  <w15:docId w15:val="{A5810C29-27C4-4F7B-B07A-87C0B46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42</cp:revision>
  <dcterms:created xsi:type="dcterms:W3CDTF">2023-10-11T07:55:00Z</dcterms:created>
  <dcterms:modified xsi:type="dcterms:W3CDTF">2023-10-11T13:32:00Z</dcterms:modified>
</cp:coreProperties>
</file>