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4974B7" w14:paraId="4D0EDA5F" w14:textId="77777777" w:rsidTr="00DD077F">
        <w:tc>
          <w:tcPr>
            <w:tcW w:w="9062" w:type="dxa"/>
          </w:tcPr>
          <w:p w14:paraId="7FC1E8D9" w14:textId="77777777" w:rsidR="004974B7" w:rsidRPr="00D8396F" w:rsidRDefault="004974B7" w:rsidP="00065CF4">
            <w:pPr>
              <w:jc w:val="center"/>
              <w:rPr>
                <w:b/>
              </w:rPr>
            </w:pPr>
            <w:r>
              <w:rPr>
                <w:b/>
              </w:rPr>
              <w:t>BAŞLIK</w:t>
            </w:r>
          </w:p>
        </w:tc>
      </w:tr>
      <w:tr w:rsidR="004974B7" w14:paraId="1782AE5A" w14:textId="77777777" w:rsidTr="00DD077F">
        <w:tc>
          <w:tcPr>
            <w:tcW w:w="9062" w:type="dxa"/>
          </w:tcPr>
          <w:p w14:paraId="4DDC4CFF" w14:textId="1C6E1A70" w:rsidR="004974B7" w:rsidRPr="003355F8" w:rsidRDefault="00D279BE" w:rsidP="00D279BE">
            <w:pPr>
              <w:jc w:val="center"/>
            </w:pPr>
            <w:r w:rsidRPr="00D279BE">
              <w:t xml:space="preserve">MAKÜ </w:t>
            </w:r>
            <w:r>
              <w:t>BUCAK SAĞLIK YÜKSEKOKULU</w:t>
            </w:r>
            <w:r w:rsidRPr="00D279BE">
              <w:t xml:space="preserve"> BİRİM KALİTE KOMİSYONU TOPLANTISI</w:t>
            </w:r>
          </w:p>
        </w:tc>
      </w:tr>
    </w:tbl>
    <w:p w14:paraId="0B6772C3"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157BBF0E" w14:textId="77777777" w:rsidTr="00DD077F">
        <w:tc>
          <w:tcPr>
            <w:tcW w:w="9067" w:type="dxa"/>
            <w:gridSpan w:val="2"/>
          </w:tcPr>
          <w:p w14:paraId="1AAA61EF"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7C21C405" w14:textId="77777777" w:rsidTr="00DD077F">
        <w:tc>
          <w:tcPr>
            <w:tcW w:w="421" w:type="dxa"/>
          </w:tcPr>
          <w:p w14:paraId="475D3C86"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5EE7C29C" w14:textId="2AFDCE42" w:rsidR="004974B7" w:rsidRPr="0045181E" w:rsidRDefault="00386809" w:rsidP="00065CF4">
            <w:pPr>
              <w:pStyle w:val="msobodytextindent"/>
              <w:rPr>
                <w:szCs w:val="24"/>
              </w:rPr>
            </w:pPr>
            <w:r w:rsidRPr="00386809">
              <w:rPr>
                <w:szCs w:val="24"/>
              </w:rPr>
              <w:t>2024 Fakülte Birim Öz Değerlendirme Raporunun hazırlanmasına yönelik sürecin planlanması.</w:t>
            </w:r>
          </w:p>
        </w:tc>
      </w:tr>
      <w:tr w:rsidR="004974B7" w:rsidRPr="0045181E" w14:paraId="2E8CD401" w14:textId="77777777" w:rsidTr="00DD077F">
        <w:tc>
          <w:tcPr>
            <w:tcW w:w="421" w:type="dxa"/>
          </w:tcPr>
          <w:p w14:paraId="3669DC7E"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163C9E2D" w14:textId="4904DF5D" w:rsidR="004974B7" w:rsidRPr="0045181E" w:rsidRDefault="00C426C3" w:rsidP="00065CF4">
            <w:pPr>
              <w:pStyle w:val="msobodytextindent"/>
              <w:rPr>
                <w:szCs w:val="24"/>
              </w:rPr>
            </w:pPr>
            <w:r w:rsidRPr="00386809">
              <w:rPr>
                <w:rFonts w:eastAsia="Calibri"/>
                <w:lang w:eastAsia="en-US"/>
              </w:rPr>
              <w:t>Diğer görüş ve önerilerin görüşülmesi.</w:t>
            </w:r>
          </w:p>
        </w:tc>
      </w:tr>
    </w:tbl>
    <w:p w14:paraId="54BB01AC"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0C5209B8" w14:textId="77777777" w:rsidTr="00065CF4">
        <w:tc>
          <w:tcPr>
            <w:tcW w:w="10194" w:type="dxa"/>
          </w:tcPr>
          <w:p w14:paraId="253C1082"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3C58FD17" w14:textId="77777777" w:rsidTr="00065CF4">
        <w:trPr>
          <w:trHeight w:val="4064"/>
        </w:trPr>
        <w:tc>
          <w:tcPr>
            <w:tcW w:w="10194" w:type="dxa"/>
          </w:tcPr>
          <w:p w14:paraId="03FF812D" w14:textId="77777777" w:rsidR="00C426C3" w:rsidRPr="00C426C3" w:rsidRDefault="00C426C3" w:rsidP="00C426C3">
            <w:pPr>
              <w:spacing w:after="160" w:line="259" w:lineRule="auto"/>
              <w:rPr>
                <w:rFonts w:eastAsia="Calibri"/>
                <w:lang w:eastAsia="en-US"/>
              </w:rPr>
            </w:pPr>
            <w:r w:rsidRPr="00C426C3">
              <w:rPr>
                <w:rFonts w:eastAsia="Calibri"/>
                <w:lang w:eastAsia="en-US"/>
              </w:rPr>
              <w:t>Bucak Sağlık Yüksekokulu Birim Kalite Komisyonu, 2024 yılı Birim Öz Değerlendirme Raporunun (BÖDR) hazırlanmasına yönelik çalışmaları görüşmek üzere toplanmıştır. Toplantıda aşağıdaki kararlar alınmıştır:</w:t>
            </w:r>
          </w:p>
          <w:p w14:paraId="7C0B3D83" w14:textId="72A3C063" w:rsidR="00C426C3" w:rsidRPr="00C426C3" w:rsidRDefault="00C426C3" w:rsidP="00C426C3">
            <w:pPr>
              <w:numPr>
                <w:ilvl w:val="0"/>
                <w:numId w:val="2"/>
              </w:numPr>
              <w:spacing w:after="160" w:line="259" w:lineRule="auto"/>
              <w:rPr>
                <w:rFonts w:eastAsia="Calibri"/>
                <w:lang w:eastAsia="en-US"/>
              </w:rPr>
            </w:pPr>
            <w:r w:rsidRPr="00C426C3">
              <w:rPr>
                <w:rFonts w:eastAsia="Calibri"/>
                <w:b/>
                <w:bCs/>
                <w:lang w:eastAsia="en-US"/>
              </w:rPr>
              <w:t>2024 Yılı BÖDR Hazırlık Süreci:</w:t>
            </w:r>
            <w:r>
              <w:rPr>
                <w:rFonts w:eastAsia="Calibri"/>
                <w:b/>
                <w:bCs/>
                <w:lang w:eastAsia="en-US"/>
              </w:rPr>
              <w:t xml:space="preserve"> </w:t>
            </w:r>
            <w:r w:rsidRPr="00C426C3">
              <w:rPr>
                <w:rFonts w:eastAsia="Calibri"/>
                <w:lang w:eastAsia="en-US"/>
              </w:rPr>
              <w:t>Komisyon üyelerinin, 2024 yılı içerisinde gerçekleştirilmiş faaliyetler, etkinlikler ve iyileştirme çalışmaları doğrultusunda, sorumluluğunda bulunan ölçütler üzerinde çalışarak ilgili bölümleri yazmaları ve bu kapsamda bir sonraki toplantıya hazırlıklı olarak katılmaları kararlaştırılmıştır.</w:t>
            </w:r>
          </w:p>
          <w:p w14:paraId="5643C433" w14:textId="3ABC1E99" w:rsidR="00C426C3" w:rsidRPr="00C426C3" w:rsidRDefault="00C426C3" w:rsidP="00C426C3">
            <w:pPr>
              <w:numPr>
                <w:ilvl w:val="0"/>
                <w:numId w:val="2"/>
              </w:numPr>
              <w:spacing w:after="160" w:line="259" w:lineRule="auto"/>
              <w:rPr>
                <w:rFonts w:eastAsia="Calibri"/>
                <w:lang w:eastAsia="en-US"/>
              </w:rPr>
            </w:pPr>
            <w:r w:rsidRPr="00C426C3">
              <w:rPr>
                <w:rFonts w:eastAsia="Calibri"/>
                <w:b/>
                <w:bCs/>
                <w:lang w:eastAsia="en-US"/>
              </w:rPr>
              <w:t>Hedeflerin Yeniden Değerlendirilmesi:</w:t>
            </w:r>
            <w:r>
              <w:rPr>
                <w:rFonts w:eastAsia="Calibri"/>
                <w:b/>
                <w:bCs/>
                <w:lang w:eastAsia="en-US"/>
              </w:rPr>
              <w:t xml:space="preserve"> </w:t>
            </w:r>
            <w:r w:rsidRPr="00C426C3">
              <w:rPr>
                <w:rFonts w:eastAsia="Calibri"/>
                <w:lang w:eastAsia="en-US"/>
              </w:rPr>
              <w:t>Yüksekokulumuzun gelişim sürecine katkı sağlamak amacıyla, mevcut hedeflerin bir kez daha gözden geçirilmesine ve ihtiyaç duyulan yeni hedeflerin belirlenmesine karar verilmiştir.</w:t>
            </w:r>
          </w:p>
          <w:p w14:paraId="00CAAAE1" w14:textId="25525E82" w:rsidR="00C426C3" w:rsidRPr="00C426C3" w:rsidRDefault="00C426C3" w:rsidP="00C426C3">
            <w:pPr>
              <w:numPr>
                <w:ilvl w:val="0"/>
                <w:numId w:val="2"/>
              </w:numPr>
              <w:spacing w:after="160" w:line="259" w:lineRule="auto"/>
              <w:rPr>
                <w:rFonts w:eastAsia="Calibri"/>
                <w:lang w:eastAsia="en-US"/>
              </w:rPr>
            </w:pPr>
            <w:r w:rsidRPr="00C426C3">
              <w:rPr>
                <w:rFonts w:eastAsia="Calibri"/>
                <w:b/>
                <w:bCs/>
                <w:lang w:eastAsia="en-US"/>
              </w:rPr>
              <w:t>Yeni Komisyonların Oluşturulması:</w:t>
            </w:r>
            <w:r>
              <w:rPr>
                <w:rFonts w:eastAsia="Calibri"/>
                <w:b/>
                <w:bCs/>
                <w:lang w:eastAsia="en-US"/>
              </w:rPr>
              <w:t xml:space="preserve"> </w:t>
            </w:r>
            <w:r w:rsidRPr="00C426C3">
              <w:rPr>
                <w:rFonts w:eastAsia="Calibri"/>
                <w:lang w:eastAsia="en-US"/>
              </w:rPr>
              <w:t>Yüksekokulumuzun kalite güvencesi sistemini daha etkin bir şekilde yürütmek amacıyla gerekli görülen yeni komisyonların kurulması kararlaştırılmıştır.</w:t>
            </w:r>
          </w:p>
          <w:p w14:paraId="7A0A1EC0" w14:textId="7DFA5553" w:rsidR="00C426C3" w:rsidRPr="00C426C3" w:rsidRDefault="00C426C3" w:rsidP="00C426C3">
            <w:pPr>
              <w:numPr>
                <w:ilvl w:val="0"/>
                <w:numId w:val="2"/>
              </w:numPr>
              <w:spacing w:after="160" w:line="259" w:lineRule="auto"/>
              <w:rPr>
                <w:rFonts w:eastAsia="Calibri"/>
                <w:lang w:eastAsia="en-US"/>
              </w:rPr>
            </w:pPr>
            <w:r w:rsidRPr="00C426C3">
              <w:rPr>
                <w:rFonts w:eastAsia="Calibri"/>
                <w:b/>
                <w:bCs/>
                <w:lang w:eastAsia="en-US"/>
              </w:rPr>
              <w:t>Tanınırlık, Görünürlük ve Kurumsal İmaj:</w:t>
            </w:r>
            <w:r>
              <w:rPr>
                <w:rFonts w:eastAsia="Calibri"/>
                <w:b/>
                <w:bCs/>
                <w:lang w:eastAsia="en-US"/>
              </w:rPr>
              <w:t xml:space="preserve"> </w:t>
            </w:r>
            <w:r w:rsidRPr="00C426C3">
              <w:rPr>
                <w:rFonts w:eastAsia="Calibri"/>
                <w:lang w:eastAsia="en-US"/>
              </w:rPr>
              <w:t>Yüksekokulumuzun tanınırlığını ve görünürlüğünü artırmak, kurumsal imajını güçlendirmek, akademik ve sosyal etkinliklerini daha geniş kitlelere duyurmak, gerçekleştirilen faaliyetler hakkında etkin bilgi akışı sağlamak ve paydaşlarla olan iletişimi güçlendirmek amacıyla kurumsal düzeyde çeşitli çalışmalar yürütülmesine karar verilmiştir.</w:t>
            </w:r>
          </w:p>
          <w:p w14:paraId="5345EB19" w14:textId="5D09DB77" w:rsidR="004974B7" w:rsidRPr="006E6728" w:rsidRDefault="00C426C3" w:rsidP="00065CF4">
            <w:pPr>
              <w:spacing w:after="160" w:line="259" w:lineRule="auto"/>
              <w:rPr>
                <w:rFonts w:eastAsia="Calibri"/>
                <w:lang w:eastAsia="en-US"/>
              </w:rPr>
            </w:pPr>
            <w:r w:rsidRPr="00C426C3">
              <w:rPr>
                <w:rFonts w:eastAsia="Calibri"/>
                <w:lang w:eastAsia="en-US"/>
              </w:rPr>
              <w:t>Toplantı, alınan kararların uygulanabilirliği konusunda komisyon üyelerinin katkılarına duyulan önem vurgulanarak sonlandırılmıştır</w:t>
            </w:r>
          </w:p>
        </w:tc>
      </w:tr>
    </w:tbl>
    <w:p w14:paraId="3CF2417C" w14:textId="77777777" w:rsidR="004974B7" w:rsidRPr="0045181E" w:rsidRDefault="004974B7" w:rsidP="004974B7">
      <w:pPr>
        <w:pStyle w:val="msobodytextindent"/>
        <w:rPr>
          <w:szCs w:val="24"/>
        </w:rPr>
      </w:pPr>
    </w:p>
    <w:p w14:paraId="34C6FBA1" w14:textId="77777777" w:rsidR="004974B7" w:rsidRPr="0045181E" w:rsidRDefault="004974B7" w:rsidP="004974B7">
      <w:pPr>
        <w:pStyle w:val="msobodytextindent"/>
        <w:rPr>
          <w:szCs w:val="24"/>
        </w:rPr>
      </w:pPr>
    </w:p>
    <w:p w14:paraId="50B01133" w14:textId="77777777" w:rsidR="004974B7" w:rsidRPr="0045181E" w:rsidRDefault="004974B7" w:rsidP="004974B7">
      <w:pPr>
        <w:pStyle w:val="msobodytextindent"/>
        <w:rPr>
          <w:szCs w:val="24"/>
        </w:rPr>
      </w:pPr>
    </w:p>
    <w:p w14:paraId="4943BFE5" w14:textId="77777777" w:rsidR="004974B7" w:rsidRPr="0045181E" w:rsidRDefault="004974B7" w:rsidP="004974B7">
      <w:pPr>
        <w:pStyle w:val="msobodytextindent"/>
        <w:rPr>
          <w:szCs w:val="24"/>
        </w:rPr>
      </w:pPr>
    </w:p>
    <w:p w14:paraId="47259FB7" w14:textId="77777777" w:rsidR="004974B7" w:rsidRPr="0045181E" w:rsidRDefault="004974B7" w:rsidP="004974B7">
      <w:pPr>
        <w:pStyle w:val="msobodytextindent"/>
        <w:rPr>
          <w:szCs w:val="24"/>
        </w:rPr>
      </w:pPr>
    </w:p>
    <w:p w14:paraId="096CFC10" w14:textId="77777777" w:rsidR="004974B7" w:rsidRPr="0045181E" w:rsidRDefault="004974B7" w:rsidP="004974B7">
      <w:pPr>
        <w:pStyle w:val="msobodytextindent"/>
        <w:rPr>
          <w:szCs w:val="24"/>
        </w:rPr>
      </w:pPr>
    </w:p>
    <w:p w14:paraId="350E975A" w14:textId="77777777" w:rsidR="004974B7" w:rsidRPr="0045181E" w:rsidRDefault="004974B7" w:rsidP="004974B7">
      <w:pPr>
        <w:pStyle w:val="msobodytextindent"/>
        <w:rPr>
          <w:szCs w:val="24"/>
        </w:rPr>
      </w:pPr>
    </w:p>
    <w:p w14:paraId="0BD1319D" w14:textId="77777777" w:rsidR="004974B7" w:rsidRPr="0045181E" w:rsidRDefault="004974B7" w:rsidP="004974B7">
      <w:pPr>
        <w:pStyle w:val="msobodytextindent"/>
        <w:rPr>
          <w:szCs w:val="24"/>
        </w:rPr>
      </w:pPr>
    </w:p>
    <w:p w14:paraId="7369064F" w14:textId="77777777" w:rsidR="004974B7" w:rsidRPr="0045181E" w:rsidRDefault="004974B7" w:rsidP="004974B7">
      <w:pPr>
        <w:pStyle w:val="msobodytextindent"/>
        <w:rPr>
          <w:szCs w:val="24"/>
        </w:rPr>
      </w:pPr>
    </w:p>
    <w:p w14:paraId="1F240055" w14:textId="77777777" w:rsidR="004974B7" w:rsidRPr="0045181E" w:rsidRDefault="004974B7" w:rsidP="004974B7">
      <w:pPr>
        <w:pStyle w:val="msobodytextindent"/>
        <w:rPr>
          <w:szCs w:val="24"/>
        </w:rPr>
      </w:pPr>
    </w:p>
    <w:p w14:paraId="432D8BA1" w14:textId="77777777" w:rsidR="004974B7" w:rsidRPr="0045181E" w:rsidRDefault="004974B7" w:rsidP="004974B7">
      <w:pPr>
        <w:pStyle w:val="msobodytextindent"/>
        <w:rPr>
          <w:szCs w:val="24"/>
        </w:rPr>
      </w:pPr>
    </w:p>
    <w:p w14:paraId="455275A8" w14:textId="77777777" w:rsidR="004974B7" w:rsidRPr="0045181E" w:rsidRDefault="004974B7" w:rsidP="004974B7">
      <w:pPr>
        <w:pStyle w:val="msobodytextindent"/>
        <w:rPr>
          <w:szCs w:val="24"/>
        </w:rPr>
      </w:pPr>
    </w:p>
    <w:p w14:paraId="07788387" w14:textId="77777777" w:rsidR="004974B7" w:rsidRPr="0045181E" w:rsidRDefault="004974B7" w:rsidP="004974B7">
      <w:pPr>
        <w:pStyle w:val="msobodytextindent"/>
        <w:rPr>
          <w:szCs w:val="24"/>
        </w:rPr>
      </w:pPr>
    </w:p>
    <w:p w14:paraId="355A8F2F" w14:textId="77777777" w:rsidR="004974B7" w:rsidRPr="0045181E" w:rsidRDefault="004974B7" w:rsidP="004974B7">
      <w:pPr>
        <w:pStyle w:val="msobodytextindent"/>
        <w:rPr>
          <w:szCs w:val="24"/>
        </w:rPr>
      </w:pPr>
    </w:p>
    <w:tbl>
      <w:tblPr>
        <w:tblStyle w:val="TabloKlavuzu"/>
        <w:tblW w:w="9077" w:type="dxa"/>
        <w:tblLook w:val="04A0" w:firstRow="1" w:lastRow="0" w:firstColumn="1" w:lastColumn="0" w:noHBand="0" w:noVBand="1"/>
      </w:tblPr>
      <w:tblGrid>
        <w:gridCol w:w="9830"/>
      </w:tblGrid>
      <w:tr w:rsidR="004974B7" w:rsidRPr="0045181E" w14:paraId="5730EF32" w14:textId="77777777" w:rsidTr="00D279BE">
        <w:trPr>
          <w:trHeight w:val="313"/>
        </w:trPr>
        <w:tc>
          <w:tcPr>
            <w:tcW w:w="9077" w:type="dxa"/>
            <w:vAlign w:val="center"/>
          </w:tcPr>
          <w:p w14:paraId="6E33E04D"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DADB327" w14:textId="77777777" w:rsidTr="00D279BE">
        <w:trPr>
          <w:trHeight w:val="7576"/>
        </w:trPr>
        <w:tc>
          <w:tcPr>
            <w:tcW w:w="9077" w:type="dxa"/>
          </w:tcPr>
          <w:p w14:paraId="0B552982" w14:textId="051EDEC8" w:rsidR="004974B7" w:rsidRDefault="004974B7" w:rsidP="00065CF4">
            <w:pPr>
              <w:rPr>
                <w:noProof/>
              </w:rPr>
            </w:pPr>
          </w:p>
          <w:p w14:paraId="5D26199F" w14:textId="77777777" w:rsidR="004974B7" w:rsidRDefault="004974B7" w:rsidP="00065CF4">
            <w:pPr>
              <w:rPr>
                <w:noProof/>
              </w:rPr>
            </w:pPr>
          </w:p>
          <w:p w14:paraId="19B1C7D9" w14:textId="2E572333" w:rsidR="004974B7" w:rsidRDefault="00E7572D" w:rsidP="00065CF4">
            <w:pPr>
              <w:rPr>
                <w:b/>
                <w:color w:val="000000" w:themeColor="text1"/>
              </w:rPr>
            </w:pPr>
            <w:r>
              <w:rPr>
                <w:b/>
                <w:noProof/>
                <w:color w:val="000000" w:themeColor="text1"/>
              </w:rPr>
              <w:drawing>
                <wp:inline distT="0" distB="0" distL="0" distR="0" wp14:anchorId="4B9F6C05" wp14:editId="38159AFF">
                  <wp:extent cx="6104890" cy="4578668"/>
                  <wp:effectExtent l="0" t="0" r="0" b="0"/>
                  <wp:docPr id="211571398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1405" cy="4583554"/>
                          </a:xfrm>
                          <a:prstGeom prst="rect">
                            <a:avLst/>
                          </a:prstGeom>
                          <a:noFill/>
                        </pic:spPr>
                      </pic:pic>
                    </a:graphicData>
                  </a:graphic>
                </wp:inline>
              </w:drawing>
            </w:r>
            <w:r w:rsidRPr="00E7572D">
              <w:rPr>
                <w:b/>
                <w:noProof/>
                <w:color w:val="000000" w:themeColor="text1"/>
              </w:rPr>
              <mc:AlternateContent>
                <mc:Choice Requires="wps">
                  <w:drawing>
                    <wp:inline distT="0" distB="0" distL="0" distR="0" wp14:anchorId="57B368AF" wp14:editId="765522E6">
                      <wp:extent cx="304800" cy="304800"/>
                      <wp:effectExtent l="0" t="0" r="0" b="0"/>
                      <wp:docPr id="967465407"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42077"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4C9690" w14:textId="77777777" w:rsidR="004974B7" w:rsidRDefault="004974B7" w:rsidP="00065CF4">
            <w:pPr>
              <w:rPr>
                <w:b/>
                <w:color w:val="000000" w:themeColor="text1"/>
              </w:rPr>
            </w:pPr>
          </w:p>
          <w:p w14:paraId="1938FE23" w14:textId="77777777" w:rsidR="004974B7" w:rsidRDefault="004974B7" w:rsidP="00065CF4">
            <w:pPr>
              <w:rPr>
                <w:b/>
                <w:color w:val="000000" w:themeColor="text1"/>
              </w:rPr>
            </w:pPr>
          </w:p>
          <w:p w14:paraId="3A7A46CD" w14:textId="77777777" w:rsidR="004974B7" w:rsidRDefault="004974B7" w:rsidP="00065CF4">
            <w:pPr>
              <w:rPr>
                <w:b/>
                <w:color w:val="000000" w:themeColor="text1"/>
              </w:rPr>
            </w:pPr>
          </w:p>
          <w:p w14:paraId="7FFB0840" w14:textId="77777777" w:rsidR="004974B7" w:rsidRDefault="004974B7" w:rsidP="00065CF4">
            <w:pPr>
              <w:rPr>
                <w:b/>
                <w:color w:val="000000" w:themeColor="text1"/>
              </w:rPr>
            </w:pPr>
          </w:p>
          <w:p w14:paraId="5C788106" w14:textId="77777777" w:rsidR="004974B7" w:rsidRDefault="004974B7" w:rsidP="00065CF4">
            <w:pPr>
              <w:rPr>
                <w:b/>
                <w:color w:val="000000" w:themeColor="text1"/>
              </w:rPr>
            </w:pPr>
          </w:p>
          <w:p w14:paraId="15FAB419" w14:textId="77777777" w:rsidR="004974B7" w:rsidRDefault="004974B7" w:rsidP="00065CF4">
            <w:pPr>
              <w:rPr>
                <w:b/>
                <w:color w:val="000000" w:themeColor="text1"/>
              </w:rPr>
            </w:pPr>
          </w:p>
          <w:p w14:paraId="4DDBF2A8" w14:textId="77777777" w:rsidR="004974B7" w:rsidRDefault="004974B7" w:rsidP="00065CF4">
            <w:pPr>
              <w:rPr>
                <w:b/>
                <w:color w:val="000000" w:themeColor="text1"/>
              </w:rPr>
            </w:pPr>
          </w:p>
          <w:p w14:paraId="09F8ED21" w14:textId="77777777" w:rsidR="004974B7" w:rsidRDefault="004974B7" w:rsidP="00065CF4">
            <w:pPr>
              <w:rPr>
                <w:b/>
                <w:color w:val="000000" w:themeColor="text1"/>
              </w:rPr>
            </w:pPr>
          </w:p>
        </w:tc>
      </w:tr>
    </w:tbl>
    <w:p w14:paraId="7BBEA06D" w14:textId="77777777" w:rsidR="008F6696" w:rsidRDefault="008F6696"/>
    <w:p w14:paraId="5B1D7DD1" w14:textId="77777777" w:rsidR="008F6696" w:rsidRPr="008F6696" w:rsidRDefault="008F6696" w:rsidP="008F6696"/>
    <w:p w14:paraId="15709D76" w14:textId="77777777" w:rsidR="008F6696" w:rsidRPr="008F6696" w:rsidRDefault="008F6696" w:rsidP="008F6696"/>
    <w:p w14:paraId="1C5565E0" w14:textId="77777777" w:rsidR="008F6696" w:rsidRPr="008F6696" w:rsidRDefault="008F6696" w:rsidP="008F6696"/>
    <w:p w14:paraId="13320A16" w14:textId="77777777" w:rsidR="008F6696" w:rsidRPr="008F6696" w:rsidRDefault="008F6696" w:rsidP="008F6696"/>
    <w:p w14:paraId="01B99AF4" w14:textId="77777777" w:rsidR="008F6696" w:rsidRPr="008F6696" w:rsidRDefault="008F6696" w:rsidP="008F6696"/>
    <w:p w14:paraId="487A3584" w14:textId="77777777" w:rsidR="008F6696" w:rsidRPr="008F6696" w:rsidRDefault="008F6696" w:rsidP="008F6696"/>
    <w:p w14:paraId="10D5DDD9" w14:textId="77777777" w:rsidR="00E7572D" w:rsidRDefault="00E7572D" w:rsidP="00E7572D">
      <w:pPr>
        <w:jc w:val="center"/>
        <w:rPr>
          <w:b/>
          <w:bCs/>
        </w:rPr>
      </w:pPr>
      <w:r w:rsidRPr="00E7572D">
        <w:rPr>
          <w:b/>
          <w:bCs/>
        </w:rPr>
        <w:t>KATILIM LİSTESİ</w:t>
      </w:r>
    </w:p>
    <w:p w14:paraId="43F43D5B" w14:textId="77777777" w:rsidR="00E7572D" w:rsidRPr="00E7572D" w:rsidRDefault="00E7572D" w:rsidP="00E7572D">
      <w:pPr>
        <w:jc w:val="center"/>
        <w:rPr>
          <w:b/>
          <w:bCs/>
        </w:rPr>
      </w:pPr>
    </w:p>
    <w:p w14:paraId="1363EF9C" w14:textId="77777777" w:rsidR="008F6696" w:rsidRDefault="008F6696" w:rsidP="008F6696"/>
    <w:p w14:paraId="0B31D0EF" w14:textId="77777777" w:rsidR="00E7572D" w:rsidRPr="00E7572D" w:rsidRDefault="00E7572D" w:rsidP="00E7572D"/>
    <w:p w14:paraId="11290EE9" w14:textId="77777777" w:rsidR="00E7572D" w:rsidRPr="00E7572D" w:rsidRDefault="00E7572D" w:rsidP="00E7572D"/>
    <w:tbl>
      <w:tblPr>
        <w:tblStyle w:val="TabloKlavuzu"/>
        <w:tblpPr w:leftFromText="141" w:rightFromText="141" w:horzAnchor="margin" w:tblpY="1470"/>
        <w:tblW w:w="9072" w:type="dxa"/>
        <w:tblLook w:val="04A0" w:firstRow="1" w:lastRow="0" w:firstColumn="1" w:lastColumn="0" w:noHBand="0" w:noVBand="1"/>
      </w:tblPr>
      <w:tblGrid>
        <w:gridCol w:w="4536"/>
        <w:gridCol w:w="4536"/>
      </w:tblGrid>
      <w:tr w:rsidR="00E7572D" w:rsidRPr="00E7572D" w14:paraId="2DD73A95" w14:textId="77777777" w:rsidTr="00E7572D">
        <w:trPr>
          <w:trHeight w:val="416"/>
        </w:trPr>
        <w:tc>
          <w:tcPr>
            <w:tcW w:w="4536" w:type="dxa"/>
          </w:tcPr>
          <w:p w14:paraId="6F2DA8F4" w14:textId="77777777" w:rsidR="00E7572D" w:rsidRPr="00E7572D" w:rsidRDefault="00E7572D" w:rsidP="00E7572D"/>
        </w:tc>
        <w:tc>
          <w:tcPr>
            <w:tcW w:w="4536" w:type="dxa"/>
          </w:tcPr>
          <w:p w14:paraId="45B78E34" w14:textId="77777777" w:rsidR="00E7572D" w:rsidRPr="00E7572D" w:rsidRDefault="00E7572D" w:rsidP="00E7572D">
            <w:pPr>
              <w:rPr>
                <w:b/>
                <w:bCs/>
              </w:rPr>
            </w:pPr>
            <w:r w:rsidRPr="00E7572D">
              <w:rPr>
                <w:b/>
                <w:bCs/>
              </w:rPr>
              <w:t>İMZA</w:t>
            </w:r>
          </w:p>
        </w:tc>
      </w:tr>
      <w:tr w:rsidR="00E7572D" w:rsidRPr="00E7572D" w14:paraId="06CBD8DA" w14:textId="77777777" w:rsidTr="00E7572D">
        <w:trPr>
          <w:trHeight w:val="421"/>
        </w:trPr>
        <w:tc>
          <w:tcPr>
            <w:tcW w:w="4536" w:type="dxa"/>
          </w:tcPr>
          <w:p w14:paraId="34EF29DD" w14:textId="77777777" w:rsidR="00E7572D" w:rsidRPr="00E7572D" w:rsidRDefault="00E7572D" w:rsidP="00E7572D">
            <w:r w:rsidRPr="00E7572D">
              <w:t>Dr. Öğr. Üyesi Sabriye UÇAN YAMAÇ</w:t>
            </w:r>
          </w:p>
        </w:tc>
        <w:tc>
          <w:tcPr>
            <w:tcW w:w="4536" w:type="dxa"/>
          </w:tcPr>
          <w:p w14:paraId="5625E4EA" w14:textId="77777777" w:rsidR="00E7572D" w:rsidRPr="00E7572D" w:rsidRDefault="00E7572D" w:rsidP="00E7572D">
            <w:r w:rsidRPr="00E7572D">
              <w:t>Katıldı</w:t>
            </w:r>
          </w:p>
        </w:tc>
      </w:tr>
      <w:tr w:rsidR="00E7572D" w:rsidRPr="00E7572D" w14:paraId="168D3434" w14:textId="77777777" w:rsidTr="00E7572D">
        <w:trPr>
          <w:trHeight w:val="413"/>
        </w:trPr>
        <w:tc>
          <w:tcPr>
            <w:tcW w:w="4536" w:type="dxa"/>
          </w:tcPr>
          <w:p w14:paraId="554ACFA0" w14:textId="77777777" w:rsidR="00E7572D" w:rsidRPr="00E7572D" w:rsidRDefault="00E7572D" w:rsidP="00E7572D">
            <w:r w:rsidRPr="00E7572D">
              <w:t>Dr. Öğr. Üyesi Endam ÇETİNKAYA AK</w:t>
            </w:r>
          </w:p>
        </w:tc>
        <w:tc>
          <w:tcPr>
            <w:tcW w:w="4536" w:type="dxa"/>
          </w:tcPr>
          <w:p w14:paraId="320C2250" w14:textId="77777777" w:rsidR="00E7572D" w:rsidRPr="00E7572D" w:rsidRDefault="00E7572D" w:rsidP="00E7572D">
            <w:r w:rsidRPr="00E7572D">
              <w:t>Katıldı</w:t>
            </w:r>
          </w:p>
        </w:tc>
      </w:tr>
      <w:tr w:rsidR="00E7572D" w:rsidRPr="00E7572D" w14:paraId="48A67109" w14:textId="77777777" w:rsidTr="00E7572D">
        <w:trPr>
          <w:trHeight w:val="420"/>
        </w:trPr>
        <w:tc>
          <w:tcPr>
            <w:tcW w:w="4536" w:type="dxa"/>
          </w:tcPr>
          <w:p w14:paraId="421859E6" w14:textId="77777777" w:rsidR="00E7572D" w:rsidRPr="00E7572D" w:rsidRDefault="00E7572D" w:rsidP="00E7572D">
            <w:r w:rsidRPr="00E7572D">
              <w:t>Dr. Öğr. Üyesi Hatice CEYLAN</w:t>
            </w:r>
          </w:p>
        </w:tc>
        <w:tc>
          <w:tcPr>
            <w:tcW w:w="4536" w:type="dxa"/>
          </w:tcPr>
          <w:p w14:paraId="3B3DB06F" w14:textId="77777777" w:rsidR="00E7572D" w:rsidRPr="00E7572D" w:rsidRDefault="00E7572D" w:rsidP="00E7572D">
            <w:r w:rsidRPr="00E7572D">
              <w:t>Katılmadı</w:t>
            </w:r>
          </w:p>
        </w:tc>
      </w:tr>
      <w:tr w:rsidR="00E7572D" w:rsidRPr="00E7572D" w14:paraId="1ECE31F9" w14:textId="77777777" w:rsidTr="00E7572D">
        <w:trPr>
          <w:trHeight w:val="269"/>
        </w:trPr>
        <w:tc>
          <w:tcPr>
            <w:tcW w:w="4536" w:type="dxa"/>
          </w:tcPr>
          <w:p w14:paraId="344B3086" w14:textId="77777777" w:rsidR="00E7572D" w:rsidRPr="00E7572D" w:rsidRDefault="00E7572D" w:rsidP="00E7572D">
            <w:r w:rsidRPr="00E7572D">
              <w:t>Dr. Öğr. Üyesi Sevgi ASLAN BAYSAL</w:t>
            </w:r>
          </w:p>
        </w:tc>
        <w:tc>
          <w:tcPr>
            <w:tcW w:w="4536" w:type="dxa"/>
          </w:tcPr>
          <w:p w14:paraId="43915EBE" w14:textId="77777777" w:rsidR="00E7572D" w:rsidRPr="00E7572D" w:rsidRDefault="00E7572D" w:rsidP="00E7572D">
            <w:r w:rsidRPr="00E7572D">
              <w:t>Katıldı</w:t>
            </w:r>
          </w:p>
          <w:p w14:paraId="3AEC859A" w14:textId="77777777" w:rsidR="00E7572D" w:rsidRPr="00E7572D" w:rsidRDefault="00E7572D" w:rsidP="00E7572D"/>
        </w:tc>
      </w:tr>
      <w:tr w:rsidR="00E7572D" w:rsidRPr="00E7572D" w14:paraId="08F2EADB" w14:textId="77777777" w:rsidTr="00E7572D">
        <w:trPr>
          <w:trHeight w:val="433"/>
        </w:trPr>
        <w:tc>
          <w:tcPr>
            <w:tcW w:w="4536" w:type="dxa"/>
          </w:tcPr>
          <w:p w14:paraId="675FECCE" w14:textId="77777777" w:rsidR="00E7572D" w:rsidRPr="00E7572D" w:rsidRDefault="00E7572D" w:rsidP="00E7572D">
            <w:r w:rsidRPr="00E7572D">
              <w:t>Öğr. Gör. Dr. Ali Nedim YAŞITLI</w:t>
            </w:r>
          </w:p>
        </w:tc>
        <w:tc>
          <w:tcPr>
            <w:tcW w:w="4536" w:type="dxa"/>
          </w:tcPr>
          <w:p w14:paraId="660C8263" w14:textId="77777777" w:rsidR="00E7572D" w:rsidRPr="00E7572D" w:rsidRDefault="00E7572D" w:rsidP="00E7572D">
            <w:r w:rsidRPr="00E7572D">
              <w:t>Katıldı</w:t>
            </w:r>
          </w:p>
        </w:tc>
      </w:tr>
      <w:tr w:rsidR="00E7572D" w:rsidRPr="00E7572D" w14:paraId="548B1F76" w14:textId="77777777" w:rsidTr="00E7572D">
        <w:trPr>
          <w:trHeight w:val="433"/>
        </w:trPr>
        <w:tc>
          <w:tcPr>
            <w:tcW w:w="4536" w:type="dxa"/>
          </w:tcPr>
          <w:p w14:paraId="6A2893B2" w14:textId="77777777" w:rsidR="00E7572D" w:rsidRPr="00E7572D" w:rsidRDefault="00E7572D" w:rsidP="00E7572D">
            <w:r w:rsidRPr="00E7572D">
              <w:t>Arş. Gör. Yağmur AYDIN ARIKAN</w:t>
            </w:r>
          </w:p>
        </w:tc>
        <w:tc>
          <w:tcPr>
            <w:tcW w:w="4536" w:type="dxa"/>
          </w:tcPr>
          <w:p w14:paraId="31B70016" w14:textId="77777777" w:rsidR="00E7572D" w:rsidRPr="00E7572D" w:rsidRDefault="00E7572D" w:rsidP="00E7572D">
            <w:r w:rsidRPr="00E7572D">
              <w:t>Katıldı</w:t>
            </w:r>
          </w:p>
        </w:tc>
      </w:tr>
      <w:tr w:rsidR="00E7572D" w:rsidRPr="00E7572D" w14:paraId="44ABBF86" w14:textId="77777777" w:rsidTr="00E7572D">
        <w:trPr>
          <w:trHeight w:val="433"/>
        </w:trPr>
        <w:tc>
          <w:tcPr>
            <w:tcW w:w="4536" w:type="dxa"/>
          </w:tcPr>
          <w:p w14:paraId="7842D90A" w14:textId="77777777" w:rsidR="00E7572D" w:rsidRPr="00E7572D" w:rsidRDefault="00E7572D" w:rsidP="00E7572D">
            <w:r w:rsidRPr="00E7572D">
              <w:t>Arş. Gör. İzel Aycan ORAKÇI</w:t>
            </w:r>
          </w:p>
        </w:tc>
        <w:tc>
          <w:tcPr>
            <w:tcW w:w="4536" w:type="dxa"/>
          </w:tcPr>
          <w:p w14:paraId="378D5968" w14:textId="77777777" w:rsidR="00E7572D" w:rsidRPr="00E7572D" w:rsidRDefault="00E7572D" w:rsidP="00E7572D">
            <w:r w:rsidRPr="00E7572D">
              <w:t>Katıldı</w:t>
            </w:r>
          </w:p>
        </w:tc>
      </w:tr>
      <w:tr w:rsidR="00E7572D" w:rsidRPr="00E7572D" w14:paraId="01EBFCEC" w14:textId="77777777" w:rsidTr="00E7572D">
        <w:trPr>
          <w:trHeight w:val="433"/>
        </w:trPr>
        <w:tc>
          <w:tcPr>
            <w:tcW w:w="4536" w:type="dxa"/>
          </w:tcPr>
          <w:p w14:paraId="0BDF623B" w14:textId="77777777" w:rsidR="00E7572D" w:rsidRPr="00E7572D" w:rsidRDefault="00E7572D" w:rsidP="00E7572D">
            <w:r w:rsidRPr="00E7572D">
              <w:t>Arş. Gör. Selver BULUT</w:t>
            </w:r>
          </w:p>
        </w:tc>
        <w:tc>
          <w:tcPr>
            <w:tcW w:w="4536" w:type="dxa"/>
          </w:tcPr>
          <w:p w14:paraId="13C83027" w14:textId="0F2D4E90" w:rsidR="00E7572D" w:rsidRPr="00E7572D" w:rsidRDefault="00E7572D" w:rsidP="00E7572D">
            <w:r w:rsidRPr="00E7572D">
              <w:t>Katılmadı</w:t>
            </w:r>
          </w:p>
        </w:tc>
      </w:tr>
      <w:tr w:rsidR="00E7572D" w:rsidRPr="00E7572D" w14:paraId="19727847" w14:textId="77777777" w:rsidTr="00E7572D">
        <w:trPr>
          <w:trHeight w:val="433"/>
        </w:trPr>
        <w:tc>
          <w:tcPr>
            <w:tcW w:w="4536" w:type="dxa"/>
          </w:tcPr>
          <w:p w14:paraId="5552986A" w14:textId="77777777" w:rsidR="00E7572D" w:rsidRPr="00E7572D" w:rsidRDefault="00E7572D" w:rsidP="00E7572D">
            <w:r w:rsidRPr="00E7572D">
              <w:t>Bünyamin SAVAŞ</w:t>
            </w:r>
          </w:p>
        </w:tc>
        <w:tc>
          <w:tcPr>
            <w:tcW w:w="4536" w:type="dxa"/>
          </w:tcPr>
          <w:p w14:paraId="5CADFA91" w14:textId="77777777" w:rsidR="00E7572D" w:rsidRPr="00E7572D" w:rsidRDefault="00E7572D" w:rsidP="00E7572D">
            <w:r w:rsidRPr="00E7572D">
              <w:t>Katıldı</w:t>
            </w:r>
          </w:p>
        </w:tc>
      </w:tr>
    </w:tbl>
    <w:p w14:paraId="577CE8F9" w14:textId="77777777" w:rsidR="00E7572D" w:rsidRPr="00E7572D" w:rsidRDefault="00E7572D" w:rsidP="00E7572D"/>
    <w:p w14:paraId="6E028699" w14:textId="77777777" w:rsidR="00E7572D" w:rsidRPr="00E7572D" w:rsidRDefault="00E7572D" w:rsidP="00E7572D"/>
    <w:p w14:paraId="7BEBF84E" w14:textId="77777777" w:rsidR="008F6696" w:rsidRDefault="008F6696" w:rsidP="008F6696"/>
    <w:p w14:paraId="26A1B0DD" w14:textId="77777777" w:rsidR="000A321F" w:rsidRPr="008F6696" w:rsidRDefault="008F6696" w:rsidP="008F6696">
      <w:pPr>
        <w:tabs>
          <w:tab w:val="left" w:pos="930"/>
        </w:tabs>
      </w:pPr>
      <w:r>
        <w:tab/>
      </w: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064C" w14:textId="77777777" w:rsidR="00312298" w:rsidRDefault="00312298" w:rsidP="004974B7">
      <w:r>
        <w:separator/>
      </w:r>
    </w:p>
  </w:endnote>
  <w:endnote w:type="continuationSeparator" w:id="0">
    <w:p w14:paraId="70FB9982" w14:textId="77777777" w:rsidR="00312298" w:rsidRDefault="00312298"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63368"/>
      <w:docPartObj>
        <w:docPartGallery w:val="Page Numbers (Bottom of Page)"/>
        <w:docPartUnique/>
      </w:docPartObj>
    </w:sdtPr>
    <w:sdtContent>
      <w:p w14:paraId="19A5A524"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02BD25CE"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189A" w14:textId="77777777" w:rsidR="00312298" w:rsidRDefault="00312298" w:rsidP="004974B7">
      <w:r>
        <w:separator/>
      </w:r>
    </w:p>
  </w:footnote>
  <w:footnote w:type="continuationSeparator" w:id="0">
    <w:p w14:paraId="4A54CAFC" w14:textId="77777777" w:rsidR="00312298" w:rsidRDefault="00312298"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1956"/>
      <w:gridCol w:w="3525"/>
      <w:gridCol w:w="1952"/>
      <w:gridCol w:w="1629"/>
    </w:tblGrid>
    <w:tr w:rsidR="005642FB" w14:paraId="549A62DC" w14:textId="77777777" w:rsidTr="00F30B17">
      <w:tc>
        <w:tcPr>
          <w:tcW w:w="1413" w:type="dxa"/>
          <w:vMerge w:val="restart"/>
          <w:vAlign w:val="center"/>
        </w:tcPr>
        <w:p w14:paraId="455C1861" w14:textId="77777777" w:rsidR="005642FB" w:rsidRDefault="00A360C4" w:rsidP="00DD077F">
          <w:pPr>
            <w:pStyle w:val="stBilgi"/>
            <w:jc w:val="center"/>
          </w:pPr>
          <w:r>
            <w:rPr>
              <w:noProof/>
            </w:rPr>
            <w:drawing>
              <wp:inline distT="0" distB="0" distL="0" distR="0" wp14:anchorId="76C18ED1" wp14:editId="7A90E008">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14:paraId="792014C8" w14:textId="77777777"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14:paraId="5ECA2ACD" w14:textId="246872B3" w:rsidR="005642FB" w:rsidRPr="004272E5" w:rsidRDefault="00D279BE" w:rsidP="00DD077F">
          <w:pPr>
            <w:pStyle w:val="stBilgi"/>
            <w:jc w:val="center"/>
            <w:rPr>
              <w:b/>
              <w:sz w:val="22"/>
            </w:rPr>
          </w:pPr>
          <w:r>
            <w:rPr>
              <w:b/>
              <w:sz w:val="22"/>
            </w:rPr>
            <w:t>BUCAK SAĞLIK YÜKSEKOKULU</w:t>
          </w:r>
        </w:p>
        <w:p w14:paraId="0CD8D4EA"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756CD1B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6AB59ECF" w14:textId="7784F70D" w:rsidR="005642FB" w:rsidRPr="004272E5" w:rsidRDefault="00D279BE" w:rsidP="00DD077F">
          <w:pPr>
            <w:pStyle w:val="stBilgi"/>
            <w:jc w:val="center"/>
            <w:rPr>
              <w:sz w:val="22"/>
            </w:rPr>
          </w:pPr>
          <w:r>
            <w:rPr>
              <w:sz w:val="22"/>
            </w:rPr>
            <w:t>2024-</w:t>
          </w:r>
          <w:r w:rsidR="00C426C3">
            <w:rPr>
              <w:sz w:val="22"/>
            </w:rPr>
            <w:t>4</w:t>
          </w:r>
        </w:p>
      </w:tc>
    </w:tr>
    <w:tr w:rsidR="005642FB" w14:paraId="00A93C08" w14:textId="77777777" w:rsidTr="00F30B17">
      <w:tc>
        <w:tcPr>
          <w:tcW w:w="1413" w:type="dxa"/>
          <w:vMerge/>
          <w:vAlign w:val="center"/>
        </w:tcPr>
        <w:p w14:paraId="41CF6ED5" w14:textId="77777777" w:rsidR="005642FB" w:rsidRDefault="005642FB" w:rsidP="00DD077F">
          <w:pPr>
            <w:pStyle w:val="stBilgi"/>
            <w:jc w:val="center"/>
          </w:pPr>
        </w:p>
      </w:tc>
      <w:tc>
        <w:tcPr>
          <w:tcW w:w="3827" w:type="dxa"/>
          <w:vMerge/>
          <w:vAlign w:val="center"/>
        </w:tcPr>
        <w:p w14:paraId="4DDBC435" w14:textId="77777777" w:rsidR="005642FB" w:rsidRPr="004272E5" w:rsidRDefault="005642FB" w:rsidP="00DD077F">
          <w:pPr>
            <w:pStyle w:val="stBilgi"/>
            <w:jc w:val="center"/>
            <w:rPr>
              <w:sz w:val="22"/>
            </w:rPr>
          </w:pPr>
        </w:p>
      </w:tc>
      <w:tc>
        <w:tcPr>
          <w:tcW w:w="2126" w:type="dxa"/>
          <w:vAlign w:val="center"/>
        </w:tcPr>
        <w:p w14:paraId="03031580"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285C86B9" w14:textId="7C0C1B03" w:rsidR="00847279" w:rsidRPr="004272E5" w:rsidRDefault="00C426C3" w:rsidP="00847279">
          <w:pPr>
            <w:pStyle w:val="stBilgi"/>
            <w:jc w:val="center"/>
            <w:rPr>
              <w:sz w:val="22"/>
            </w:rPr>
          </w:pPr>
          <w:r>
            <w:rPr>
              <w:sz w:val="22"/>
            </w:rPr>
            <w:t>25.12.202</w:t>
          </w:r>
          <w:r w:rsidR="00847279">
            <w:rPr>
              <w:sz w:val="22"/>
            </w:rPr>
            <w:t>4</w:t>
          </w:r>
        </w:p>
      </w:tc>
    </w:tr>
    <w:tr w:rsidR="005642FB" w14:paraId="4CBADDB7" w14:textId="77777777" w:rsidTr="00F30B17">
      <w:tc>
        <w:tcPr>
          <w:tcW w:w="1413" w:type="dxa"/>
          <w:vMerge/>
          <w:vAlign w:val="center"/>
        </w:tcPr>
        <w:p w14:paraId="7770BAB2" w14:textId="77777777" w:rsidR="005642FB" w:rsidRDefault="005642FB" w:rsidP="00DD077F">
          <w:pPr>
            <w:pStyle w:val="stBilgi"/>
            <w:jc w:val="center"/>
          </w:pPr>
        </w:p>
      </w:tc>
      <w:tc>
        <w:tcPr>
          <w:tcW w:w="3827" w:type="dxa"/>
          <w:vMerge/>
          <w:vAlign w:val="center"/>
        </w:tcPr>
        <w:p w14:paraId="3AB73CEC" w14:textId="77777777" w:rsidR="005642FB" w:rsidRPr="004272E5" w:rsidRDefault="005642FB" w:rsidP="00DD077F">
          <w:pPr>
            <w:pStyle w:val="stBilgi"/>
            <w:jc w:val="center"/>
            <w:rPr>
              <w:sz w:val="22"/>
            </w:rPr>
          </w:pPr>
        </w:p>
      </w:tc>
      <w:tc>
        <w:tcPr>
          <w:tcW w:w="2126" w:type="dxa"/>
          <w:vAlign w:val="center"/>
        </w:tcPr>
        <w:p w14:paraId="22A8EB4C"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455799FA" w14:textId="44BBD531" w:rsidR="005642FB" w:rsidRPr="004272E5" w:rsidRDefault="00D279BE" w:rsidP="00DD077F">
          <w:pPr>
            <w:pStyle w:val="stBilgi"/>
            <w:jc w:val="center"/>
            <w:rPr>
              <w:sz w:val="22"/>
            </w:rPr>
          </w:pPr>
          <w:r>
            <w:rPr>
              <w:sz w:val="22"/>
            </w:rPr>
            <w:t>Yüksekokul</w:t>
          </w:r>
          <w:r w:rsidRPr="00D279BE">
            <w:rPr>
              <w:sz w:val="22"/>
            </w:rPr>
            <w:t xml:space="preserve"> Toplantı Salonu</w:t>
          </w:r>
        </w:p>
      </w:tc>
    </w:tr>
    <w:tr w:rsidR="005642FB" w14:paraId="2E90FA61" w14:textId="77777777" w:rsidTr="00F30B17">
      <w:tc>
        <w:tcPr>
          <w:tcW w:w="1413" w:type="dxa"/>
          <w:vMerge/>
          <w:vAlign w:val="center"/>
        </w:tcPr>
        <w:p w14:paraId="37D8A3C7" w14:textId="77777777" w:rsidR="005642FB" w:rsidRDefault="005642FB" w:rsidP="00DD077F">
          <w:pPr>
            <w:pStyle w:val="stBilgi"/>
            <w:jc w:val="center"/>
          </w:pPr>
        </w:p>
      </w:tc>
      <w:tc>
        <w:tcPr>
          <w:tcW w:w="3827" w:type="dxa"/>
          <w:vMerge/>
          <w:vAlign w:val="center"/>
        </w:tcPr>
        <w:p w14:paraId="0D0FCB29" w14:textId="77777777" w:rsidR="005642FB" w:rsidRPr="004272E5" w:rsidRDefault="005642FB" w:rsidP="00DD077F">
          <w:pPr>
            <w:pStyle w:val="stBilgi"/>
            <w:jc w:val="center"/>
            <w:rPr>
              <w:sz w:val="22"/>
            </w:rPr>
          </w:pPr>
        </w:p>
      </w:tc>
      <w:tc>
        <w:tcPr>
          <w:tcW w:w="2126" w:type="dxa"/>
          <w:vAlign w:val="center"/>
        </w:tcPr>
        <w:p w14:paraId="31F18A69"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1A579F8F" w14:textId="74EEA179" w:rsidR="005642FB" w:rsidRPr="004272E5" w:rsidRDefault="00D279BE" w:rsidP="00DD077F">
          <w:pPr>
            <w:pStyle w:val="stBilgi"/>
            <w:jc w:val="center"/>
            <w:rPr>
              <w:sz w:val="22"/>
            </w:rPr>
          </w:pPr>
          <w:r>
            <w:rPr>
              <w:sz w:val="22"/>
            </w:rPr>
            <w:t>7</w:t>
          </w:r>
        </w:p>
      </w:tc>
    </w:tr>
  </w:tbl>
  <w:p w14:paraId="0AE23561"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0B3E"/>
    <w:multiLevelType w:val="multilevel"/>
    <w:tmpl w:val="E238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22162692">
    <w:abstractNumId w:val="1"/>
  </w:num>
  <w:num w:numId="2" w16cid:durableId="153075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67951"/>
    <w:rsid w:val="000A2B08"/>
    <w:rsid w:val="000A321F"/>
    <w:rsid w:val="00171816"/>
    <w:rsid w:val="0019063C"/>
    <w:rsid w:val="001C6EB5"/>
    <w:rsid w:val="00307678"/>
    <w:rsid w:val="00312298"/>
    <w:rsid w:val="003605AE"/>
    <w:rsid w:val="00386809"/>
    <w:rsid w:val="004272E5"/>
    <w:rsid w:val="00457AA4"/>
    <w:rsid w:val="004974B7"/>
    <w:rsid w:val="005642FB"/>
    <w:rsid w:val="00671C6A"/>
    <w:rsid w:val="007C2FD6"/>
    <w:rsid w:val="00847279"/>
    <w:rsid w:val="008F6696"/>
    <w:rsid w:val="00973DFA"/>
    <w:rsid w:val="009E5010"/>
    <w:rsid w:val="009E610C"/>
    <w:rsid w:val="00A360C4"/>
    <w:rsid w:val="00AE4702"/>
    <w:rsid w:val="00AF33E0"/>
    <w:rsid w:val="00AF5E44"/>
    <w:rsid w:val="00BD1D0A"/>
    <w:rsid w:val="00C426C3"/>
    <w:rsid w:val="00CA5966"/>
    <w:rsid w:val="00D279BE"/>
    <w:rsid w:val="00DD077F"/>
    <w:rsid w:val="00E7572D"/>
    <w:rsid w:val="00E77F56"/>
    <w:rsid w:val="00F27F14"/>
    <w:rsid w:val="00F3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F8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rabia kıvanç</cp:lastModifiedBy>
  <cp:revision>3</cp:revision>
  <dcterms:created xsi:type="dcterms:W3CDTF">2025-07-10T10:51:00Z</dcterms:created>
  <dcterms:modified xsi:type="dcterms:W3CDTF">2025-07-10T19:17:00Z</dcterms:modified>
</cp:coreProperties>
</file>