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horzAnchor="margin" w:tblpY="-141"/>
        <w:tblW w:w="99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4951"/>
        <w:gridCol w:w="1591"/>
        <w:gridCol w:w="1385"/>
      </w:tblGrid>
      <w:tr w:rsidR="008351C0" w:rsidRPr="005710C7" w14:paraId="321D4C26" w14:textId="77777777" w:rsidTr="005710C7">
        <w:trPr>
          <w:trHeight w:val="444"/>
        </w:trPr>
        <w:tc>
          <w:tcPr>
            <w:tcW w:w="1980" w:type="dxa"/>
            <w:vMerge w:val="restart"/>
            <w:tcBorders>
              <w:right w:val="single" w:sz="4" w:space="0" w:color="BFBFBF"/>
            </w:tcBorders>
            <w:vAlign w:val="center"/>
          </w:tcPr>
          <w:p w14:paraId="64F11FEB" w14:textId="77777777" w:rsidR="008351C0" w:rsidRPr="005710C7" w:rsidRDefault="008351C0" w:rsidP="007B1DC1">
            <w:pPr>
              <w:pStyle w:val="TableParagraph"/>
              <w:ind w:left="191"/>
              <w:rPr>
                <w:sz w:val="20"/>
                <w:szCs w:val="20"/>
              </w:rPr>
            </w:pPr>
            <w:r w:rsidRPr="005710C7">
              <w:rPr>
                <w:noProof/>
                <w:sz w:val="20"/>
                <w:szCs w:val="20"/>
              </w:rPr>
              <w:drawing>
                <wp:inline distT="0" distB="0" distL="0" distR="0" wp14:anchorId="1EE40004" wp14:editId="2BE150AD">
                  <wp:extent cx="1048934" cy="262377"/>
                  <wp:effectExtent l="0" t="0" r="5715" b="4445"/>
                  <wp:docPr id="1774121587" name="Resim 1" descr="yazı tipi, metin, tipografi, grafik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121587" name="Resim 1" descr="yazı tipi, metin, tipografi, grafik içeren bir resim&#10;&#10;Yapay zeka tarafından oluşturulan içerik yanlış olabilir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483" cy="262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1" w:type="dxa"/>
            <w:vMerge w:val="restart"/>
            <w:tcBorders>
              <w:left w:val="single" w:sz="4" w:space="0" w:color="BFBFBF"/>
            </w:tcBorders>
          </w:tcPr>
          <w:p w14:paraId="11625BB5" w14:textId="77777777" w:rsidR="008351C0" w:rsidRPr="005710C7" w:rsidRDefault="008351C0" w:rsidP="007B1DC1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64E05C" w14:textId="77777777" w:rsidR="008351C0" w:rsidRPr="005710C7" w:rsidRDefault="008351C0" w:rsidP="007B1DC1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FFE658" w14:textId="77777777" w:rsidR="008351C0" w:rsidRPr="005710C7" w:rsidRDefault="008351C0" w:rsidP="007B1DC1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10C7">
              <w:rPr>
                <w:rFonts w:ascii="Times New Roman" w:hAnsi="Times New Roman" w:cs="Times New Roman"/>
                <w:b/>
                <w:sz w:val="20"/>
                <w:szCs w:val="20"/>
              </w:rPr>
              <w:t>BURDUR MEHMET AKİF ERSOY ÜNİVERSİTESİ</w:t>
            </w:r>
          </w:p>
          <w:p w14:paraId="393464EF" w14:textId="77777777" w:rsidR="008351C0" w:rsidRPr="005710C7" w:rsidRDefault="008351C0" w:rsidP="007B1DC1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10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BUCAK SAĞLIK YÜKSEKOKULU </w:t>
            </w:r>
          </w:p>
          <w:p w14:paraId="2A10E9AF" w14:textId="77777777" w:rsidR="008351C0" w:rsidRPr="005710C7" w:rsidRDefault="008351C0" w:rsidP="007B1DC1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10C7">
              <w:rPr>
                <w:rFonts w:ascii="Times New Roman" w:hAnsi="Times New Roman" w:cs="Times New Roman"/>
                <w:b/>
                <w:sz w:val="20"/>
                <w:szCs w:val="20"/>
              </w:rPr>
              <w:t>HEMŞİRELİK BÖLÜMÜ</w:t>
            </w:r>
          </w:p>
          <w:p w14:paraId="65E1B5A4" w14:textId="77777777" w:rsidR="008351C0" w:rsidRPr="005710C7" w:rsidRDefault="008351C0" w:rsidP="007B1DC1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10C7">
              <w:rPr>
                <w:rFonts w:ascii="Times New Roman" w:hAnsi="Times New Roman" w:cs="Times New Roman"/>
                <w:b/>
                <w:sz w:val="20"/>
                <w:szCs w:val="20"/>
              </w:rPr>
              <w:t>PSİKOLOJİK DESTEK İÇİN ÖĞRENCİ YÖNLENDİRME İŞ AKIŞI FORMU</w:t>
            </w:r>
          </w:p>
        </w:tc>
        <w:tc>
          <w:tcPr>
            <w:tcW w:w="2976" w:type="dxa"/>
            <w:gridSpan w:val="2"/>
          </w:tcPr>
          <w:p w14:paraId="1F0230F8" w14:textId="48F39D21" w:rsidR="008351C0" w:rsidRPr="005710C7" w:rsidRDefault="008351C0" w:rsidP="007B1DC1">
            <w:pPr>
              <w:pStyle w:val="TableParagraph"/>
              <w:spacing w:before="76"/>
              <w:ind w:left="32"/>
              <w:rPr>
                <w:b/>
                <w:sz w:val="20"/>
                <w:szCs w:val="20"/>
              </w:rPr>
            </w:pPr>
            <w:r w:rsidRPr="005710C7">
              <w:rPr>
                <w:b/>
                <w:sz w:val="20"/>
                <w:szCs w:val="20"/>
              </w:rPr>
              <w:t>Doküman</w:t>
            </w:r>
            <w:r w:rsidRPr="005710C7"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gramStart"/>
            <w:r w:rsidRPr="005710C7">
              <w:rPr>
                <w:b/>
                <w:sz w:val="20"/>
                <w:szCs w:val="20"/>
              </w:rPr>
              <w:t>No:</w:t>
            </w:r>
            <w:r w:rsidRPr="005710C7">
              <w:rPr>
                <w:b/>
                <w:spacing w:val="-5"/>
                <w:sz w:val="20"/>
                <w:szCs w:val="20"/>
              </w:rPr>
              <w:t xml:space="preserve"> </w:t>
            </w:r>
            <w:r w:rsidR="005710C7">
              <w:t xml:space="preserve"> </w:t>
            </w:r>
            <w:r w:rsidR="005710C7" w:rsidRPr="005710C7">
              <w:rPr>
                <w:bCs/>
                <w:spacing w:val="-5"/>
                <w:sz w:val="20"/>
                <w:szCs w:val="20"/>
              </w:rPr>
              <w:t>BSYO</w:t>
            </w:r>
            <w:proofErr w:type="gramEnd"/>
            <w:r w:rsidR="005710C7" w:rsidRPr="005710C7">
              <w:rPr>
                <w:bCs/>
                <w:spacing w:val="-5"/>
                <w:sz w:val="20"/>
                <w:szCs w:val="20"/>
              </w:rPr>
              <w:t>-HEM-0021</w:t>
            </w:r>
          </w:p>
        </w:tc>
      </w:tr>
      <w:tr w:rsidR="008351C0" w:rsidRPr="005710C7" w14:paraId="331905F3" w14:textId="77777777" w:rsidTr="005710C7">
        <w:trPr>
          <w:trHeight w:val="294"/>
        </w:trPr>
        <w:tc>
          <w:tcPr>
            <w:tcW w:w="1980" w:type="dxa"/>
            <w:vMerge/>
            <w:tcBorders>
              <w:top w:val="nil"/>
              <w:right w:val="single" w:sz="4" w:space="0" w:color="BFBFBF"/>
            </w:tcBorders>
          </w:tcPr>
          <w:p w14:paraId="28FF0E2B" w14:textId="77777777" w:rsidR="008351C0" w:rsidRPr="005710C7" w:rsidRDefault="008351C0" w:rsidP="007B1DC1">
            <w:pPr>
              <w:rPr>
                <w:sz w:val="20"/>
                <w:szCs w:val="20"/>
              </w:rPr>
            </w:pPr>
          </w:p>
        </w:tc>
        <w:tc>
          <w:tcPr>
            <w:tcW w:w="4951" w:type="dxa"/>
            <w:vMerge/>
            <w:tcBorders>
              <w:top w:val="nil"/>
              <w:left w:val="single" w:sz="4" w:space="0" w:color="BFBFBF"/>
            </w:tcBorders>
          </w:tcPr>
          <w:p w14:paraId="5BCF6295" w14:textId="77777777" w:rsidR="008351C0" w:rsidRPr="005710C7" w:rsidRDefault="008351C0" w:rsidP="007B1DC1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14:paraId="3E05DB99" w14:textId="77777777" w:rsidR="008351C0" w:rsidRPr="005710C7" w:rsidRDefault="008351C0" w:rsidP="007B1DC1">
            <w:pPr>
              <w:pStyle w:val="TableParagraph"/>
              <w:spacing w:line="263" w:lineRule="exact"/>
              <w:ind w:left="32"/>
              <w:rPr>
                <w:b/>
                <w:sz w:val="20"/>
                <w:szCs w:val="20"/>
              </w:rPr>
            </w:pPr>
            <w:r w:rsidRPr="005710C7">
              <w:rPr>
                <w:b/>
                <w:sz w:val="20"/>
                <w:szCs w:val="20"/>
              </w:rPr>
              <w:t>İlk</w:t>
            </w:r>
            <w:r w:rsidRPr="005710C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710C7">
              <w:rPr>
                <w:b/>
                <w:sz w:val="20"/>
                <w:szCs w:val="20"/>
              </w:rPr>
              <w:t>Yayın</w:t>
            </w:r>
            <w:r w:rsidRPr="005710C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710C7">
              <w:rPr>
                <w:b/>
                <w:sz w:val="20"/>
                <w:szCs w:val="20"/>
              </w:rPr>
              <w:t>Tarihi:</w:t>
            </w:r>
          </w:p>
        </w:tc>
        <w:tc>
          <w:tcPr>
            <w:tcW w:w="1385" w:type="dxa"/>
          </w:tcPr>
          <w:p w14:paraId="01C664E3" w14:textId="1A9C7C1B" w:rsidR="008351C0" w:rsidRPr="005710C7" w:rsidRDefault="008351C0" w:rsidP="007B1DC1">
            <w:pPr>
              <w:pStyle w:val="TableParagraph"/>
              <w:rPr>
                <w:b/>
                <w:sz w:val="20"/>
                <w:szCs w:val="20"/>
              </w:rPr>
            </w:pPr>
            <w:r w:rsidRPr="005710C7">
              <w:rPr>
                <w:sz w:val="20"/>
                <w:szCs w:val="20"/>
              </w:rPr>
              <w:t xml:space="preserve"> </w:t>
            </w:r>
            <w:r w:rsidR="005710C7">
              <w:rPr>
                <w:sz w:val="20"/>
                <w:szCs w:val="20"/>
              </w:rPr>
              <w:t>25.09.2025</w:t>
            </w:r>
          </w:p>
        </w:tc>
      </w:tr>
      <w:tr w:rsidR="008351C0" w:rsidRPr="005710C7" w14:paraId="33AE44DA" w14:textId="77777777" w:rsidTr="005710C7">
        <w:trPr>
          <w:trHeight w:val="285"/>
        </w:trPr>
        <w:tc>
          <w:tcPr>
            <w:tcW w:w="1980" w:type="dxa"/>
            <w:vMerge/>
            <w:tcBorders>
              <w:top w:val="nil"/>
              <w:right w:val="single" w:sz="4" w:space="0" w:color="BFBFBF"/>
            </w:tcBorders>
          </w:tcPr>
          <w:p w14:paraId="6205F892" w14:textId="77777777" w:rsidR="008351C0" w:rsidRPr="005710C7" w:rsidRDefault="008351C0" w:rsidP="007B1DC1">
            <w:pPr>
              <w:rPr>
                <w:sz w:val="20"/>
                <w:szCs w:val="20"/>
              </w:rPr>
            </w:pPr>
          </w:p>
        </w:tc>
        <w:tc>
          <w:tcPr>
            <w:tcW w:w="4951" w:type="dxa"/>
            <w:vMerge/>
            <w:tcBorders>
              <w:top w:val="nil"/>
              <w:left w:val="single" w:sz="4" w:space="0" w:color="BFBFBF"/>
            </w:tcBorders>
          </w:tcPr>
          <w:p w14:paraId="1A1DD9D9" w14:textId="77777777" w:rsidR="008351C0" w:rsidRPr="005710C7" w:rsidRDefault="008351C0" w:rsidP="007B1DC1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14:paraId="063B2763" w14:textId="77777777" w:rsidR="008351C0" w:rsidRPr="005710C7" w:rsidRDefault="008351C0" w:rsidP="007B1DC1">
            <w:pPr>
              <w:pStyle w:val="TableParagraph"/>
              <w:spacing w:line="257" w:lineRule="exact"/>
              <w:ind w:left="32"/>
              <w:rPr>
                <w:b/>
                <w:sz w:val="20"/>
                <w:szCs w:val="20"/>
              </w:rPr>
            </w:pPr>
            <w:r w:rsidRPr="005710C7">
              <w:rPr>
                <w:b/>
                <w:sz w:val="20"/>
                <w:szCs w:val="20"/>
              </w:rPr>
              <w:t>Revizyon</w:t>
            </w:r>
            <w:r w:rsidRPr="005710C7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5710C7">
              <w:rPr>
                <w:b/>
                <w:sz w:val="20"/>
                <w:szCs w:val="20"/>
              </w:rPr>
              <w:t>Tarihi:</w:t>
            </w:r>
          </w:p>
        </w:tc>
        <w:tc>
          <w:tcPr>
            <w:tcW w:w="1385" w:type="dxa"/>
          </w:tcPr>
          <w:p w14:paraId="2662B45E" w14:textId="77777777" w:rsidR="008351C0" w:rsidRPr="005710C7" w:rsidRDefault="008351C0" w:rsidP="007B1DC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351C0" w:rsidRPr="005710C7" w14:paraId="6DB2B720" w14:textId="77777777" w:rsidTr="005710C7">
        <w:trPr>
          <w:trHeight w:val="256"/>
        </w:trPr>
        <w:tc>
          <w:tcPr>
            <w:tcW w:w="1980" w:type="dxa"/>
            <w:vMerge/>
            <w:tcBorders>
              <w:top w:val="nil"/>
              <w:bottom w:val="single" w:sz="4" w:space="0" w:color="auto"/>
              <w:right w:val="single" w:sz="4" w:space="0" w:color="BFBFBF"/>
            </w:tcBorders>
          </w:tcPr>
          <w:p w14:paraId="3F943CB5" w14:textId="77777777" w:rsidR="008351C0" w:rsidRPr="005710C7" w:rsidRDefault="008351C0" w:rsidP="007B1DC1">
            <w:pPr>
              <w:rPr>
                <w:sz w:val="20"/>
                <w:szCs w:val="20"/>
              </w:rPr>
            </w:pPr>
          </w:p>
        </w:tc>
        <w:tc>
          <w:tcPr>
            <w:tcW w:w="4951" w:type="dxa"/>
            <w:vMerge/>
            <w:tcBorders>
              <w:top w:val="nil"/>
              <w:left w:val="single" w:sz="4" w:space="0" w:color="BFBFBF"/>
              <w:bottom w:val="single" w:sz="4" w:space="0" w:color="auto"/>
            </w:tcBorders>
          </w:tcPr>
          <w:p w14:paraId="34E9B99B" w14:textId="77777777" w:rsidR="008351C0" w:rsidRPr="005710C7" w:rsidRDefault="008351C0" w:rsidP="007B1DC1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14:paraId="05823E96" w14:textId="77777777" w:rsidR="008351C0" w:rsidRPr="005710C7" w:rsidRDefault="008351C0" w:rsidP="007B1DC1">
            <w:pPr>
              <w:pStyle w:val="TableParagraph"/>
              <w:spacing w:line="257" w:lineRule="exact"/>
              <w:ind w:left="32"/>
              <w:rPr>
                <w:b/>
                <w:sz w:val="20"/>
                <w:szCs w:val="20"/>
              </w:rPr>
            </w:pPr>
            <w:r w:rsidRPr="005710C7">
              <w:rPr>
                <w:b/>
                <w:sz w:val="20"/>
                <w:szCs w:val="20"/>
              </w:rPr>
              <w:t>Revizyon</w:t>
            </w:r>
            <w:r w:rsidRPr="005710C7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5710C7">
              <w:rPr>
                <w:b/>
                <w:sz w:val="20"/>
                <w:szCs w:val="20"/>
              </w:rPr>
              <w:t>No: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70A7BAB5" w14:textId="77777777" w:rsidR="008351C0" w:rsidRPr="005710C7" w:rsidRDefault="008351C0" w:rsidP="007B1DC1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7C282CC0" w14:textId="77777777" w:rsidR="00176023" w:rsidRDefault="00176023">
      <w:pPr>
        <w:pStyle w:val="GvdeMetni"/>
        <w:spacing w:before="206"/>
      </w:pPr>
    </w:p>
    <w:p w14:paraId="2C49B1C5" w14:textId="77777777" w:rsidR="00176023" w:rsidRPr="008351C0" w:rsidRDefault="00272B3D">
      <w:pPr>
        <w:pStyle w:val="GvdeMetni"/>
        <w:tabs>
          <w:tab w:val="left" w:pos="5413"/>
        </w:tabs>
        <w:ind w:left="140"/>
        <w:jc w:val="both"/>
        <w:rPr>
          <w:sz w:val="22"/>
          <w:szCs w:val="22"/>
        </w:rPr>
      </w:pPr>
      <w:r w:rsidRPr="008351C0">
        <w:rPr>
          <w:b/>
          <w:sz w:val="22"/>
          <w:szCs w:val="22"/>
        </w:rPr>
        <w:t>Başvuru</w:t>
      </w:r>
      <w:r w:rsidRPr="008351C0">
        <w:rPr>
          <w:b/>
          <w:spacing w:val="-4"/>
          <w:sz w:val="22"/>
          <w:szCs w:val="22"/>
        </w:rPr>
        <w:t xml:space="preserve"> </w:t>
      </w:r>
      <w:r w:rsidRPr="008351C0">
        <w:rPr>
          <w:b/>
          <w:sz w:val="22"/>
          <w:szCs w:val="22"/>
        </w:rPr>
        <w:t>Şekli:</w:t>
      </w:r>
      <w:r w:rsidRPr="008351C0">
        <w:rPr>
          <w:b/>
          <w:spacing w:val="-2"/>
          <w:sz w:val="22"/>
          <w:szCs w:val="22"/>
        </w:rPr>
        <w:t xml:space="preserve"> </w:t>
      </w:r>
      <w:r w:rsidRPr="008351C0">
        <w:rPr>
          <w:sz w:val="22"/>
          <w:szCs w:val="22"/>
        </w:rPr>
        <w:t>1.</w:t>
      </w:r>
      <w:r w:rsidRPr="008351C0">
        <w:rPr>
          <w:spacing w:val="-2"/>
          <w:sz w:val="22"/>
          <w:szCs w:val="22"/>
        </w:rPr>
        <w:t xml:space="preserve"> </w:t>
      </w:r>
      <w:r w:rsidRPr="008351C0">
        <w:rPr>
          <w:sz w:val="22"/>
          <w:szCs w:val="22"/>
        </w:rPr>
        <w:t>Öğrencinin</w:t>
      </w:r>
      <w:r w:rsidRPr="008351C0">
        <w:rPr>
          <w:spacing w:val="-1"/>
          <w:sz w:val="22"/>
          <w:szCs w:val="22"/>
        </w:rPr>
        <w:t xml:space="preserve"> </w:t>
      </w:r>
      <w:r w:rsidRPr="008351C0">
        <w:rPr>
          <w:sz w:val="22"/>
          <w:szCs w:val="22"/>
        </w:rPr>
        <w:t>Kendi</w:t>
      </w:r>
      <w:r w:rsidRPr="008351C0">
        <w:rPr>
          <w:spacing w:val="-1"/>
          <w:sz w:val="22"/>
          <w:szCs w:val="22"/>
        </w:rPr>
        <w:t xml:space="preserve"> </w:t>
      </w:r>
      <w:r w:rsidRPr="008351C0">
        <w:rPr>
          <w:spacing w:val="-2"/>
          <w:sz w:val="22"/>
          <w:szCs w:val="22"/>
        </w:rPr>
        <w:t>İsteği</w:t>
      </w:r>
      <w:r w:rsidRPr="008351C0">
        <w:rPr>
          <w:sz w:val="22"/>
          <w:szCs w:val="22"/>
        </w:rPr>
        <w:tab/>
      </w:r>
      <w:r w:rsidRPr="008351C0">
        <w:rPr>
          <w:b/>
          <w:sz w:val="22"/>
          <w:szCs w:val="22"/>
        </w:rPr>
        <w:t>2.</w:t>
      </w:r>
      <w:r w:rsidR="00F234BE" w:rsidRPr="008351C0">
        <w:rPr>
          <w:b/>
          <w:sz w:val="22"/>
          <w:szCs w:val="22"/>
        </w:rPr>
        <w:t xml:space="preserve"> </w:t>
      </w:r>
      <w:r w:rsidRPr="008351C0">
        <w:rPr>
          <w:sz w:val="22"/>
          <w:szCs w:val="22"/>
        </w:rPr>
        <w:t>Öğrencide</w:t>
      </w:r>
      <w:r w:rsidRPr="008351C0">
        <w:rPr>
          <w:spacing w:val="-1"/>
          <w:sz w:val="22"/>
          <w:szCs w:val="22"/>
        </w:rPr>
        <w:t xml:space="preserve"> </w:t>
      </w:r>
      <w:r w:rsidRPr="008351C0">
        <w:rPr>
          <w:sz w:val="22"/>
          <w:szCs w:val="22"/>
        </w:rPr>
        <w:t>sorunun</w:t>
      </w:r>
      <w:r w:rsidRPr="008351C0">
        <w:rPr>
          <w:spacing w:val="-2"/>
          <w:sz w:val="22"/>
          <w:szCs w:val="22"/>
        </w:rPr>
        <w:t xml:space="preserve"> </w:t>
      </w:r>
      <w:r w:rsidRPr="008351C0">
        <w:rPr>
          <w:sz w:val="22"/>
          <w:szCs w:val="22"/>
        </w:rPr>
        <w:t xml:space="preserve">fark </w:t>
      </w:r>
      <w:r w:rsidRPr="008351C0">
        <w:rPr>
          <w:spacing w:val="-2"/>
          <w:sz w:val="22"/>
          <w:szCs w:val="22"/>
        </w:rPr>
        <w:t>edilmesi</w:t>
      </w:r>
    </w:p>
    <w:p w14:paraId="22359B53" w14:textId="77777777" w:rsidR="00176023" w:rsidRPr="008351C0" w:rsidRDefault="00176023">
      <w:pPr>
        <w:pStyle w:val="GvdeMetni"/>
        <w:rPr>
          <w:sz w:val="22"/>
          <w:szCs w:val="22"/>
        </w:rPr>
      </w:pPr>
    </w:p>
    <w:p w14:paraId="7D9480F0" w14:textId="77777777" w:rsidR="00176023" w:rsidRPr="008351C0" w:rsidRDefault="00272B3D">
      <w:pPr>
        <w:spacing w:line="360" w:lineRule="auto"/>
        <w:ind w:left="140" w:right="141"/>
        <w:jc w:val="both"/>
        <w:rPr>
          <w:i/>
        </w:rPr>
      </w:pPr>
      <w:r w:rsidRPr="008351C0">
        <w:rPr>
          <w:i/>
        </w:rPr>
        <w:t xml:space="preserve"> “Psikososyal danışmanlığa veya acil desteğe gereksinimi olan öğrenciler öncelikle </w:t>
      </w:r>
      <w:r w:rsidRPr="008351C0">
        <w:rPr>
          <w:b/>
          <w:i/>
        </w:rPr>
        <w:t xml:space="preserve">akademik danışmanı </w:t>
      </w:r>
      <w:r w:rsidRPr="008351C0">
        <w:rPr>
          <w:i/>
        </w:rPr>
        <w:t>tarafından değerlendirilerek aşağıdaki iş akış</w:t>
      </w:r>
      <w:r w:rsidR="00F234BE" w:rsidRPr="008351C0">
        <w:rPr>
          <w:i/>
        </w:rPr>
        <w:t>ı</w:t>
      </w:r>
      <w:r w:rsidRPr="008351C0">
        <w:rPr>
          <w:i/>
        </w:rPr>
        <w:t xml:space="preserve"> planına göre destek için </w:t>
      </w:r>
      <w:r w:rsidRPr="008351C0">
        <w:rPr>
          <w:i/>
          <w:spacing w:val="-2"/>
        </w:rPr>
        <w:t>yönlendirilmelidirler.”</w:t>
      </w:r>
    </w:p>
    <w:p w14:paraId="45236375" w14:textId="77777777" w:rsidR="00176023" w:rsidRPr="008351C0" w:rsidRDefault="00272B3D">
      <w:pPr>
        <w:pStyle w:val="Balk1"/>
        <w:numPr>
          <w:ilvl w:val="0"/>
          <w:numId w:val="1"/>
        </w:numPr>
        <w:tabs>
          <w:tab w:val="left" w:pos="860"/>
        </w:tabs>
        <w:spacing w:before="160"/>
        <w:ind w:left="860"/>
        <w:rPr>
          <w:sz w:val="22"/>
          <w:szCs w:val="22"/>
        </w:rPr>
      </w:pPr>
      <w:r w:rsidRPr="008351C0">
        <w:rPr>
          <w:sz w:val="22"/>
          <w:szCs w:val="22"/>
        </w:rPr>
        <w:t>Acil</w:t>
      </w:r>
      <w:r w:rsidRPr="008351C0">
        <w:rPr>
          <w:spacing w:val="-3"/>
          <w:sz w:val="22"/>
          <w:szCs w:val="22"/>
        </w:rPr>
        <w:t xml:space="preserve"> </w:t>
      </w:r>
      <w:r w:rsidRPr="008351C0">
        <w:rPr>
          <w:sz w:val="22"/>
          <w:szCs w:val="22"/>
        </w:rPr>
        <w:t>Psikiyatrik</w:t>
      </w:r>
      <w:r w:rsidRPr="008351C0">
        <w:rPr>
          <w:spacing w:val="-2"/>
          <w:sz w:val="22"/>
          <w:szCs w:val="22"/>
        </w:rPr>
        <w:t xml:space="preserve"> </w:t>
      </w:r>
      <w:r w:rsidRPr="008351C0">
        <w:rPr>
          <w:sz w:val="22"/>
          <w:szCs w:val="22"/>
        </w:rPr>
        <w:t>Yardım</w:t>
      </w:r>
      <w:r w:rsidRPr="008351C0">
        <w:rPr>
          <w:spacing w:val="-4"/>
          <w:sz w:val="22"/>
          <w:szCs w:val="22"/>
        </w:rPr>
        <w:t xml:space="preserve"> </w:t>
      </w:r>
      <w:r w:rsidRPr="008351C0">
        <w:rPr>
          <w:sz w:val="22"/>
          <w:szCs w:val="22"/>
        </w:rPr>
        <w:t>için</w:t>
      </w:r>
      <w:r w:rsidRPr="008351C0">
        <w:rPr>
          <w:spacing w:val="-4"/>
          <w:sz w:val="22"/>
          <w:szCs w:val="22"/>
        </w:rPr>
        <w:t xml:space="preserve"> </w:t>
      </w:r>
      <w:r w:rsidRPr="008351C0">
        <w:rPr>
          <w:sz w:val="22"/>
          <w:szCs w:val="22"/>
        </w:rPr>
        <w:t>Yönlendirme</w:t>
      </w:r>
      <w:r w:rsidRPr="008351C0">
        <w:rPr>
          <w:spacing w:val="-2"/>
          <w:sz w:val="22"/>
          <w:szCs w:val="22"/>
        </w:rPr>
        <w:t xml:space="preserve"> </w:t>
      </w:r>
      <w:r w:rsidRPr="008351C0">
        <w:rPr>
          <w:sz w:val="22"/>
          <w:szCs w:val="22"/>
        </w:rPr>
        <w:t>(Yönetimi</w:t>
      </w:r>
      <w:r w:rsidRPr="008351C0">
        <w:rPr>
          <w:spacing w:val="-3"/>
          <w:sz w:val="22"/>
          <w:szCs w:val="22"/>
        </w:rPr>
        <w:t xml:space="preserve"> </w:t>
      </w:r>
      <w:r w:rsidRPr="008351C0">
        <w:rPr>
          <w:sz w:val="22"/>
          <w:szCs w:val="22"/>
        </w:rPr>
        <w:t>Bilgilendirme</w:t>
      </w:r>
      <w:r w:rsidRPr="008351C0">
        <w:rPr>
          <w:spacing w:val="-2"/>
          <w:sz w:val="22"/>
          <w:szCs w:val="22"/>
        </w:rPr>
        <w:t xml:space="preserve"> </w:t>
      </w:r>
      <w:r w:rsidRPr="008351C0">
        <w:rPr>
          <w:sz w:val="22"/>
          <w:szCs w:val="22"/>
        </w:rPr>
        <w:t>ve</w:t>
      </w:r>
      <w:r w:rsidRPr="008351C0">
        <w:rPr>
          <w:spacing w:val="-2"/>
          <w:sz w:val="22"/>
          <w:szCs w:val="22"/>
        </w:rPr>
        <w:t xml:space="preserve"> </w:t>
      </w:r>
      <w:r w:rsidRPr="008351C0">
        <w:rPr>
          <w:sz w:val="22"/>
          <w:szCs w:val="22"/>
        </w:rPr>
        <w:t>İş</w:t>
      </w:r>
      <w:r w:rsidRPr="008351C0">
        <w:rPr>
          <w:spacing w:val="-2"/>
          <w:sz w:val="22"/>
          <w:szCs w:val="22"/>
        </w:rPr>
        <w:t xml:space="preserve"> birliği)</w:t>
      </w:r>
    </w:p>
    <w:p w14:paraId="79AB6B79" w14:textId="77777777" w:rsidR="00176023" w:rsidRPr="008351C0" w:rsidRDefault="00272B3D">
      <w:pPr>
        <w:pStyle w:val="ListeParagraf"/>
        <w:numPr>
          <w:ilvl w:val="1"/>
          <w:numId w:val="1"/>
        </w:numPr>
        <w:tabs>
          <w:tab w:val="left" w:pos="1211"/>
        </w:tabs>
        <w:spacing w:before="138" w:line="357" w:lineRule="auto"/>
        <w:ind w:right="140"/>
      </w:pPr>
      <w:r w:rsidRPr="008351C0">
        <w:t xml:space="preserve">Öğrencide acil destek ve müdahale gerektiren durumlarda (intihar riski, kendine zarar verme davranışları, çevreye zarar verme davranışları, psikotik belirtilerin varlığı vb.) öğrenci doğrudan destek için </w:t>
      </w:r>
      <w:r w:rsidR="00D945CA" w:rsidRPr="008351C0">
        <w:t>akademik danışman</w:t>
      </w:r>
      <w:r w:rsidRPr="008351C0">
        <w:t xml:space="preserve"> tarafından prosedürler uygulanmak kaydıyla </w:t>
      </w:r>
      <w:r w:rsidR="00D945CA" w:rsidRPr="008351C0">
        <w:t xml:space="preserve">yüksekokul yönetimi bilgilendirilerek </w:t>
      </w:r>
      <w:r w:rsidRPr="008351C0">
        <w:t>tıbbi yardım için yönlendirilir.</w:t>
      </w:r>
    </w:p>
    <w:p w14:paraId="4046F758" w14:textId="77777777" w:rsidR="00176023" w:rsidRPr="008351C0" w:rsidRDefault="00272B3D">
      <w:pPr>
        <w:pStyle w:val="ListeParagraf"/>
        <w:numPr>
          <w:ilvl w:val="1"/>
          <w:numId w:val="1"/>
        </w:numPr>
        <w:tabs>
          <w:tab w:val="left" w:pos="1211"/>
        </w:tabs>
        <w:spacing w:before="2" w:line="357" w:lineRule="auto"/>
        <w:ind w:right="81"/>
      </w:pPr>
      <w:r w:rsidRPr="008351C0">
        <w:t>Taburculuk sonrası devam eden süreçte öğrencinin okula ve tedaviye uyumunun takibi akademik danışmanın sorumluluğundadır. Öğrenci psikotik alevlenme nedeniyle yakın dönemde tedavi görmüş, taburculuk sonrası ayaktan takibi devam ettiği</w:t>
      </w:r>
      <w:r w:rsidRPr="008351C0">
        <w:rPr>
          <w:spacing w:val="-3"/>
        </w:rPr>
        <w:t xml:space="preserve"> </w:t>
      </w:r>
      <w:r w:rsidRPr="008351C0">
        <w:t>durumda</w:t>
      </w:r>
      <w:r w:rsidRPr="008351C0">
        <w:rPr>
          <w:spacing w:val="-4"/>
        </w:rPr>
        <w:t xml:space="preserve"> </w:t>
      </w:r>
      <w:r w:rsidRPr="008351C0">
        <w:t>öğrencinin</w:t>
      </w:r>
      <w:r w:rsidRPr="008351C0">
        <w:rPr>
          <w:spacing w:val="-1"/>
        </w:rPr>
        <w:t xml:space="preserve"> </w:t>
      </w:r>
      <w:r w:rsidRPr="008351C0">
        <w:t>okula</w:t>
      </w:r>
      <w:r w:rsidRPr="008351C0">
        <w:rPr>
          <w:spacing w:val="-4"/>
        </w:rPr>
        <w:t xml:space="preserve"> </w:t>
      </w:r>
      <w:r w:rsidRPr="008351C0">
        <w:t>uyumu</w:t>
      </w:r>
      <w:r w:rsidRPr="008351C0">
        <w:rPr>
          <w:spacing w:val="-1"/>
        </w:rPr>
        <w:t xml:space="preserve"> </w:t>
      </w:r>
      <w:r w:rsidRPr="008351C0">
        <w:t>akademik</w:t>
      </w:r>
      <w:r w:rsidRPr="008351C0">
        <w:rPr>
          <w:spacing w:val="-3"/>
        </w:rPr>
        <w:t xml:space="preserve"> </w:t>
      </w:r>
      <w:r w:rsidRPr="008351C0">
        <w:t>danışmanı</w:t>
      </w:r>
      <w:r w:rsidRPr="008351C0">
        <w:rPr>
          <w:spacing w:val="-5"/>
        </w:rPr>
        <w:t xml:space="preserve"> </w:t>
      </w:r>
      <w:r w:rsidRPr="008351C0">
        <w:t>tarafından</w:t>
      </w:r>
      <w:r w:rsidRPr="008351C0">
        <w:rPr>
          <w:spacing w:val="-4"/>
        </w:rPr>
        <w:t xml:space="preserve"> </w:t>
      </w:r>
      <w:r w:rsidRPr="008351C0">
        <w:t>takip</w:t>
      </w:r>
      <w:r w:rsidRPr="008351C0">
        <w:rPr>
          <w:spacing w:val="-1"/>
        </w:rPr>
        <w:t xml:space="preserve"> </w:t>
      </w:r>
      <w:r w:rsidRPr="008351C0">
        <w:t>edilir.</w:t>
      </w:r>
    </w:p>
    <w:p w14:paraId="7D8BC481" w14:textId="77777777" w:rsidR="00176023" w:rsidRPr="008351C0" w:rsidRDefault="00272B3D">
      <w:pPr>
        <w:pStyle w:val="Balk1"/>
        <w:numPr>
          <w:ilvl w:val="0"/>
          <w:numId w:val="1"/>
        </w:numPr>
        <w:tabs>
          <w:tab w:val="left" w:pos="860"/>
        </w:tabs>
        <w:spacing w:before="1"/>
        <w:ind w:left="860"/>
        <w:rPr>
          <w:sz w:val="22"/>
          <w:szCs w:val="22"/>
        </w:rPr>
      </w:pPr>
      <w:r w:rsidRPr="008351C0">
        <w:rPr>
          <w:sz w:val="22"/>
          <w:szCs w:val="22"/>
        </w:rPr>
        <w:t>MAKÜ PDRUAM</w:t>
      </w:r>
      <w:r w:rsidRPr="008351C0">
        <w:rPr>
          <w:spacing w:val="-4"/>
          <w:sz w:val="22"/>
          <w:szCs w:val="22"/>
        </w:rPr>
        <w:t xml:space="preserve"> </w:t>
      </w:r>
      <w:r w:rsidRPr="008351C0">
        <w:rPr>
          <w:sz w:val="22"/>
          <w:szCs w:val="22"/>
        </w:rPr>
        <w:t>Birimine</w:t>
      </w:r>
      <w:r w:rsidRPr="008351C0">
        <w:rPr>
          <w:spacing w:val="-2"/>
          <w:sz w:val="22"/>
          <w:szCs w:val="22"/>
        </w:rPr>
        <w:t xml:space="preserve"> Yönlendirme</w:t>
      </w:r>
    </w:p>
    <w:p w14:paraId="75FE8B63" w14:textId="77777777" w:rsidR="00176023" w:rsidRPr="008351C0" w:rsidRDefault="00272B3D">
      <w:pPr>
        <w:pStyle w:val="ListeParagraf"/>
        <w:numPr>
          <w:ilvl w:val="1"/>
          <w:numId w:val="1"/>
        </w:numPr>
        <w:tabs>
          <w:tab w:val="left" w:pos="1211"/>
        </w:tabs>
        <w:spacing w:line="355" w:lineRule="auto"/>
        <w:ind w:right="138"/>
      </w:pPr>
      <w:r w:rsidRPr="008351C0">
        <w:t>Acil olmayan ancak bir psik</w:t>
      </w:r>
      <w:r w:rsidR="00F234BE" w:rsidRPr="008351C0">
        <w:t>olojik danışmanlık ve rehberlik</w:t>
      </w:r>
      <w:r w:rsidRPr="008351C0">
        <w:t xml:space="preserve"> </w:t>
      </w:r>
      <w:r w:rsidR="00F234BE" w:rsidRPr="008351C0">
        <w:t xml:space="preserve">birimi </w:t>
      </w:r>
      <w:r w:rsidRPr="008351C0">
        <w:t>tarafından öğrencinin yakın gözlem</w:t>
      </w:r>
      <w:r w:rsidR="00F234BE" w:rsidRPr="008351C0">
        <w:t xml:space="preserve"> ve </w:t>
      </w:r>
      <w:r w:rsidRPr="008351C0">
        <w:t xml:space="preserve">destek tedavisi planlaması gerektiren durumlarda öğrenci </w:t>
      </w:r>
      <w:r w:rsidR="00D945CA" w:rsidRPr="008351C0">
        <w:t>akademik danışman tarafından MAK</w:t>
      </w:r>
      <w:r w:rsidR="005C24B1" w:rsidRPr="008351C0">
        <w:t>Ü</w:t>
      </w:r>
      <w:r w:rsidR="00D945CA" w:rsidRPr="008351C0">
        <w:t xml:space="preserve"> </w:t>
      </w:r>
      <w:r w:rsidRPr="008351C0">
        <w:t xml:space="preserve">PDRUAM birimine </w:t>
      </w:r>
      <w:r w:rsidRPr="008351C0">
        <w:rPr>
          <w:spacing w:val="-2"/>
        </w:rPr>
        <w:t>yönlendirilir</w:t>
      </w:r>
      <w:r w:rsidR="004A5D97" w:rsidRPr="008351C0">
        <w:rPr>
          <w:spacing w:val="-2"/>
        </w:rPr>
        <w:t xml:space="preserve"> (https://pdruam.mehmetakif.edu.tr/form/1856/1069/is-akis-semasi)</w:t>
      </w:r>
      <w:r w:rsidRPr="008351C0">
        <w:rPr>
          <w:spacing w:val="-2"/>
        </w:rPr>
        <w:t>.</w:t>
      </w:r>
    </w:p>
    <w:p w14:paraId="41363EFD" w14:textId="77777777" w:rsidR="00F234BE" w:rsidRPr="008351C0" w:rsidRDefault="00F234BE" w:rsidP="00D945CA">
      <w:pPr>
        <w:pStyle w:val="ListeParagraf"/>
        <w:numPr>
          <w:ilvl w:val="1"/>
          <w:numId w:val="1"/>
        </w:numPr>
        <w:tabs>
          <w:tab w:val="left" w:pos="1211"/>
        </w:tabs>
        <w:spacing w:before="5" w:line="352" w:lineRule="auto"/>
        <w:ind w:right="140"/>
      </w:pPr>
      <w:r w:rsidRPr="008351C0">
        <w:t>Akademik danışman “</w:t>
      </w:r>
      <w:r w:rsidR="005C24B1" w:rsidRPr="008351C0">
        <w:t>Akademik Danışman Öğrenci</w:t>
      </w:r>
      <w:r w:rsidRPr="008351C0">
        <w:t xml:space="preserve"> Yönlendirme Formu”</w:t>
      </w:r>
      <w:r w:rsidR="005C24B1" w:rsidRPr="008351C0">
        <w:t xml:space="preserve"> </w:t>
      </w:r>
      <w:r w:rsidRPr="008351C0">
        <w:t>nu doldurarak öğrenci</w:t>
      </w:r>
      <w:r w:rsidR="00D945CA" w:rsidRPr="008351C0">
        <w:t>nin durumu hakkında</w:t>
      </w:r>
      <w:r w:rsidRPr="008351C0">
        <w:t xml:space="preserve"> Komisyon</w:t>
      </w:r>
      <w:r w:rsidR="00D945CA" w:rsidRPr="008351C0">
        <w:t>u</w:t>
      </w:r>
      <w:r w:rsidRPr="008351C0">
        <w:t xml:space="preserve"> </w:t>
      </w:r>
      <w:r w:rsidR="00D945CA" w:rsidRPr="008351C0">
        <w:t>bilgilen</w:t>
      </w:r>
      <w:r w:rsidRPr="008351C0">
        <w:t>dirir (EK</w:t>
      </w:r>
      <w:r w:rsidR="005C24B1" w:rsidRPr="008351C0">
        <w:t>-1).</w:t>
      </w:r>
    </w:p>
    <w:p w14:paraId="591B4AA6" w14:textId="77777777" w:rsidR="005C24B1" w:rsidRPr="008351C0" w:rsidRDefault="005C24B1" w:rsidP="005C24B1">
      <w:pPr>
        <w:pStyle w:val="Balk1"/>
        <w:numPr>
          <w:ilvl w:val="0"/>
          <w:numId w:val="1"/>
        </w:numPr>
        <w:tabs>
          <w:tab w:val="left" w:pos="860"/>
        </w:tabs>
        <w:ind w:left="860"/>
        <w:rPr>
          <w:sz w:val="22"/>
          <w:szCs w:val="22"/>
        </w:rPr>
      </w:pPr>
      <w:r w:rsidRPr="008351C0">
        <w:rPr>
          <w:sz w:val="22"/>
          <w:szCs w:val="22"/>
        </w:rPr>
        <w:t>Akademik</w:t>
      </w:r>
      <w:r w:rsidRPr="008351C0">
        <w:rPr>
          <w:spacing w:val="-4"/>
          <w:sz w:val="22"/>
          <w:szCs w:val="22"/>
        </w:rPr>
        <w:t xml:space="preserve"> </w:t>
      </w:r>
      <w:r w:rsidRPr="008351C0">
        <w:rPr>
          <w:sz w:val="22"/>
          <w:szCs w:val="22"/>
        </w:rPr>
        <w:t>Danışman</w:t>
      </w:r>
      <w:r w:rsidRPr="008351C0">
        <w:rPr>
          <w:spacing w:val="-3"/>
          <w:sz w:val="22"/>
          <w:szCs w:val="22"/>
        </w:rPr>
        <w:t xml:space="preserve"> </w:t>
      </w:r>
      <w:r w:rsidRPr="008351C0">
        <w:rPr>
          <w:spacing w:val="-2"/>
          <w:sz w:val="22"/>
          <w:szCs w:val="22"/>
        </w:rPr>
        <w:t>İzlemi</w:t>
      </w:r>
    </w:p>
    <w:p w14:paraId="070B9AE0" w14:textId="77777777" w:rsidR="005C24B1" w:rsidRPr="008351C0" w:rsidRDefault="005C24B1" w:rsidP="005C24B1">
      <w:pPr>
        <w:pStyle w:val="ListeParagraf"/>
        <w:numPr>
          <w:ilvl w:val="1"/>
          <w:numId w:val="1"/>
        </w:numPr>
        <w:tabs>
          <w:tab w:val="left" w:pos="1211"/>
        </w:tabs>
        <w:spacing w:before="136" w:line="357" w:lineRule="auto"/>
        <w:ind w:right="140"/>
        <w:sectPr w:rsidR="005C24B1" w:rsidRPr="008351C0" w:rsidSect="005C24B1">
          <w:type w:val="continuous"/>
          <w:pgSz w:w="11910" w:h="16840"/>
          <w:pgMar w:top="1320" w:right="1275" w:bottom="280" w:left="1275" w:header="708" w:footer="708" w:gutter="0"/>
          <w:cols w:space="708"/>
        </w:sectPr>
      </w:pPr>
      <w:r w:rsidRPr="008351C0">
        <w:t xml:space="preserve">Öğrencinin yukarıda açıklanan durumlar dışında, ders başarısı, akran ilişki sorunları, okula ve mesleğe uyum sorunları, maddi sorunlar, kariyer yönlendirme gibi konularda akademik danışmanı tarafından izlenir. </w:t>
      </w:r>
    </w:p>
    <w:p w14:paraId="63412B4F" w14:textId="77777777" w:rsidR="005C24B1" w:rsidRPr="008351C0" w:rsidRDefault="005C24B1" w:rsidP="005C24B1">
      <w:pPr>
        <w:tabs>
          <w:tab w:val="left" w:pos="1211"/>
        </w:tabs>
        <w:spacing w:before="5" w:line="352" w:lineRule="auto"/>
        <w:ind w:right="140"/>
      </w:pPr>
    </w:p>
    <w:p w14:paraId="56276EC8" w14:textId="77777777" w:rsidR="00176023" w:rsidRPr="008351C0" w:rsidRDefault="00176023">
      <w:pPr>
        <w:pStyle w:val="ListeParagraf"/>
        <w:spacing w:line="352" w:lineRule="auto"/>
        <w:sectPr w:rsidR="00176023" w:rsidRPr="008351C0">
          <w:type w:val="continuous"/>
          <w:pgSz w:w="11910" w:h="16840"/>
          <w:pgMar w:top="1020" w:right="1275" w:bottom="280" w:left="1275" w:header="708" w:footer="708" w:gutter="0"/>
          <w:cols w:space="708"/>
        </w:sectPr>
      </w:pPr>
    </w:p>
    <w:p w14:paraId="41D1DCE0" w14:textId="77777777" w:rsidR="00176023" w:rsidRPr="008351C0" w:rsidRDefault="00272B3D">
      <w:pPr>
        <w:pStyle w:val="Balk1"/>
        <w:ind w:left="140" w:firstLine="0"/>
        <w:jc w:val="left"/>
        <w:rPr>
          <w:sz w:val="22"/>
          <w:szCs w:val="22"/>
        </w:rPr>
      </w:pPr>
      <w:r w:rsidRPr="008351C0">
        <w:rPr>
          <w:spacing w:val="-2"/>
          <w:sz w:val="22"/>
          <w:szCs w:val="22"/>
        </w:rPr>
        <w:lastRenderedPageBreak/>
        <w:t>EK-</w:t>
      </w:r>
      <w:r w:rsidRPr="008351C0">
        <w:rPr>
          <w:spacing w:val="-10"/>
          <w:sz w:val="22"/>
          <w:szCs w:val="22"/>
        </w:rPr>
        <w:t>1</w:t>
      </w:r>
    </w:p>
    <w:p w14:paraId="2B135EA2" w14:textId="77777777" w:rsidR="00176023" w:rsidRPr="008351C0" w:rsidRDefault="00272B3D">
      <w:pPr>
        <w:spacing w:before="260"/>
        <w:rPr>
          <w:b/>
        </w:rPr>
      </w:pPr>
      <w:r w:rsidRPr="008351C0">
        <w:br w:type="column"/>
      </w:r>
    </w:p>
    <w:p w14:paraId="21223DDA" w14:textId="77777777" w:rsidR="00176023" w:rsidRPr="008351C0" w:rsidRDefault="0007677B">
      <w:pPr>
        <w:ind w:right="2196"/>
        <w:jc w:val="center"/>
        <w:rPr>
          <w:b/>
          <w:caps/>
        </w:rPr>
      </w:pPr>
      <w:r w:rsidRPr="008351C0">
        <w:rPr>
          <w:b/>
          <w:caps/>
        </w:rPr>
        <w:t>Bucak Sağlık</w:t>
      </w:r>
      <w:r w:rsidR="005C24B1" w:rsidRPr="008351C0">
        <w:rPr>
          <w:b/>
          <w:caps/>
        </w:rPr>
        <w:t xml:space="preserve"> Yüksekokulu</w:t>
      </w:r>
    </w:p>
    <w:p w14:paraId="39AB953C" w14:textId="77777777" w:rsidR="00176023" w:rsidRPr="008351C0" w:rsidRDefault="00272B3D">
      <w:pPr>
        <w:spacing w:before="183"/>
        <w:ind w:left="2" w:right="2196"/>
        <w:jc w:val="center"/>
        <w:rPr>
          <w:b/>
          <w:caps/>
        </w:rPr>
      </w:pPr>
      <w:r w:rsidRPr="008351C0">
        <w:rPr>
          <w:b/>
          <w:caps/>
        </w:rPr>
        <w:t>Hemşirelik</w:t>
      </w:r>
      <w:r w:rsidRPr="008351C0">
        <w:rPr>
          <w:b/>
          <w:caps/>
          <w:spacing w:val="-5"/>
        </w:rPr>
        <w:t xml:space="preserve"> </w:t>
      </w:r>
      <w:r w:rsidRPr="008351C0">
        <w:rPr>
          <w:b/>
          <w:caps/>
          <w:spacing w:val="-2"/>
        </w:rPr>
        <w:t>Bölümü</w:t>
      </w:r>
    </w:p>
    <w:p w14:paraId="0688EBC1" w14:textId="77777777" w:rsidR="00176023" w:rsidRPr="008351C0" w:rsidRDefault="00176023">
      <w:pPr>
        <w:jc w:val="center"/>
        <w:rPr>
          <w:b/>
          <w:caps/>
        </w:rPr>
        <w:sectPr w:rsidR="00176023" w:rsidRPr="008351C0">
          <w:pgSz w:w="11910" w:h="16840"/>
          <w:pgMar w:top="1320" w:right="1275" w:bottom="280" w:left="1275" w:header="708" w:footer="708" w:gutter="0"/>
          <w:cols w:num="2" w:space="708" w:equalWidth="0">
            <w:col w:w="726" w:space="1470"/>
            <w:col w:w="7164"/>
          </w:cols>
        </w:sectPr>
      </w:pPr>
    </w:p>
    <w:p w14:paraId="4DC8ED21" w14:textId="77777777" w:rsidR="00176023" w:rsidRPr="008351C0" w:rsidRDefault="00272B3D" w:rsidP="0007677B">
      <w:pPr>
        <w:spacing w:before="180"/>
        <w:ind w:left="145"/>
        <w:jc w:val="center"/>
        <w:rPr>
          <w:b/>
          <w:caps/>
        </w:rPr>
      </w:pPr>
      <w:r w:rsidRPr="008351C0">
        <w:rPr>
          <w:b/>
          <w:caps/>
        </w:rPr>
        <w:t>Akademik</w:t>
      </w:r>
      <w:r w:rsidRPr="008351C0">
        <w:rPr>
          <w:b/>
          <w:caps/>
          <w:spacing w:val="-6"/>
        </w:rPr>
        <w:t xml:space="preserve"> </w:t>
      </w:r>
      <w:r w:rsidRPr="008351C0">
        <w:rPr>
          <w:b/>
          <w:caps/>
        </w:rPr>
        <w:t>Danışman</w:t>
      </w:r>
      <w:r w:rsidRPr="008351C0">
        <w:rPr>
          <w:b/>
          <w:caps/>
          <w:spacing w:val="-3"/>
        </w:rPr>
        <w:t xml:space="preserve"> </w:t>
      </w:r>
      <w:r w:rsidRPr="008351C0">
        <w:rPr>
          <w:b/>
          <w:caps/>
        </w:rPr>
        <w:t>Öğrenci</w:t>
      </w:r>
      <w:r w:rsidRPr="008351C0">
        <w:rPr>
          <w:b/>
          <w:caps/>
          <w:spacing w:val="-3"/>
        </w:rPr>
        <w:t xml:space="preserve"> </w:t>
      </w:r>
      <w:r w:rsidRPr="008351C0">
        <w:rPr>
          <w:b/>
          <w:caps/>
        </w:rPr>
        <w:t>Yönlendirme</w:t>
      </w:r>
      <w:r w:rsidRPr="008351C0">
        <w:rPr>
          <w:b/>
          <w:caps/>
          <w:spacing w:val="-4"/>
        </w:rPr>
        <w:t xml:space="preserve"> </w:t>
      </w:r>
      <w:r w:rsidRPr="008351C0">
        <w:rPr>
          <w:b/>
          <w:caps/>
          <w:spacing w:val="-2"/>
        </w:rPr>
        <w:t>Formu</w:t>
      </w:r>
    </w:p>
    <w:p w14:paraId="303DF6A9" w14:textId="77777777" w:rsidR="00176023" w:rsidRPr="008351C0" w:rsidRDefault="00176023">
      <w:pPr>
        <w:pStyle w:val="GvdeMetni"/>
        <w:rPr>
          <w:b/>
          <w:sz w:val="22"/>
          <w:szCs w:val="22"/>
        </w:rPr>
      </w:pPr>
    </w:p>
    <w:p w14:paraId="542C8BE8" w14:textId="77777777" w:rsidR="00176023" w:rsidRPr="008351C0" w:rsidRDefault="00176023">
      <w:pPr>
        <w:pStyle w:val="GvdeMetni"/>
        <w:spacing w:before="88"/>
        <w:rPr>
          <w:b/>
          <w:sz w:val="22"/>
          <w:szCs w:val="22"/>
        </w:rPr>
      </w:pPr>
    </w:p>
    <w:p w14:paraId="4C002D4E" w14:textId="77777777" w:rsidR="00176023" w:rsidRPr="008351C0" w:rsidRDefault="00272B3D">
      <w:pPr>
        <w:pStyle w:val="GvdeMetni"/>
        <w:tabs>
          <w:tab w:val="left" w:pos="6692"/>
        </w:tabs>
        <w:spacing w:before="1"/>
        <w:ind w:left="140"/>
        <w:rPr>
          <w:sz w:val="22"/>
          <w:szCs w:val="22"/>
        </w:rPr>
      </w:pPr>
      <w:r w:rsidRPr="008351C0">
        <w:rPr>
          <w:sz w:val="22"/>
          <w:szCs w:val="22"/>
        </w:rPr>
        <w:t>Öğrencinin</w:t>
      </w:r>
      <w:r w:rsidRPr="008351C0">
        <w:rPr>
          <w:spacing w:val="-2"/>
          <w:sz w:val="22"/>
          <w:szCs w:val="22"/>
        </w:rPr>
        <w:t xml:space="preserve"> </w:t>
      </w:r>
      <w:r w:rsidRPr="008351C0">
        <w:rPr>
          <w:sz w:val="22"/>
          <w:szCs w:val="22"/>
        </w:rPr>
        <w:t>Adı</w:t>
      </w:r>
      <w:r w:rsidRPr="008351C0">
        <w:rPr>
          <w:spacing w:val="-1"/>
          <w:sz w:val="22"/>
          <w:szCs w:val="22"/>
        </w:rPr>
        <w:t xml:space="preserve"> </w:t>
      </w:r>
      <w:r w:rsidRPr="008351C0">
        <w:rPr>
          <w:spacing w:val="-2"/>
          <w:sz w:val="22"/>
          <w:szCs w:val="22"/>
        </w:rPr>
        <w:t>Soyadı:</w:t>
      </w:r>
      <w:r w:rsidRPr="008351C0">
        <w:rPr>
          <w:sz w:val="22"/>
          <w:szCs w:val="22"/>
        </w:rPr>
        <w:tab/>
      </w:r>
      <w:r w:rsidRPr="008351C0">
        <w:rPr>
          <w:spacing w:val="-2"/>
          <w:sz w:val="22"/>
          <w:szCs w:val="22"/>
        </w:rPr>
        <w:t>Tarih:</w:t>
      </w:r>
    </w:p>
    <w:p w14:paraId="3DD6E400" w14:textId="77777777" w:rsidR="00176023" w:rsidRPr="008351C0" w:rsidRDefault="00176023">
      <w:pPr>
        <w:pStyle w:val="GvdeMetni"/>
        <w:rPr>
          <w:sz w:val="22"/>
          <w:szCs w:val="22"/>
        </w:rPr>
      </w:pPr>
    </w:p>
    <w:p w14:paraId="77F5A598" w14:textId="77777777" w:rsidR="00176023" w:rsidRPr="008351C0" w:rsidRDefault="00176023">
      <w:pPr>
        <w:pStyle w:val="GvdeMetni"/>
        <w:spacing w:before="180"/>
        <w:rPr>
          <w:sz w:val="22"/>
          <w:szCs w:val="22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2"/>
      </w:tblGrid>
      <w:tr w:rsidR="00176023" w:rsidRPr="008351C0" w14:paraId="6B3945B5" w14:textId="77777777">
        <w:trPr>
          <w:trHeight w:val="275"/>
        </w:trPr>
        <w:tc>
          <w:tcPr>
            <w:tcW w:w="9062" w:type="dxa"/>
          </w:tcPr>
          <w:p w14:paraId="25DEB101" w14:textId="77777777" w:rsidR="00176023" w:rsidRPr="008351C0" w:rsidRDefault="00272B3D">
            <w:pPr>
              <w:pStyle w:val="TableParagraph"/>
              <w:spacing w:line="256" w:lineRule="exact"/>
              <w:ind w:left="106"/>
            </w:pPr>
            <w:r w:rsidRPr="008351C0">
              <w:t>Öğrencinin</w:t>
            </w:r>
            <w:r w:rsidRPr="008351C0">
              <w:rPr>
                <w:spacing w:val="-4"/>
              </w:rPr>
              <w:t xml:space="preserve"> </w:t>
            </w:r>
            <w:r w:rsidRPr="008351C0">
              <w:t>Başvuru</w:t>
            </w:r>
            <w:r w:rsidRPr="008351C0">
              <w:rPr>
                <w:spacing w:val="-2"/>
              </w:rPr>
              <w:t xml:space="preserve"> </w:t>
            </w:r>
            <w:r w:rsidRPr="008351C0">
              <w:rPr>
                <w:spacing w:val="-4"/>
              </w:rPr>
              <w:t>Şekli</w:t>
            </w:r>
          </w:p>
        </w:tc>
      </w:tr>
      <w:tr w:rsidR="00176023" w:rsidRPr="008351C0" w14:paraId="5E1C31C9" w14:textId="77777777">
        <w:trPr>
          <w:trHeight w:val="1104"/>
        </w:trPr>
        <w:tc>
          <w:tcPr>
            <w:tcW w:w="9062" w:type="dxa"/>
          </w:tcPr>
          <w:p w14:paraId="0F342280" w14:textId="77777777" w:rsidR="00176023" w:rsidRPr="008351C0" w:rsidRDefault="00176023">
            <w:pPr>
              <w:pStyle w:val="TableParagraph"/>
            </w:pPr>
          </w:p>
        </w:tc>
      </w:tr>
      <w:tr w:rsidR="00176023" w:rsidRPr="008351C0" w14:paraId="1E64F509" w14:textId="77777777">
        <w:trPr>
          <w:trHeight w:val="275"/>
        </w:trPr>
        <w:tc>
          <w:tcPr>
            <w:tcW w:w="9062" w:type="dxa"/>
          </w:tcPr>
          <w:p w14:paraId="7AAEC914" w14:textId="77777777" w:rsidR="00176023" w:rsidRPr="008351C0" w:rsidRDefault="00272B3D">
            <w:pPr>
              <w:pStyle w:val="TableParagraph"/>
              <w:spacing w:line="256" w:lineRule="exact"/>
              <w:ind w:left="106"/>
            </w:pPr>
            <w:r w:rsidRPr="008351C0">
              <w:t>Öğrencinin</w:t>
            </w:r>
            <w:r w:rsidRPr="008351C0">
              <w:rPr>
                <w:spacing w:val="-2"/>
              </w:rPr>
              <w:t xml:space="preserve"> Şikayetleri</w:t>
            </w:r>
          </w:p>
        </w:tc>
      </w:tr>
      <w:tr w:rsidR="00176023" w:rsidRPr="008351C0" w14:paraId="3853517D" w14:textId="77777777">
        <w:trPr>
          <w:trHeight w:val="1380"/>
        </w:trPr>
        <w:tc>
          <w:tcPr>
            <w:tcW w:w="9062" w:type="dxa"/>
          </w:tcPr>
          <w:p w14:paraId="22191BFC" w14:textId="77777777" w:rsidR="00176023" w:rsidRPr="008351C0" w:rsidRDefault="00176023">
            <w:pPr>
              <w:pStyle w:val="TableParagraph"/>
            </w:pPr>
          </w:p>
        </w:tc>
      </w:tr>
      <w:tr w:rsidR="00176023" w:rsidRPr="008351C0" w14:paraId="4E783EDB" w14:textId="77777777">
        <w:trPr>
          <w:trHeight w:val="275"/>
        </w:trPr>
        <w:tc>
          <w:tcPr>
            <w:tcW w:w="9062" w:type="dxa"/>
          </w:tcPr>
          <w:p w14:paraId="6F69F210" w14:textId="77777777" w:rsidR="00176023" w:rsidRPr="008351C0" w:rsidRDefault="00272B3D">
            <w:pPr>
              <w:pStyle w:val="TableParagraph"/>
              <w:spacing w:line="255" w:lineRule="exact"/>
              <w:ind w:left="106"/>
            </w:pPr>
            <w:r w:rsidRPr="008351C0">
              <w:t>Öğrenci</w:t>
            </w:r>
            <w:r w:rsidRPr="008351C0">
              <w:rPr>
                <w:spacing w:val="-3"/>
              </w:rPr>
              <w:t xml:space="preserve"> </w:t>
            </w:r>
            <w:r w:rsidRPr="008351C0">
              <w:t>ile</w:t>
            </w:r>
            <w:r w:rsidRPr="008351C0">
              <w:rPr>
                <w:spacing w:val="-2"/>
              </w:rPr>
              <w:t xml:space="preserve"> </w:t>
            </w:r>
            <w:r w:rsidRPr="008351C0">
              <w:t>Yapılan</w:t>
            </w:r>
            <w:r w:rsidRPr="008351C0">
              <w:rPr>
                <w:spacing w:val="-1"/>
              </w:rPr>
              <w:t xml:space="preserve"> </w:t>
            </w:r>
            <w:r w:rsidRPr="008351C0">
              <w:t>Görüşme</w:t>
            </w:r>
            <w:r w:rsidRPr="008351C0">
              <w:rPr>
                <w:spacing w:val="-2"/>
              </w:rPr>
              <w:t xml:space="preserve"> </w:t>
            </w:r>
            <w:r w:rsidRPr="008351C0">
              <w:t>Sayısı</w:t>
            </w:r>
            <w:r w:rsidRPr="008351C0">
              <w:rPr>
                <w:spacing w:val="-1"/>
              </w:rPr>
              <w:t xml:space="preserve"> </w:t>
            </w:r>
            <w:r w:rsidRPr="008351C0">
              <w:t>ve</w:t>
            </w:r>
            <w:r w:rsidRPr="008351C0">
              <w:rPr>
                <w:spacing w:val="-2"/>
              </w:rPr>
              <w:t xml:space="preserve"> İçeriği</w:t>
            </w:r>
          </w:p>
        </w:tc>
      </w:tr>
      <w:tr w:rsidR="00176023" w:rsidRPr="008351C0" w14:paraId="67635ACB" w14:textId="77777777">
        <w:trPr>
          <w:trHeight w:val="1380"/>
        </w:trPr>
        <w:tc>
          <w:tcPr>
            <w:tcW w:w="9062" w:type="dxa"/>
          </w:tcPr>
          <w:p w14:paraId="761038E3" w14:textId="77777777" w:rsidR="00176023" w:rsidRPr="008351C0" w:rsidRDefault="00176023">
            <w:pPr>
              <w:pStyle w:val="TableParagraph"/>
            </w:pPr>
          </w:p>
        </w:tc>
      </w:tr>
      <w:tr w:rsidR="00176023" w:rsidRPr="008351C0" w14:paraId="13FCF69D" w14:textId="77777777">
        <w:trPr>
          <w:trHeight w:val="276"/>
        </w:trPr>
        <w:tc>
          <w:tcPr>
            <w:tcW w:w="9062" w:type="dxa"/>
          </w:tcPr>
          <w:p w14:paraId="699F012C" w14:textId="77777777" w:rsidR="00176023" w:rsidRPr="008351C0" w:rsidRDefault="00272B3D">
            <w:pPr>
              <w:pStyle w:val="TableParagraph"/>
              <w:spacing w:line="256" w:lineRule="exact"/>
              <w:ind w:left="106"/>
            </w:pPr>
            <w:r w:rsidRPr="008351C0">
              <w:t>Öğrenciye</w:t>
            </w:r>
            <w:r w:rsidRPr="008351C0">
              <w:rPr>
                <w:spacing w:val="-1"/>
              </w:rPr>
              <w:t xml:space="preserve"> </w:t>
            </w:r>
            <w:r w:rsidRPr="008351C0">
              <w:rPr>
                <w:spacing w:val="-2"/>
              </w:rPr>
              <w:t>Öneriler</w:t>
            </w:r>
          </w:p>
        </w:tc>
      </w:tr>
      <w:tr w:rsidR="00176023" w:rsidRPr="008351C0" w14:paraId="567F5B7C" w14:textId="77777777">
        <w:trPr>
          <w:trHeight w:val="1656"/>
        </w:trPr>
        <w:tc>
          <w:tcPr>
            <w:tcW w:w="9062" w:type="dxa"/>
          </w:tcPr>
          <w:p w14:paraId="6A8DA1A6" w14:textId="77777777" w:rsidR="00176023" w:rsidRPr="008351C0" w:rsidRDefault="00176023">
            <w:pPr>
              <w:pStyle w:val="TableParagraph"/>
            </w:pPr>
          </w:p>
        </w:tc>
      </w:tr>
      <w:tr w:rsidR="00176023" w:rsidRPr="008351C0" w14:paraId="746EC6E5" w14:textId="77777777">
        <w:trPr>
          <w:trHeight w:val="275"/>
        </w:trPr>
        <w:tc>
          <w:tcPr>
            <w:tcW w:w="9062" w:type="dxa"/>
          </w:tcPr>
          <w:p w14:paraId="6EE57963" w14:textId="77777777" w:rsidR="00176023" w:rsidRPr="008351C0" w:rsidRDefault="00272B3D">
            <w:pPr>
              <w:pStyle w:val="TableParagraph"/>
              <w:spacing w:line="255" w:lineRule="exact"/>
              <w:ind w:left="106"/>
            </w:pPr>
            <w:r w:rsidRPr="008351C0">
              <w:t>Öğrenciyi</w:t>
            </w:r>
            <w:r w:rsidRPr="008351C0">
              <w:rPr>
                <w:spacing w:val="-2"/>
              </w:rPr>
              <w:t xml:space="preserve"> </w:t>
            </w:r>
            <w:r w:rsidRPr="008351C0">
              <w:t>Yönlendiren</w:t>
            </w:r>
            <w:r w:rsidRPr="008351C0">
              <w:rPr>
                <w:spacing w:val="-3"/>
              </w:rPr>
              <w:t xml:space="preserve"> </w:t>
            </w:r>
            <w:r w:rsidRPr="008351C0">
              <w:t>Akademik</w:t>
            </w:r>
            <w:r w:rsidRPr="008351C0">
              <w:rPr>
                <w:spacing w:val="-2"/>
              </w:rPr>
              <w:t xml:space="preserve"> </w:t>
            </w:r>
            <w:r w:rsidRPr="008351C0">
              <w:t>Danışmanın</w:t>
            </w:r>
            <w:r w:rsidRPr="008351C0">
              <w:rPr>
                <w:spacing w:val="-4"/>
              </w:rPr>
              <w:t xml:space="preserve"> </w:t>
            </w:r>
            <w:r w:rsidRPr="008351C0">
              <w:rPr>
                <w:spacing w:val="-2"/>
              </w:rPr>
              <w:t>Saptamaları</w:t>
            </w:r>
          </w:p>
        </w:tc>
      </w:tr>
      <w:tr w:rsidR="00176023" w:rsidRPr="008351C0" w14:paraId="6B3DFCAF" w14:textId="77777777">
        <w:trPr>
          <w:trHeight w:val="1656"/>
        </w:trPr>
        <w:tc>
          <w:tcPr>
            <w:tcW w:w="9062" w:type="dxa"/>
          </w:tcPr>
          <w:p w14:paraId="58D129D0" w14:textId="77777777" w:rsidR="00176023" w:rsidRPr="008351C0" w:rsidRDefault="00176023">
            <w:pPr>
              <w:pStyle w:val="TableParagraph"/>
            </w:pPr>
          </w:p>
        </w:tc>
      </w:tr>
    </w:tbl>
    <w:p w14:paraId="4413A389" w14:textId="77777777" w:rsidR="00176023" w:rsidRPr="008351C0" w:rsidRDefault="00176023">
      <w:pPr>
        <w:pStyle w:val="GvdeMetni"/>
        <w:spacing w:before="184"/>
        <w:rPr>
          <w:sz w:val="22"/>
          <w:szCs w:val="22"/>
        </w:rPr>
      </w:pPr>
    </w:p>
    <w:p w14:paraId="40759038" w14:textId="77777777" w:rsidR="008351C0" w:rsidRDefault="00272B3D">
      <w:pPr>
        <w:pStyle w:val="GvdeMetni"/>
        <w:spacing w:before="1"/>
        <w:ind w:left="5805" w:right="257" w:hanging="708"/>
        <w:rPr>
          <w:sz w:val="22"/>
          <w:szCs w:val="22"/>
        </w:rPr>
      </w:pPr>
      <w:r w:rsidRPr="008351C0">
        <w:rPr>
          <w:sz w:val="22"/>
          <w:szCs w:val="22"/>
        </w:rPr>
        <w:t>Formu</w:t>
      </w:r>
      <w:r w:rsidRPr="008351C0">
        <w:rPr>
          <w:spacing w:val="-11"/>
          <w:sz w:val="22"/>
          <w:szCs w:val="22"/>
        </w:rPr>
        <w:t xml:space="preserve"> </w:t>
      </w:r>
      <w:r w:rsidRPr="008351C0">
        <w:rPr>
          <w:sz w:val="22"/>
          <w:szCs w:val="22"/>
        </w:rPr>
        <w:t>Dolduran</w:t>
      </w:r>
      <w:r w:rsidRPr="008351C0">
        <w:rPr>
          <w:spacing w:val="-11"/>
          <w:sz w:val="22"/>
          <w:szCs w:val="22"/>
        </w:rPr>
        <w:t xml:space="preserve"> </w:t>
      </w:r>
      <w:r w:rsidRPr="008351C0">
        <w:rPr>
          <w:sz w:val="22"/>
          <w:szCs w:val="22"/>
        </w:rPr>
        <w:t>Akademik</w:t>
      </w:r>
      <w:r w:rsidRPr="008351C0">
        <w:rPr>
          <w:spacing w:val="-12"/>
          <w:sz w:val="22"/>
          <w:szCs w:val="22"/>
        </w:rPr>
        <w:t xml:space="preserve"> </w:t>
      </w:r>
      <w:r w:rsidRPr="008351C0">
        <w:rPr>
          <w:sz w:val="22"/>
          <w:szCs w:val="22"/>
        </w:rPr>
        <w:t xml:space="preserve">Danışman </w:t>
      </w:r>
    </w:p>
    <w:p w14:paraId="792A78D3" w14:textId="77777777" w:rsidR="00176023" w:rsidRPr="008351C0" w:rsidRDefault="00272B3D" w:rsidP="008351C0">
      <w:pPr>
        <w:pStyle w:val="GvdeMetni"/>
        <w:spacing w:before="1"/>
        <w:ind w:left="5805" w:right="257" w:hanging="708"/>
        <w:jc w:val="center"/>
        <w:rPr>
          <w:sz w:val="22"/>
          <w:szCs w:val="22"/>
        </w:rPr>
      </w:pPr>
      <w:r w:rsidRPr="008351C0">
        <w:rPr>
          <w:sz w:val="22"/>
          <w:szCs w:val="22"/>
        </w:rPr>
        <w:t>Adı Soyadı</w:t>
      </w:r>
    </w:p>
    <w:p w14:paraId="6D6A379A" w14:textId="77777777" w:rsidR="00176023" w:rsidRPr="008351C0" w:rsidRDefault="008351C0" w:rsidP="008351C0">
      <w:pPr>
        <w:pStyle w:val="GvdeMetni"/>
        <w:ind w:left="6480"/>
        <w:rPr>
          <w:sz w:val="22"/>
          <w:szCs w:val="22"/>
        </w:rPr>
      </w:pPr>
      <w:r>
        <w:rPr>
          <w:spacing w:val="-4"/>
          <w:sz w:val="22"/>
          <w:szCs w:val="22"/>
        </w:rPr>
        <w:t xml:space="preserve">      </w:t>
      </w:r>
      <w:r w:rsidR="00272B3D" w:rsidRPr="008351C0">
        <w:rPr>
          <w:spacing w:val="-4"/>
          <w:sz w:val="22"/>
          <w:szCs w:val="22"/>
        </w:rPr>
        <w:t>İmza</w:t>
      </w:r>
    </w:p>
    <w:sectPr w:rsidR="00176023" w:rsidRPr="008351C0">
      <w:type w:val="continuous"/>
      <w:pgSz w:w="11910" w:h="16840"/>
      <w:pgMar w:top="10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02B6C"/>
    <w:multiLevelType w:val="hybridMultilevel"/>
    <w:tmpl w:val="25163CA8"/>
    <w:lvl w:ilvl="0" w:tplc="41F60446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2D96246E">
      <w:numFmt w:val="bullet"/>
      <w:lvlText w:val=""/>
      <w:lvlJc w:val="left"/>
      <w:pPr>
        <w:ind w:left="12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1B6E9CF0">
      <w:numFmt w:val="bullet"/>
      <w:lvlText w:val="•"/>
      <w:lvlJc w:val="left"/>
      <w:pPr>
        <w:ind w:left="2124" w:hanging="360"/>
      </w:pPr>
      <w:rPr>
        <w:rFonts w:hint="default"/>
        <w:lang w:val="tr-TR" w:eastAsia="en-US" w:bidi="ar-SA"/>
      </w:rPr>
    </w:lvl>
    <w:lvl w:ilvl="3" w:tplc="324604A4">
      <w:numFmt w:val="bullet"/>
      <w:lvlText w:val="•"/>
      <w:lvlJc w:val="left"/>
      <w:pPr>
        <w:ind w:left="3028" w:hanging="360"/>
      </w:pPr>
      <w:rPr>
        <w:rFonts w:hint="default"/>
        <w:lang w:val="tr-TR" w:eastAsia="en-US" w:bidi="ar-SA"/>
      </w:rPr>
    </w:lvl>
    <w:lvl w:ilvl="4" w:tplc="65AC1780">
      <w:numFmt w:val="bullet"/>
      <w:lvlText w:val="•"/>
      <w:lvlJc w:val="left"/>
      <w:pPr>
        <w:ind w:left="3932" w:hanging="360"/>
      </w:pPr>
      <w:rPr>
        <w:rFonts w:hint="default"/>
        <w:lang w:val="tr-TR" w:eastAsia="en-US" w:bidi="ar-SA"/>
      </w:rPr>
    </w:lvl>
    <w:lvl w:ilvl="5" w:tplc="E4D2E5E0">
      <w:numFmt w:val="bullet"/>
      <w:lvlText w:val="•"/>
      <w:lvlJc w:val="left"/>
      <w:pPr>
        <w:ind w:left="4836" w:hanging="360"/>
      </w:pPr>
      <w:rPr>
        <w:rFonts w:hint="default"/>
        <w:lang w:val="tr-TR" w:eastAsia="en-US" w:bidi="ar-SA"/>
      </w:rPr>
    </w:lvl>
    <w:lvl w:ilvl="6" w:tplc="7D6E883E">
      <w:numFmt w:val="bullet"/>
      <w:lvlText w:val="•"/>
      <w:lvlJc w:val="left"/>
      <w:pPr>
        <w:ind w:left="5740" w:hanging="360"/>
      </w:pPr>
      <w:rPr>
        <w:rFonts w:hint="default"/>
        <w:lang w:val="tr-TR" w:eastAsia="en-US" w:bidi="ar-SA"/>
      </w:rPr>
    </w:lvl>
    <w:lvl w:ilvl="7" w:tplc="1BEEE346">
      <w:numFmt w:val="bullet"/>
      <w:lvlText w:val="•"/>
      <w:lvlJc w:val="left"/>
      <w:pPr>
        <w:ind w:left="6644" w:hanging="360"/>
      </w:pPr>
      <w:rPr>
        <w:rFonts w:hint="default"/>
        <w:lang w:val="tr-TR" w:eastAsia="en-US" w:bidi="ar-SA"/>
      </w:rPr>
    </w:lvl>
    <w:lvl w:ilvl="8" w:tplc="9AC891E2">
      <w:numFmt w:val="bullet"/>
      <w:lvlText w:val="•"/>
      <w:lvlJc w:val="left"/>
      <w:pPr>
        <w:ind w:left="7548" w:hanging="360"/>
      </w:pPr>
      <w:rPr>
        <w:rFonts w:hint="default"/>
        <w:lang w:val="tr-TR" w:eastAsia="en-US" w:bidi="ar-SA"/>
      </w:rPr>
    </w:lvl>
  </w:abstractNum>
  <w:num w:numId="1" w16cid:durableId="1747847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023"/>
    <w:rsid w:val="0007677B"/>
    <w:rsid w:val="00176023"/>
    <w:rsid w:val="00272B3D"/>
    <w:rsid w:val="004A5D97"/>
    <w:rsid w:val="005710C7"/>
    <w:rsid w:val="005C24B1"/>
    <w:rsid w:val="008351C0"/>
    <w:rsid w:val="00D945CA"/>
    <w:rsid w:val="00E76842"/>
    <w:rsid w:val="00F2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4CF53"/>
  <w15:docId w15:val="{E15F826D-76A3-4630-900D-E6336E9D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78"/>
      <w:ind w:left="860" w:hanging="360"/>
      <w:jc w:val="both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39"/>
      <w:ind w:left="121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oKlavuzu1">
    <w:name w:val="Tablo Kılavuzu1"/>
    <w:basedOn w:val="NormalTablo"/>
    <w:next w:val="TabloKlavuzu"/>
    <w:uiPriority w:val="39"/>
    <w:rsid w:val="00272B3D"/>
    <w:pPr>
      <w:widowControl/>
      <w:autoSpaceDE/>
      <w:autoSpaceDN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272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351C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8351C0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Gazi</dc:creator>
  <dc:description/>
  <cp:lastModifiedBy>Nurten Terkeş</cp:lastModifiedBy>
  <cp:revision>8</cp:revision>
  <dcterms:created xsi:type="dcterms:W3CDTF">2025-07-24T08:52:00Z</dcterms:created>
  <dcterms:modified xsi:type="dcterms:W3CDTF">2025-09-20T17:30:00Z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2025-07-23T00:00:00Z</vt:filetime>
  </property>
  <property fmtid="{D5CDD505-2E9C-101B-9397-08002B2CF9AE}" pid="5" name="SourceModified">
    <vt:lpwstr>D:20221101101944+07'19'</vt:lpwstr>
  </property>
</Properties>
</file>