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2D79F1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AF54C5" w:rsidRDefault="00AF54C5" w:rsidP="00AF54C5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170723" w:rsidRPr="00170723" w:rsidRDefault="00020644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>
              <w:rPr>
                <w:rStyle w:val="fontstyle01"/>
                <w:color w:val="FFFFFF" w:themeColor="background1"/>
              </w:rPr>
              <w:t>TEZ ÖNERİSİ</w:t>
            </w:r>
          </w:p>
          <w:p w:rsidR="000B16DD" w:rsidRPr="000B16DD" w:rsidRDefault="00170723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3AB38766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0B16D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3D49B4CF" wp14:editId="4FAA35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8B65" id="Dikdörtgen 8" o:spid="_x0000_s1026" style="position:absolute;margin-left:0;margin-top:0;width:623.35pt;height:141.75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>
        <w:rPr>
          <w:rStyle w:val="fontstyle01"/>
          <w:color w:val="auto"/>
        </w:rPr>
        <w:tab/>
      </w:r>
    </w:p>
    <w:p w:rsidR="00B67E5C" w:rsidRPr="00B67E5C" w:rsidRDefault="005E6799" w:rsidP="00717A3B">
      <w:pPr>
        <w:tabs>
          <w:tab w:val="left" w:pos="3795"/>
          <w:tab w:val="center" w:pos="4535"/>
        </w:tabs>
      </w:pPr>
      <w:r w:rsidRPr="005E67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B93EE5" wp14:editId="7BAE96CD">
                <wp:simplePos x="0" y="0"/>
                <wp:positionH relativeFrom="column">
                  <wp:posOffset>288925</wp:posOffset>
                </wp:positionH>
                <wp:positionV relativeFrom="paragraph">
                  <wp:posOffset>114300</wp:posOffset>
                </wp:positionV>
                <wp:extent cx="5095875" cy="862965"/>
                <wp:effectExtent l="0" t="0" r="28575" b="1333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8629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799" w:rsidRPr="009835F2" w:rsidRDefault="005E6799" w:rsidP="005E679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Öğrencinin danışmanıyla beraber belirlediği tez konusu,  EABDAK/EASDAK kararı ile en geç ikinci yarıyılın sonuna kadar enstitüye önerilir.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93EE5" id="Yuvarlatılmış Dikdörtgen 9" o:spid="_x0000_s1026" style="position:absolute;margin-left:22.75pt;margin-top:9pt;width:401.25pt;height:67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" fillcolor="#1f4d78 [1604]" strokecolor="#1f4d78 [1604]" strokeweight="1pt">
                <v:stroke joinstyle="miter"/>
                <v:textbox>
                  <w:txbxContent>
                    <w:p w:rsidR="005E6799" w:rsidRPr="009835F2" w:rsidRDefault="005E6799" w:rsidP="005E679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Öğrencinin danışmanıyla beraber belirlediği tez konusu,  EABDAK/EASDAK kararı ile en geç ikinci yarıyılın sonuna kadar enstitüye önerilir.</w:t>
                      </w:r>
                    </w:p>
                  </w:txbxContent>
                </v:textbox>
              </v:round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5E6799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689C2B0E" wp14:editId="4A2CADB9">
                <wp:simplePos x="0" y="0"/>
                <wp:positionH relativeFrom="column">
                  <wp:posOffset>2568257</wp:posOffset>
                </wp:positionH>
                <wp:positionV relativeFrom="paragraph">
                  <wp:posOffset>105093</wp:posOffset>
                </wp:positionV>
                <wp:extent cx="581025" cy="819150"/>
                <wp:effectExtent l="52388" t="42862" r="100012" b="119063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B99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202.2pt;margin-top:8.3pt;width:45.75pt;height:64.5pt;rotation:90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5E6799" w:rsidP="00B67E5C">
      <w:r w:rsidRPr="005E67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F1172CA" wp14:editId="4B6D8E64">
                <wp:simplePos x="0" y="0"/>
                <wp:positionH relativeFrom="column">
                  <wp:posOffset>314325</wp:posOffset>
                </wp:positionH>
                <wp:positionV relativeFrom="paragraph">
                  <wp:posOffset>76200</wp:posOffset>
                </wp:positionV>
                <wp:extent cx="5095875" cy="1094740"/>
                <wp:effectExtent l="0" t="0" r="28575" b="1016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094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799" w:rsidRPr="009835F2" w:rsidRDefault="005E6799" w:rsidP="005E679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Tez önerisi, öğrenci </w:t>
                            </w:r>
                            <w:r w:rsidRPr="004A5395">
                              <w:rPr>
                                <w:rStyle w:val="fontstyle01"/>
                                <w:color w:val="FFFFFF" w:themeColor="background1"/>
                                <w:u w:val="single"/>
                              </w:rPr>
                              <w:t>derslerini ve seminerini başarı ile tamamladıktan sonra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takip eden dönemin başına kadar "Tez Öneri Formu" doldurularak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Danışman Dilekçesi İle Birlikte 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ilgili Anabilim Dalına teslim edilir.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172CA" id="Yuvarlatılmış Dikdörtgen 2" o:spid="_x0000_s1027" style="position:absolute;margin-left:24.75pt;margin-top:6pt;width:401.25pt;height:86.2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" fillcolor="#1f4d78 [1604]" strokecolor="#1f4d78 [1604]" strokeweight="1pt">
                <v:stroke joinstyle="miter"/>
                <v:textbox>
                  <w:txbxContent>
                    <w:p w:rsidR="005E6799" w:rsidRPr="009835F2" w:rsidRDefault="005E6799" w:rsidP="005E679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Tez önerisi, öğrenci </w:t>
                      </w:r>
                      <w:r w:rsidRPr="004A5395">
                        <w:rPr>
                          <w:rStyle w:val="fontstyle01"/>
                          <w:color w:val="FFFFFF" w:themeColor="background1"/>
                          <w:u w:val="single"/>
                        </w:rPr>
                        <w:t>derslerini ve seminerini başarı ile tamamladıktan sonra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 takip eden dönemin başına kadar "Tez Öneri Formu" doldurularak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Danışman Dilekçesi İle Birlikte 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ilgili Anabilim Dalına teslim edilir.</w:t>
                      </w: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E5C" w:rsidRPr="00446D1C" w:rsidRDefault="00B67E5C" w:rsidP="00B67E5C">
      <w:pPr>
        <w:rPr>
          <w:rFonts w:ascii="Interstate" w:hAnsi="Interstate"/>
        </w:rPr>
      </w:pPr>
    </w:p>
    <w:p w:rsidR="00B67E5C" w:rsidRPr="00B67E5C" w:rsidRDefault="00B67E5C" w:rsidP="00B67E5C"/>
    <w:p w:rsidR="00B67E5C" w:rsidRPr="00B67E5C" w:rsidRDefault="00B67E5C" w:rsidP="00B67E5C"/>
    <w:p w:rsidR="00B67E5C" w:rsidRPr="00B67E5C" w:rsidRDefault="005E6799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1157DB" wp14:editId="04643252">
                <wp:simplePos x="0" y="0"/>
                <wp:positionH relativeFrom="column">
                  <wp:posOffset>2561907</wp:posOffset>
                </wp:positionH>
                <wp:positionV relativeFrom="paragraph">
                  <wp:posOffset>35879</wp:posOffset>
                </wp:positionV>
                <wp:extent cx="581025" cy="819150"/>
                <wp:effectExtent l="52388" t="42862" r="100012" b="119063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5EF84" id="Sağ Ok 13" o:spid="_x0000_s1026" type="#_x0000_t13" style="position:absolute;margin-left:201.7pt;margin-top:2.85pt;width:45.75pt;height:64.5pt;rotation:9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Xo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5E6799" w:rsidP="00B67E5C">
      <w:r w:rsidRPr="005E67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EB2B64" wp14:editId="62EC4643">
                <wp:simplePos x="0" y="0"/>
                <wp:positionH relativeFrom="column">
                  <wp:posOffset>304800</wp:posOffset>
                </wp:positionH>
                <wp:positionV relativeFrom="paragraph">
                  <wp:posOffset>288290</wp:posOffset>
                </wp:positionV>
                <wp:extent cx="5095875" cy="680085"/>
                <wp:effectExtent l="0" t="0" r="28575" b="2476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800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799" w:rsidRPr="009835F2" w:rsidRDefault="005E6799" w:rsidP="005E679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İlgili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Anabilim Dalı 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Tez Öneri Formu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v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e Danışman Dilekçesini 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Anabilim Dalı Kurul Kararı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İle Birlikte Üst Yazı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İle Enstitüye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Gönderilir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5E6799" w:rsidRPr="009835F2" w:rsidRDefault="005E6799" w:rsidP="005E679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B2B64" id="Yuvarlatılmış Dikdörtgen 4" o:spid="_x0000_s1028" style="position:absolute;margin-left:24pt;margin-top:22.7pt;width:401.25pt;height:53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" fillcolor="#2e74b5 [2404]" strokecolor="#1f4d78 [1604]" strokeweight="1pt">
                <v:stroke joinstyle="miter"/>
                <v:textbox>
                  <w:txbxContent>
                    <w:p w:rsidR="005E6799" w:rsidRPr="009835F2" w:rsidRDefault="005E6799" w:rsidP="005E679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İlgili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Anabilim Dalı 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Tez Öneri Formu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v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e Danışman Dilekçesini 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Anabilim Dalı Kurul Kararı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İle Birlikte Üst Yazı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 İle Enstitüye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Gönderilir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>.</w:t>
                      </w:r>
                    </w:p>
                    <w:p w:rsidR="005E6799" w:rsidRPr="009835F2" w:rsidRDefault="005E6799" w:rsidP="005E679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4401" w:rsidRPr="00B67E5C" w:rsidRDefault="005E6799" w:rsidP="00B67E5C">
      <w:pPr>
        <w:ind w:firstLine="708"/>
      </w:pPr>
      <w:r w:rsidRPr="005E67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34484F" wp14:editId="4BC6C522">
                <wp:simplePos x="0" y="0"/>
                <wp:positionH relativeFrom="column">
                  <wp:posOffset>321310</wp:posOffset>
                </wp:positionH>
                <wp:positionV relativeFrom="paragraph">
                  <wp:posOffset>1526540</wp:posOffset>
                </wp:positionV>
                <wp:extent cx="5095875" cy="435610"/>
                <wp:effectExtent l="0" t="0" r="28575" b="2159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3561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799" w:rsidRPr="009835F2" w:rsidRDefault="005E6799" w:rsidP="005E679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bookmarkStart w:id="1" w:name="Mevzuat"/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Tez Öneri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si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nstitü Yönetim Kurulu’nun 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Onayı İle kesinleşir.</w:t>
                            </w:r>
                            <w:bookmarkEnd w:id="1"/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4484F" id="Yuvarlatılmış Dikdörtgen 7" o:spid="_x0000_s1029" style="position:absolute;left:0;text-align:left;margin-left:25.3pt;margin-top:120.2pt;width:401.25pt;height:34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" fillcolor="#00b050" strokecolor="#1f4d78 [1604]" strokeweight="1pt">
                <v:stroke joinstyle="miter"/>
                <v:textbox>
                  <w:txbxContent>
                    <w:p w:rsidR="005E6799" w:rsidRPr="009835F2" w:rsidRDefault="005E6799" w:rsidP="005E679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bookmarkStart w:id="2" w:name="Mevzuat"/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Tez Öneri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si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 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nstitü Yönetim Kurulu’nun 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Onayı İle kesinleşir.</w:t>
                      </w:r>
                      <w:bookmarkEnd w:id="2"/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12613C0" wp14:editId="7CD06A1D">
                <wp:simplePos x="0" y="0"/>
                <wp:positionH relativeFrom="column">
                  <wp:posOffset>2561906</wp:posOffset>
                </wp:positionH>
                <wp:positionV relativeFrom="paragraph">
                  <wp:posOffset>646114</wp:posOffset>
                </wp:positionV>
                <wp:extent cx="581025" cy="819150"/>
                <wp:effectExtent l="52388" t="42862" r="100012" b="119063"/>
                <wp:wrapNone/>
                <wp:docPr id="14" name="Sağ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07FB" id="Sağ Ok 14" o:spid="_x0000_s1026" type="#_x0000_t13" style="position:absolute;margin-left:201.7pt;margin-top:50.9pt;width:45.75pt;height:64.5pt;rotation:9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7U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B16C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26" w:rsidRDefault="00170723" w:rsidP="00403D26">
                            <w:pPr>
                              <w:jc w:val="center"/>
                            </w:pPr>
                            <w:r w:rsidRPr="00170723">
                              <w:t>Burdur Mehmet Akif Ersoy Üniversitesi Lisansüstü Eğitim-Öğretim ve Sınav Yönetmeliği’nin 14. Maddesi gereği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0" style="position:absolute;left:0;text-align:left;margin-left:0;margin-top:785.3pt;width:594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ZH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zEMPRBuVqZ4wSFB0mKDe8sXEsm6YR7umcN1&#10;gYziCoQ7/JTKYJuZ7kRJZdzPj+6DPU4xailpcP3k1P/YMCcoUd80zvckGw4RFqIwHOHUYNcca1bH&#10;Gr2prwy2f4bL1vJ4DPag9sfSmfoJN+U8eEUV0xx955SD2wtX0K5F3LVczOfRDHeUZXCjl5YH8FDn&#10;0HiPuyfmbDesgGN+a/arik3fzGxrG15qM9+AKWUc6ENdOwZwv8VW6nZxWKDHcrQ6/GPM/gA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BBSjZH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403D26" w:rsidRDefault="00170723" w:rsidP="00403D26">
                      <w:pPr>
                        <w:jc w:val="center"/>
                      </w:pPr>
                      <w:r w:rsidRPr="00170723">
                        <w:t>Burdur Mehmet Akif Ersoy Üniversitesi Lisansüstü Eğitim-Öğretim ve Sınav Yönetmeliği’nin 14. Maddesi gereği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91" w:rsidRDefault="000B1F91" w:rsidP="00B67E5C">
      <w:pPr>
        <w:spacing w:after="0" w:line="240" w:lineRule="auto"/>
      </w:pPr>
      <w:r>
        <w:separator/>
      </w:r>
    </w:p>
  </w:endnote>
  <w:endnote w:type="continuationSeparator" w:id="0">
    <w:p w:rsidR="000B1F91" w:rsidRDefault="000B1F91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91" w:rsidRDefault="000B1F91" w:rsidP="00B67E5C">
      <w:pPr>
        <w:spacing w:after="0" w:line="240" w:lineRule="auto"/>
      </w:pPr>
      <w:r>
        <w:separator/>
      </w:r>
    </w:p>
  </w:footnote>
  <w:footnote w:type="continuationSeparator" w:id="0">
    <w:p w:rsidR="000B1F91" w:rsidRDefault="000B1F91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20644"/>
    <w:rsid w:val="00051D63"/>
    <w:rsid w:val="000B16DD"/>
    <w:rsid w:val="000B1F91"/>
    <w:rsid w:val="000D1B96"/>
    <w:rsid w:val="00170723"/>
    <w:rsid w:val="00202516"/>
    <w:rsid w:val="002B2356"/>
    <w:rsid w:val="002D79F1"/>
    <w:rsid w:val="002E5BA5"/>
    <w:rsid w:val="003154B9"/>
    <w:rsid w:val="00342D42"/>
    <w:rsid w:val="003E09CD"/>
    <w:rsid w:val="00403D26"/>
    <w:rsid w:val="004136AB"/>
    <w:rsid w:val="00427774"/>
    <w:rsid w:val="00446D1C"/>
    <w:rsid w:val="00452733"/>
    <w:rsid w:val="00480402"/>
    <w:rsid w:val="004A5395"/>
    <w:rsid w:val="004C2F05"/>
    <w:rsid w:val="004C3451"/>
    <w:rsid w:val="005A06CB"/>
    <w:rsid w:val="005D486D"/>
    <w:rsid w:val="005E6799"/>
    <w:rsid w:val="006304E1"/>
    <w:rsid w:val="006A7818"/>
    <w:rsid w:val="006B30CB"/>
    <w:rsid w:val="00717A3B"/>
    <w:rsid w:val="00814AD1"/>
    <w:rsid w:val="00841B7C"/>
    <w:rsid w:val="00860654"/>
    <w:rsid w:val="00946322"/>
    <w:rsid w:val="009517C9"/>
    <w:rsid w:val="009835F2"/>
    <w:rsid w:val="00A2352F"/>
    <w:rsid w:val="00A73759"/>
    <w:rsid w:val="00AF54C5"/>
    <w:rsid w:val="00B16C9D"/>
    <w:rsid w:val="00B63848"/>
    <w:rsid w:val="00B67E5C"/>
    <w:rsid w:val="00B90F1C"/>
    <w:rsid w:val="00B93667"/>
    <w:rsid w:val="00C31050"/>
    <w:rsid w:val="00CF2B01"/>
    <w:rsid w:val="00D77CD3"/>
    <w:rsid w:val="00D857D0"/>
    <w:rsid w:val="00DC45EF"/>
    <w:rsid w:val="00E461A4"/>
    <w:rsid w:val="00E87CD9"/>
    <w:rsid w:val="00ED59E4"/>
    <w:rsid w:val="00EF0469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4:docId w14:val="693C72C7"/>
  <w15:docId w15:val="{A9CA29D5-3C71-4127-938B-6A091D2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8B9B945-F0B3-49B8-A53F-5B6C0D12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2021-11-04T10:44:00Z</dcterms:created>
  <dcterms:modified xsi:type="dcterms:W3CDTF">2023-10-12T10:43:00Z</dcterms:modified>
</cp:coreProperties>
</file>