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ED5EDC" w14:paraId="54A86063" w14:textId="77777777" w:rsidTr="00DD077F">
        <w:tc>
          <w:tcPr>
            <w:tcW w:w="9062" w:type="dxa"/>
          </w:tcPr>
          <w:p w14:paraId="122C9DA4" w14:textId="77777777" w:rsidR="004974B7" w:rsidRPr="00ED5EDC" w:rsidRDefault="00DA1952" w:rsidP="00065CF4">
            <w:pPr>
              <w:jc w:val="center"/>
              <w:rPr>
                <w:b/>
              </w:rPr>
            </w:pPr>
            <w:r w:rsidRPr="00ED5EDC">
              <w:rPr>
                <w:b/>
              </w:rPr>
              <w:t>BAŞLIK</w:t>
            </w:r>
          </w:p>
        </w:tc>
      </w:tr>
      <w:tr w:rsidR="004974B7" w:rsidRPr="00ED5EDC" w14:paraId="797DEA07" w14:textId="77777777" w:rsidTr="00DD077F">
        <w:tc>
          <w:tcPr>
            <w:tcW w:w="9062" w:type="dxa"/>
          </w:tcPr>
          <w:p w14:paraId="5A869E90" w14:textId="3AAA1DB3" w:rsidR="004974B7" w:rsidRPr="00ED5EDC" w:rsidRDefault="00C33DE1" w:rsidP="00EE6004">
            <w:pPr>
              <w:jc w:val="center"/>
            </w:pPr>
            <w:r w:rsidRPr="00ED5EDC">
              <w:t>Meslek Yüksekokulumuz</w:t>
            </w:r>
            <w:r w:rsidR="00B52877" w:rsidRPr="00ED5EDC">
              <w:t xml:space="preserve"> </w:t>
            </w:r>
            <w:r w:rsidR="00C2430E" w:rsidRPr="00ED5EDC">
              <w:t>Birim</w:t>
            </w:r>
            <w:r w:rsidR="00B52877" w:rsidRPr="00ED5EDC">
              <w:t xml:space="preserve"> Kalite Kurulu Toplantısı</w:t>
            </w:r>
          </w:p>
        </w:tc>
      </w:tr>
    </w:tbl>
    <w:p w14:paraId="6E880813" w14:textId="77777777" w:rsidR="004974B7" w:rsidRPr="00ED5EDC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ED5EDC" w14:paraId="76971362" w14:textId="77777777" w:rsidTr="00DD077F">
        <w:tc>
          <w:tcPr>
            <w:tcW w:w="9067" w:type="dxa"/>
            <w:gridSpan w:val="2"/>
          </w:tcPr>
          <w:p w14:paraId="73AAB2B7" w14:textId="77777777" w:rsidR="004974B7" w:rsidRPr="00ED5EDC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ED5EDC">
              <w:rPr>
                <w:b/>
                <w:szCs w:val="24"/>
              </w:rPr>
              <w:t>GÜNDEM MADDELERİ</w:t>
            </w:r>
          </w:p>
        </w:tc>
      </w:tr>
      <w:tr w:rsidR="004974B7" w:rsidRPr="00ED5EDC" w14:paraId="7441E5DB" w14:textId="77777777" w:rsidTr="00DD077F">
        <w:tc>
          <w:tcPr>
            <w:tcW w:w="421" w:type="dxa"/>
          </w:tcPr>
          <w:p w14:paraId="1CCF8F04" w14:textId="77777777" w:rsidR="004974B7" w:rsidRPr="00ED5EDC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1AE3C08" w14:textId="7D44754D" w:rsidR="004974B7" w:rsidRPr="00ED5EDC" w:rsidRDefault="00470D23" w:rsidP="00470D23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2024 Yılı Birim Öz Değerlendirme Raporunun Bölüm Başkanlıklarına Gönderilmesi.</w:t>
            </w:r>
          </w:p>
        </w:tc>
      </w:tr>
      <w:tr w:rsidR="004974B7" w:rsidRPr="00ED5EDC" w14:paraId="676662AF" w14:textId="77777777" w:rsidTr="00DD077F">
        <w:tc>
          <w:tcPr>
            <w:tcW w:w="421" w:type="dxa"/>
          </w:tcPr>
          <w:p w14:paraId="1F1BF26E" w14:textId="77777777" w:rsidR="004974B7" w:rsidRPr="00ED5EDC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E3020C8" w14:textId="3B96640F" w:rsidR="004974B7" w:rsidRPr="00ED5EDC" w:rsidRDefault="00470D23" w:rsidP="00065CF4">
            <w:pPr>
              <w:pStyle w:val="msobodytextindent"/>
              <w:rPr>
                <w:szCs w:val="24"/>
              </w:rPr>
            </w:pPr>
            <w:r w:rsidRPr="00470D23">
              <w:rPr>
                <w:szCs w:val="24"/>
              </w:rPr>
              <w:t>Sektör temsilcilerinin görüşleri alınarak derslerin özel sektördeki yeterliliği ve uygulanabilirliği</w:t>
            </w:r>
          </w:p>
        </w:tc>
      </w:tr>
    </w:tbl>
    <w:p w14:paraId="5DE4BF18" w14:textId="77777777" w:rsidR="004974B7" w:rsidRPr="00ED5EDC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ED5EDC" w14:paraId="7F67954B" w14:textId="77777777" w:rsidTr="00065CF4">
        <w:tc>
          <w:tcPr>
            <w:tcW w:w="10194" w:type="dxa"/>
          </w:tcPr>
          <w:p w14:paraId="2B83EEA9" w14:textId="77777777" w:rsidR="004974B7" w:rsidRPr="00ED5EDC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ED5EDC">
              <w:rPr>
                <w:b/>
                <w:szCs w:val="24"/>
              </w:rPr>
              <w:t>KAPSAM</w:t>
            </w:r>
          </w:p>
        </w:tc>
      </w:tr>
      <w:tr w:rsidR="004974B7" w:rsidRPr="00ED5EDC" w14:paraId="751D815B" w14:textId="77777777" w:rsidTr="00065CF4">
        <w:trPr>
          <w:trHeight w:val="4064"/>
        </w:trPr>
        <w:tc>
          <w:tcPr>
            <w:tcW w:w="10194" w:type="dxa"/>
          </w:tcPr>
          <w:p w14:paraId="01DA65A9" w14:textId="2F401661" w:rsidR="00CE2AB3" w:rsidRPr="00ED5EDC" w:rsidRDefault="00CE2AB3" w:rsidP="00CE2AB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D5EDC">
              <w:rPr>
                <w:rFonts w:eastAsia="Calibri"/>
                <w:lang w:eastAsia="en-US"/>
              </w:rPr>
              <w:t xml:space="preserve">Meslek Yüksekokulu Birim Kalite Komisyonu Toplantısı </w:t>
            </w:r>
            <w:r w:rsidR="00D3777F">
              <w:rPr>
                <w:rFonts w:eastAsia="Calibri"/>
                <w:lang w:eastAsia="en-US"/>
              </w:rPr>
              <w:t>09</w:t>
            </w:r>
            <w:r w:rsidRPr="00ED5EDC">
              <w:rPr>
                <w:rFonts w:eastAsia="Calibri"/>
                <w:lang w:eastAsia="en-US"/>
              </w:rPr>
              <w:t>.0</w:t>
            </w:r>
            <w:r w:rsidR="00D3777F">
              <w:rPr>
                <w:rFonts w:eastAsia="Calibri"/>
                <w:lang w:eastAsia="en-US"/>
              </w:rPr>
              <w:t>1</w:t>
            </w:r>
            <w:r w:rsidRPr="00ED5EDC">
              <w:rPr>
                <w:rFonts w:eastAsia="Calibri"/>
                <w:lang w:eastAsia="en-US"/>
              </w:rPr>
              <w:t>.202</w:t>
            </w:r>
            <w:r w:rsidR="00ED5EDC" w:rsidRPr="00ED5EDC">
              <w:rPr>
                <w:rFonts w:eastAsia="Calibri"/>
                <w:lang w:eastAsia="en-US"/>
              </w:rPr>
              <w:t>5</w:t>
            </w:r>
            <w:r w:rsidRPr="00ED5EDC">
              <w:rPr>
                <w:rFonts w:eastAsia="Calibri"/>
                <w:lang w:eastAsia="en-US"/>
              </w:rPr>
              <w:t xml:space="preserve"> </w:t>
            </w:r>
            <w:r w:rsidR="00ED5EDC">
              <w:rPr>
                <w:rFonts w:eastAsia="Calibri"/>
                <w:lang w:eastAsia="en-US"/>
              </w:rPr>
              <w:t>Perşembe</w:t>
            </w:r>
            <w:r w:rsidRPr="00ED5EDC">
              <w:rPr>
                <w:rFonts w:eastAsia="Calibri"/>
                <w:lang w:eastAsia="en-US"/>
              </w:rPr>
              <w:t xml:space="preserve"> günü saat:</w:t>
            </w:r>
            <w:r w:rsidR="00ED5EDC">
              <w:rPr>
                <w:rFonts w:eastAsia="Calibri"/>
                <w:lang w:eastAsia="en-US"/>
              </w:rPr>
              <w:t>14:00’de Müdürlük makamında</w:t>
            </w:r>
            <w:r w:rsidRPr="00ED5EDC">
              <w:rPr>
                <w:rFonts w:eastAsia="Calibri"/>
                <w:lang w:eastAsia="en-US"/>
              </w:rPr>
              <w:t xml:space="preserve"> </w:t>
            </w:r>
            <w:r w:rsidR="00ED5EDC">
              <w:rPr>
                <w:rFonts w:eastAsia="Calibri"/>
                <w:lang w:eastAsia="en-US"/>
              </w:rPr>
              <w:t xml:space="preserve">MYO Müdür Yardımcısı ve </w:t>
            </w:r>
            <w:r w:rsidRPr="00ED5EDC">
              <w:rPr>
                <w:rFonts w:eastAsia="Calibri"/>
                <w:lang w:eastAsia="en-US"/>
              </w:rPr>
              <w:t xml:space="preserve">Birim Kalite Komisyon Başkanı </w:t>
            </w:r>
            <w:proofErr w:type="spellStart"/>
            <w:r w:rsidRPr="00ED5EDC">
              <w:rPr>
                <w:rFonts w:eastAsia="Calibri"/>
                <w:lang w:eastAsia="en-US"/>
              </w:rPr>
              <w:t>Öğr</w:t>
            </w:r>
            <w:proofErr w:type="spellEnd"/>
            <w:r w:rsidRPr="00ED5EDC">
              <w:rPr>
                <w:rFonts w:eastAsia="Calibri"/>
                <w:lang w:eastAsia="en-US"/>
              </w:rPr>
              <w:t>. Gör. Kazım KUMAŞ</w:t>
            </w:r>
            <w:r w:rsidR="00D3777F">
              <w:rPr>
                <w:rFonts w:eastAsia="Calibri"/>
                <w:lang w:eastAsia="en-US"/>
              </w:rPr>
              <w:t xml:space="preserve">, Üye </w:t>
            </w:r>
            <w:proofErr w:type="spellStart"/>
            <w:r w:rsidR="00D3777F">
              <w:rPr>
                <w:rFonts w:eastAsia="Calibri"/>
                <w:lang w:eastAsia="en-US"/>
              </w:rPr>
              <w:t>Öğr</w:t>
            </w:r>
            <w:proofErr w:type="spellEnd"/>
            <w:r w:rsidR="00D3777F">
              <w:rPr>
                <w:rFonts w:eastAsia="Calibri"/>
                <w:lang w:eastAsia="en-US"/>
              </w:rPr>
              <w:t xml:space="preserve">. Gör. A. Alper YARIŞ, </w:t>
            </w:r>
            <w:r w:rsidRPr="00ED5EDC">
              <w:rPr>
                <w:rFonts w:eastAsia="Calibri"/>
                <w:lang w:eastAsia="en-US"/>
              </w:rPr>
              <w:t>Üy</w:t>
            </w:r>
            <w:r w:rsidR="00D3777F">
              <w:rPr>
                <w:rFonts w:eastAsia="Calibri"/>
                <w:lang w:eastAsia="en-US"/>
              </w:rPr>
              <w:t xml:space="preserve">e </w:t>
            </w:r>
            <w:proofErr w:type="spellStart"/>
            <w:r w:rsidR="00D3777F">
              <w:rPr>
                <w:rFonts w:eastAsia="Calibri"/>
                <w:lang w:eastAsia="en-US"/>
              </w:rPr>
              <w:t>Öğr</w:t>
            </w:r>
            <w:proofErr w:type="spellEnd"/>
            <w:r w:rsidR="00D3777F">
              <w:rPr>
                <w:rFonts w:eastAsia="Calibri"/>
                <w:lang w:eastAsia="en-US"/>
              </w:rPr>
              <w:t xml:space="preserve">. Gör. Kemal Sami ÖZTERİŞ </w:t>
            </w:r>
            <w:r w:rsidRPr="00ED5EDC">
              <w:rPr>
                <w:rFonts w:eastAsia="Calibri"/>
                <w:lang w:eastAsia="en-US"/>
              </w:rPr>
              <w:t xml:space="preserve">ve Üye Meslek Yüksekokul Sekreteri Mehmet İNCE, Üye İdari Personel Halil Akkoyun’un katılımıyla toplanmıştır. Toplantıda aşağıdaki kararlar alınmıştır: </w:t>
            </w:r>
          </w:p>
          <w:p w14:paraId="139F33F5" w14:textId="5A04B681" w:rsidR="00304F3B" w:rsidRPr="00ED5EDC" w:rsidRDefault="00304F3B" w:rsidP="00B60F75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D5EDC">
              <w:rPr>
                <w:rFonts w:eastAsia="Calibri"/>
                <w:b/>
                <w:bCs/>
                <w:lang w:eastAsia="en-US"/>
              </w:rPr>
              <w:t>ALINAN KARARLAR</w:t>
            </w:r>
          </w:p>
          <w:p w14:paraId="29EC02C4" w14:textId="0C6EB6A9" w:rsidR="00470D23" w:rsidRDefault="00470D23" w:rsidP="00001B04">
            <w:pPr>
              <w:spacing w:after="160" w:line="259" w:lineRule="auto"/>
            </w:pPr>
            <w:r>
              <w:t>-</w:t>
            </w:r>
            <w:r>
              <w:t xml:space="preserve">Yükseköğretim Kalite Kurulu (YÖKAK) tarafından yürütülen kalite güvence süreçleri kapsamında her yıl düzenli olarak hazırlanan </w:t>
            </w:r>
            <w:r>
              <w:rPr>
                <w:rStyle w:val="Gl"/>
              </w:rPr>
              <w:t>Birim Öz Değerlendirme Raporları</w:t>
            </w:r>
            <w:r>
              <w:t>, kurum içi kalite kültürünün geliştirilmesi ve sürekli iyileştirme süreçlerinin izlenmesi açısından büyük önem taşımaktadır.</w:t>
            </w:r>
            <w:r w:rsidR="00FC32D5">
              <w:t xml:space="preserve"> </w:t>
            </w:r>
            <w:r>
              <w:t>Birim Öz Değerlendirme Raporu hazırlıkları kapsamında bölüm başkanlıklarının bilgilendirilmesi, sürece aktif katılım sağlamalarının teşvik edilmesi ve ilgili bölümlerden gerekli veri ve görüşlerin temin edilmesidir.</w:t>
            </w:r>
          </w:p>
          <w:p w14:paraId="6DFFCDFE" w14:textId="73A90E6E" w:rsidR="00FC32D5" w:rsidRPr="00FC32D5" w:rsidRDefault="00470D23" w:rsidP="00FC32D5">
            <w:pPr>
              <w:spacing w:before="100" w:beforeAutospacing="1" w:after="100" w:afterAutospacing="1"/>
            </w:pPr>
            <w:r>
              <w:rPr>
                <w:rFonts w:eastAsia="Calibri"/>
                <w:lang w:eastAsia="en-US"/>
              </w:rPr>
              <w:t>-</w:t>
            </w:r>
            <w:r w:rsidR="00FC32D5" w:rsidRPr="00FC32D5">
              <w:t xml:space="preserve"> </w:t>
            </w:r>
            <w:r w:rsidR="00FC32D5">
              <w:t>İ</w:t>
            </w:r>
            <w:r w:rsidR="00FC32D5" w:rsidRPr="00FC32D5">
              <w:t xml:space="preserve">lgili programlara yönelik sektör temsilcileri (firma yetkilileri, meslek odası temsilcileri, işverenler vb.) ile iletişime geçilerek mevcut derslerin özel sektördeki </w:t>
            </w:r>
            <w:r w:rsidR="00FC32D5" w:rsidRPr="00FC32D5">
              <w:rPr>
                <w:b/>
                <w:bCs/>
              </w:rPr>
              <w:t>uygulanabilirliği ve yeterliliği</w:t>
            </w:r>
            <w:r w:rsidR="00FC32D5" w:rsidRPr="00FC32D5">
              <w:t xml:space="preserve"> hakkında geri bildirim toplanmasına,</w:t>
            </w:r>
            <w:r w:rsidR="00FC32D5">
              <w:t xml:space="preserve"> </w:t>
            </w:r>
            <w:r w:rsidR="00FC32D5" w:rsidRPr="00FC32D5">
              <w:t>Elde edilen görüşlerin değerlendirilerek, ihtiyaç duyulan ders içeriklerinin güncellenmesi, yeni ders önerilerinin değerlendirilmesi ya da mevcut derslerde uygulama ağırlığının artırılması yönünde öneriler geliştirilmesine,</w:t>
            </w:r>
          </w:p>
          <w:p w14:paraId="31F50967" w14:textId="77777777" w:rsidR="00FC32D5" w:rsidRPr="00ED5EDC" w:rsidRDefault="00FC32D5" w:rsidP="00FC32D5">
            <w:pPr>
              <w:pStyle w:val="ListeParagraf"/>
              <w:spacing w:after="160" w:line="259" w:lineRule="auto"/>
              <w:ind w:left="0"/>
              <w:rPr>
                <w:rFonts w:eastAsia="Calibri"/>
                <w:lang w:eastAsia="en-US"/>
              </w:rPr>
            </w:pPr>
            <w:proofErr w:type="gramStart"/>
            <w:r w:rsidRPr="00ED5EDC">
              <w:rPr>
                <w:rFonts w:eastAsia="Calibri"/>
                <w:lang w:eastAsia="en-US"/>
              </w:rPr>
              <w:t>oy</w:t>
            </w:r>
            <w:proofErr w:type="gramEnd"/>
            <w:r w:rsidRPr="00ED5EDC">
              <w:rPr>
                <w:rFonts w:eastAsia="Calibri"/>
                <w:lang w:eastAsia="en-US"/>
              </w:rPr>
              <w:t xml:space="preserve"> birliği ile karar verilmiştir. </w:t>
            </w:r>
          </w:p>
          <w:p w14:paraId="77DF9142" w14:textId="3A6963DF" w:rsidR="00CF12E2" w:rsidRPr="00ED5EDC" w:rsidRDefault="00CF12E2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6C71A1" w14:textId="77777777" w:rsidR="004974B7" w:rsidRPr="00ED5EDC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0502243" w14:textId="77777777" w:rsidR="004974B7" w:rsidRPr="00ED5EDC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20FD9A6" w14:textId="77777777" w:rsidR="004974B7" w:rsidRPr="00ED5EDC" w:rsidRDefault="004974B7" w:rsidP="008255C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</w:tbl>
    <w:p w14:paraId="59AF2AD2" w14:textId="77777777" w:rsidR="004974B7" w:rsidRPr="00ED5EDC" w:rsidRDefault="004974B7" w:rsidP="004974B7">
      <w:pPr>
        <w:pStyle w:val="msobodytextindent"/>
        <w:rPr>
          <w:szCs w:val="24"/>
        </w:rPr>
      </w:pPr>
    </w:p>
    <w:p w14:paraId="300AA417" w14:textId="77777777" w:rsidR="004974B7" w:rsidRPr="00ED5EDC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pPr w:leftFromText="141" w:rightFromText="141" w:vertAnchor="text" w:horzAnchor="margin" w:tblpY="-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952" w:rsidRPr="00ED5EDC" w14:paraId="47B4527F" w14:textId="77777777" w:rsidTr="00EE6004">
        <w:trPr>
          <w:trHeight w:val="271"/>
        </w:trPr>
        <w:tc>
          <w:tcPr>
            <w:tcW w:w="9031" w:type="dxa"/>
            <w:vAlign w:val="center"/>
          </w:tcPr>
          <w:p w14:paraId="2345CC1E" w14:textId="77777777" w:rsidR="00DA1952" w:rsidRPr="00ED5EDC" w:rsidRDefault="00DA1952" w:rsidP="00DA1952">
            <w:pPr>
              <w:jc w:val="center"/>
              <w:rPr>
                <w:b/>
                <w:color w:val="000000" w:themeColor="text1"/>
              </w:rPr>
            </w:pPr>
            <w:r w:rsidRPr="00ED5EDC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DA1952" w:rsidRPr="00ED5EDC" w14:paraId="5261E651" w14:textId="77777777" w:rsidTr="00EE6004">
        <w:trPr>
          <w:trHeight w:val="5383"/>
        </w:trPr>
        <w:tc>
          <w:tcPr>
            <w:tcW w:w="9031" w:type="dxa"/>
          </w:tcPr>
          <w:p w14:paraId="2BCF7FAD" w14:textId="0C7E0065" w:rsidR="00DA1952" w:rsidRPr="00ED5EDC" w:rsidRDefault="00D3777F" w:rsidP="00DA1952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58E1C934" wp14:editId="02B3EFBE">
                  <wp:extent cx="5741035" cy="3506526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5-14 at 16.15.36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501" cy="351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3E331" w14:textId="77777777" w:rsidR="000A321F" w:rsidRPr="008F6696" w:rsidRDefault="000A321F" w:rsidP="008255C5">
      <w:pPr>
        <w:pStyle w:val="msobodytextindent"/>
        <w:jc w:val="center"/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33FB" w14:textId="77777777" w:rsidR="00662C26" w:rsidRPr="00ED5EDC" w:rsidRDefault="00662C26" w:rsidP="004974B7">
      <w:r w:rsidRPr="00ED5EDC">
        <w:separator/>
      </w:r>
    </w:p>
  </w:endnote>
  <w:endnote w:type="continuationSeparator" w:id="0">
    <w:p w14:paraId="7BFEA7F0" w14:textId="77777777" w:rsidR="00662C26" w:rsidRPr="00ED5EDC" w:rsidRDefault="00662C26" w:rsidP="004974B7">
      <w:r w:rsidRPr="00ED5E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484D827B" w14:textId="1B15BEC7" w:rsidR="00AE4702" w:rsidRPr="00ED5EDC" w:rsidRDefault="00AE4702">
        <w:pPr>
          <w:pStyle w:val="AltBilgi"/>
          <w:jc w:val="center"/>
        </w:pPr>
        <w:r w:rsidRPr="00ED5EDC">
          <w:fldChar w:fldCharType="begin"/>
        </w:r>
        <w:r w:rsidRPr="00ED5EDC">
          <w:instrText>PAGE   \* MERGEFORMAT</w:instrText>
        </w:r>
        <w:r w:rsidRPr="00ED5EDC">
          <w:fldChar w:fldCharType="separate"/>
        </w:r>
        <w:r w:rsidR="00527DAD">
          <w:rPr>
            <w:noProof/>
          </w:rPr>
          <w:t>2</w:t>
        </w:r>
        <w:r w:rsidRPr="00ED5EDC">
          <w:fldChar w:fldCharType="end"/>
        </w:r>
      </w:p>
    </w:sdtContent>
  </w:sdt>
  <w:p w14:paraId="60938B23" w14:textId="77777777" w:rsidR="00AE4702" w:rsidRPr="00ED5EDC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AF92D" w14:textId="77777777" w:rsidR="00662C26" w:rsidRPr="00ED5EDC" w:rsidRDefault="00662C26" w:rsidP="004974B7">
      <w:r w:rsidRPr="00ED5EDC">
        <w:separator/>
      </w:r>
    </w:p>
  </w:footnote>
  <w:footnote w:type="continuationSeparator" w:id="0">
    <w:p w14:paraId="3AE976DE" w14:textId="77777777" w:rsidR="00662C26" w:rsidRPr="00ED5EDC" w:rsidRDefault="00662C26" w:rsidP="004974B7">
      <w:r w:rsidRPr="00ED5E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8"/>
      <w:gridCol w:w="1751"/>
      <w:gridCol w:w="1837"/>
    </w:tblGrid>
    <w:tr w:rsidR="005642FB" w:rsidRPr="00ED5EDC" w14:paraId="774A7E7E" w14:textId="77777777" w:rsidTr="00527DAD">
      <w:tc>
        <w:tcPr>
          <w:tcW w:w="1956" w:type="dxa"/>
          <w:vMerge w:val="restart"/>
          <w:vAlign w:val="center"/>
        </w:tcPr>
        <w:p w14:paraId="51421B50" w14:textId="77777777" w:rsidR="005642FB" w:rsidRPr="00ED5EDC" w:rsidRDefault="00A360C4" w:rsidP="00DD077F">
          <w:pPr>
            <w:pStyle w:val="stBilgi"/>
            <w:jc w:val="center"/>
          </w:pPr>
          <w:r w:rsidRPr="00ED5EDC">
            <w:rPr>
              <w:noProof/>
            </w:rPr>
            <w:drawing>
              <wp:inline distT="0" distB="0" distL="0" distR="0" wp14:anchorId="4EC17F89" wp14:editId="70468787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8" w:type="dxa"/>
          <w:vMerge w:val="restart"/>
          <w:vAlign w:val="center"/>
        </w:tcPr>
        <w:p w14:paraId="701EB0FD" w14:textId="77777777" w:rsidR="005642FB" w:rsidRPr="00ED5EDC" w:rsidRDefault="00CA5966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BURDUR MEHMET AKİF ERSOY</w:t>
          </w:r>
          <w:r w:rsidR="005642FB" w:rsidRPr="00ED5EDC">
            <w:rPr>
              <w:b/>
              <w:sz w:val="22"/>
            </w:rPr>
            <w:t xml:space="preserve"> ÜNİVERSİTESİ </w:t>
          </w:r>
        </w:p>
        <w:p w14:paraId="6478CD73" w14:textId="77777777" w:rsidR="00DA1952" w:rsidRPr="00ED5EDC" w:rsidRDefault="00DA1952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 xml:space="preserve">BUCAK EMİN GÜLMEZ TEKNİK BİLİMLER MESLEK YÜKSEKOKULU  </w:t>
          </w:r>
        </w:p>
        <w:p w14:paraId="096E9237" w14:textId="77777777" w:rsidR="005642FB" w:rsidRPr="00ED5ED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ED5EDC">
            <w:rPr>
              <w:b/>
              <w:sz w:val="22"/>
            </w:rPr>
            <w:t>TOPLANTI TUTANAĞI</w:t>
          </w:r>
        </w:p>
      </w:tc>
      <w:tc>
        <w:tcPr>
          <w:tcW w:w="1751" w:type="dxa"/>
          <w:vAlign w:val="center"/>
        </w:tcPr>
        <w:p w14:paraId="71EC0EDC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No</w:t>
          </w:r>
        </w:p>
      </w:tc>
      <w:tc>
        <w:tcPr>
          <w:tcW w:w="1837" w:type="dxa"/>
          <w:vAlign w:val="center"/>
        </w:tcPr>
        <w:p w14:paraId="080307AF" w14:textId="54C1DCAE" w:rsidR="005642FB" w:rsidRPr="00ED5EDC" w:rsidRDefault="00470D2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:rsidRPr="00ED5EDC" w14:paraId="23ED88E4" w14:textId="77777777" w:rsidTr="00527DAD">
      <w:tc>
        <w:tcPr>
          <w:tcW w:w="1956" w:type="dxa"/>
          <w:vMerge/>
          <w:vAlign w:val="center"/>
        </w:tcPr>
        <w:p w14:paraId="7FE39145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5848FAAD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1" w:type="dxa"/>
          <w:vAlign w:val="center"/>
        </w:tcPr>
        <w:p w14:paraId="02C5AD5F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Tarihi</w:t>
          </w:r>
        </w:p>
      </w:tc>
      <w:tc>
        <w:tcPr>
          <w:tcW w:w="1837" w:type="dxa"/>
          <w:vAlign w:val="center"/>
        </w:tcPr>
        <w:p w14:paraId="7498C5EA" w14:textId="27C672FC" w:rsidR="005642FB" w:rsidRPr="00ED5EDC" w:rsidRDefault="00D3777F" w:rsidP="00DD077F">
          <w:pPr>
            <w:pStyle w:val="stBilgi"/>
            <w:jc w:val="center"/>
            <w:rPr>
              <w:sz w:val="22"/>
            </w:rPr>
          </w:pPr>
          <w:bookmarkStart w:id="1" w:name="_Hlk187936741"/>
          <w:r>
            <w:rPr>
              <w:sz w:val="22"/>
            </w:rPr>
            <w:t>09</w:t>
          </w:r>
          <w:r w:rsidR="00DA1952" w:rsidRPr="00ED5EDC">
            <w:rPr>
              <w:sz w:val="22"/>
            </w:rPr>
            <w:t>.</w:t>
          </w:r>
          <w:r w:rsidR="00C2430E" w:rsidRPr="00ED5EDC">
            <w:rPr>
              <w:sz w:val="22"/>
            </w:rPr>
            <w:t>0</w:t>
          </w:r>
          <w:r>
            <w:rPr>
              <w:sz w:val="22"/>
            </w:rPr>
            <w:t>1</w:t>
          </w:r>
          <w:r w:rsidR="00DA1952" w:rsidRPr="00ED5EDC">
            <w:rPr>
              <w:sz w:val="22"/>
            </w:rPr>
            <w:t>.202</w:t>
          </w:r>
          <w:bookmarkEnd w:id="1"/>
          <w:r w:rsidR="00001B04">
            <w:rPr>
              <w:sz w:val="22"/>
            </w:rPr>
            <w:t>5</w:t>
          </w:r>
        </w:p>
      </w:tc>
    </w:tr>
    <w:tr w:rsidR="005642FB" w:rsidRPr="00ED5EDC" w14:paraId="760F98C5" w14:textId="77777777" w:rsidTr="00527DAD">
      <w:tc>
        <w:tcPr>
          <w:tcW w:w="1956" w:type="dxa"/>
          <w:vMerge/>
          <w:vAlign w:val="center"/>
        </w:tcPr>
        <w:p w14:paraId="6AA94600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7AEF7086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1" w:type="dxa"/>
          <w:vAlign w:val="center"/>
        </w:tcPr>
        <w:p w14:paraId="4EBCAE8E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Toplantı Yeri</w:t>
          </w:r>
        </w:p>
      </w:tc>
      <w:tc>
        <w:tcPr>
          <w:tcW w:w="1837" w:type="dxa"/>
          <w:vAlign w:val="center"/>
        </w:tcPr>
        <w:p w14:paraId="37814A63" w14:textId="03093783" w:rsidR="00430CE5" w:rsidRPr="00ED5EDC" w:rsidRDefault="00527DAD" w:rsidP="00527DAD">
          <w:pPr>
            <w:pStyle w:val="stBilgi"/>
            <w:rPr>
              <w:sz w:val="22"/>
            </w:rPr>
          </w:pPr>
          <w:r>
            <w:rPr>
              <w:sz w:val="22"/>
            </w:rPr>
            <w:t xml:space="preserve">A-307 </w:t>
          </w:r>
          <w:proofErr w:type="spellStart"/>
          <w:r>
            <w:rPr>
              <w:sz w:val="22"/>
            </w:rPr>
            <w:t>Nolu</w:t>
          </w:r>
          <w:proofErr w:type="spellEnd"/>
          <w:r>
            <w:rPr>
              <w:sz w:val="22"/>
            </w:rPr>
            <w:t xml:space="preserve"> Oda</w:t>
          </w:r>
        </w:p>
      </w:tc>
    </w:tr>
    <w:tr w:rsidR="005642FB" w:rsidRPr="00ED5EDC" w14:paraId="514FD737" w14:textId="77777777" w:rsidTr="00527DAD">
      <w:tc>
        <w:tcPr>
          <w:tcW w:w="1956" w:type="dxa"/>
          <w:vMerge/>
          <w:vAlign w:val="center"/>
        </w:tcPr>
        <w:p w14:paraId="4F64B17B" w14:textId="77777777" w:rsidR="005642FB" w:rsidRPr="00ED5EDC" w:rsidRDefault="005642FB" w:rsidP="00DD077F">
          <w:pPr>
            <w:pStyle w:val="stBilgi"/>
            <w:jc w:val="center"/>
          </w:pPr>
        </w:p>
      </w:tc>
      <w:tc>
        <w:tcPr>
          <w:tcW w:w="3518" w:type="dxa"/>
          <w:vMerge/>
          <w:vAlign w:val="center"/>
        </w:tcPr>
        <w:p w14:paraId="64F99585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1" w:type="dxa"/>
          <w:vAlign w:val="center"/>
        </w:tcPr>
        <w:p w14:paraId="55EA075A" w14:textId="77777777" w:rsidR="005642FB" w:rsidRPr="00ED5EDC" w:rsidRDefault="005642FB" w:rsidP="00DD077F">
          <w:pPr>
            <w:pStyle w:val="stBilgi"/>
            <w:jc w:val="center"/>
            <w:rPr>
              <w:sz w:val="22"/>
            </w:rPr>
          </w:pPr>
          <w:r w:rsidRPr="00ED5EDC">
            <w:rPr>
              <w:sz w:val="22"/>
            </w:rPr>
            <w:t>Katılımcı Sayısı</w:t>
          </w:r>
        </w:p>
      </w:tc>
      <w:tc>
        <w:tcPr>
          <w:tcW w:w="1837" w:type="dxa"/>
          <w:vAlign w:val="center"/>
        </w:tcPr>
        <w:p w14:paraId="0E28E117" w14:textId="49E89BC6" w:rsidR="005642FB" w:rsidRPr="00ED5EDC" w:rsidRDefault="00FC32D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14:paraId="7F004B18" w14:textId="77777777" w:rsidR="004974B7" w:rsidRPr="00ED5EDC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3FC"/>
    <w:multiLevelType w:val="hybridMultilevel"/>
    <w:tmpl w:val="B7EC89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CB3E42"/>
    <w:multiLevelType w:val="hybridMultilevel"/>
    <w:tmpl w:val="4B28C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F3622"/>
    <w:multiLevelType w:val="hybridMultilevel"/>
    <w:tmpl w:val="E9AAD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01B04"/>
    <w:rsid w:val="00044348"/>
    <w:rsid w:val="00067951"/>
    <w:rsid w:val="000A321F"/>
    <w:rsid w:val="000F34AE"/>
    <w:rsid w:val="00123EE9"/>
    <w:rsid w:val="0015418C"/>
    <w:rsid w:val="00171816"/>
    <w:rsid w:val="0019063C"/>
    <w:rsid w:val="00194036"/>
    <w:rsid w:val="001C6EB5"/>
    <w:rsid w:val="00304F3B"/>
    <w:rsid w:val="00307678"/>
    <w:rsid w:val="00323AB0"/>
    <w:rsid w:val="00330B54"/>
    <w:rsid w:val="00354320"/>
    <w:rsid w:val="00370AAD"/>
    <w:rsid w:val="00373A22"/>
    <w:rsid w:val="003874D8"/>
    <w:rsid w:val="004272E5"/>
    <w:rsid w:val="00430CE5"/>
    <w:rsid w:val="00435646"/>
    <w:rsid w:val="00470D23"/>
    <w:rsid w:val="004974B7"/>
    <w:rsid w:val="00527DAD"/>
    <w:rsid w:val="005642FB"/>
    <w:rsid w:val="00651151"/>
    <w:rsid w:val="00662C26"/>
    <w:rsid w:val="00671C6A"/>
    <w:rsid w:val="006E654D"/>
    <w:rsid w:val="007C2FD6"/>
    <w:rsid w:val="008255C5"/>
    <w:rsid w:val="00860127"/>
    <w:rsid w:val="008F6696"/>
    <w:rsid w:val="00905A6B"/>
    <w:rsid w:val="0091281A"/>
    <w:rsid w:val="00973DFA"/>
    <w:rsid w:val="009D13A0"/>
    <w:rsid w:val="009E5010"/>
    <w:rsid w:val="009E610C"/>
    <w:rsid w:val="00A360C4"/>
    <w:rsid w:val="00A854B8"/>
    <w:rsid w:val="00AC57AB"/>
    <w:rsid w:val="00AE4702"/>
    <w:rsid w:val="00AF5E44"/>
    <w:rsid w:val="00B52877"/>
    <w:rsid w:val="00B60F75"/>
    <w:rsid w:val="00BB0196"/>
    <w:rsid w:val="00C2430E"/>
    <w:rsid w:val="00C33853"/>
    <w:rsid w:val="00C33DE1"/>
    <w:rsid w:val="00C90381"/>
    <w:rsid w:val="00CA5966"/>
    <w:rsid w:val="00CD2877"/>
    <w:rsid w:val="00CE2AB3"/>
    <w:rsid w:val="00CF12E2"/>
    <w:rsid w:val="00D0263C"/>
    <w:rsid w:val="00D3777F"/>
    <w:rsid w:val="00DA1952"/>
    <w:rsid w:val="00DD077F"/>
    <w:rsid w:val="00DE1746"/>
    <w:rsid w:val="00E77F56"/>
    <w:rsid w:val="00ED5EDC"/>
    <w:rsid w:val="00EE4A9D"/>
    <w:rsid w:val="00EE6004"/>
    <w:rsid w:val="00F30B17"/>
    <w:rsid w:val="00F94D1B"/>
    <w:rsid w:val="00FC2DE6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F92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564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7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2025-02-18T09:33:00Z</dcterms:created>
  <dcterms:modified xsi:type="dcterms:W3CDTF">2025-05-15T12:15:00Z</dcterms:modified>
</cp:coreProperties>
</file>