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DE792A" w14:paraId="54A86063" w14:textId="77777777" w:rsidTr="00DD077F">
        <w:tc>
          <w:tcPr>
            <w:tcW w:w="9062" w:type="dxa"/>
          </w:tcPr>
          <w:p w14:paraId="122C9DA4" w14:textId="77777777" w:rsidR="004974B7" w:rsidRPr="00DE792A" w:rsidRDefault="00DA1952" w:rsidP="00065CF4">
            <w:pPr>
              <w:jc w:val="center"/>
              <w:rPr>
                <w:b/>
                <w:sz w:val="20"/>
                <w:szCs w:val="20"/>
              </w:rPr>
            </w:pPr>
            <w:r w:rsidRPr="00DE792A">
              <w:rPr>
                <w:b/>
                <w:sz w:val="20"/>
                <w:szCs w:val="20"/>
              </w:rPr>
              <w:t>BAŞLIK</w:t>
            </w:r>
          </w:p>
        </w:tc>
      </w:tr>
      <w:tr w:rsidR="004974B7" w:rsidRPr="00DE792A" w14:paraId="797DEA07" w14:textId="77777777" w:rsidTr="00DD077F">
        <w:tc>
          <w:tcPr>
            <w:tcW w:w="9062" w:type="dxa"/>
          </w:tcPr>
          <w:p w14:paraId="5A869E90" w14:textId="3AAA1DB3" w:rsidR="004974B7" w:rsidRPr="00DE792A" w:rsidRDefault="00C33DE1" w:rsidP="00EE6004">
            <w:pPr>
              <w:jc w:val="center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Meslek Yüksekokulumuz</w:t>
            </w:r>
            <w:r w:rsidR="00B52877" w:rsidRPr="00DE792A">
              <w:rPr>
                <w:sz w:val="20"/>
                <w:szCs w:val="20"/>
              </w:rPr>
              <w:t xml:space="preserve"> </w:t>
            </w:r>
            <w:r w:rsidR="00C2430E" w:rsidRPr="00DE792A">
              <w:rPr>
                <w:sz w:val="20"/>
                <w:szCs w:val="20"/>
              </w:rPr>
              <w:t>Birim</w:t>
            </w:r>
            <w:r w:rsidR="00B52877" w:rsidRPr="00DE792A">
              <w:rPr>
                <w:sz w:val="20"/>
                <w:szCs w:val="20"/>
              </w:rPr>
              <w:t xml:space="preserve"> Kalite Kurulu Toplantısı</w:t>
            </w:r>
          </w:p>
        </w:tc>
      </w:tr>
    </w:tbl>
    <w:p w14:paraId="6E880813" w14:textId="77777777" w:rsidR="004974B7" w:rsidRPr="00DE792A" w:rsidRDefault="004974B7" w:rsidP="004974B7">
      <w:pPr>
        <w:rPr>
          <w:sz w:val="20"/>
          <w:szCs w:val="20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DE792A" w14:paraId="76971362" w14:textId="77777777" w:rsidTr="00DD077F">
        <w:tc>
          <w:tcPr>
            <w:tcW w:w="9067" w:type="dxa"/>
            <w:gridSpan w:val="2"/>
          </w:tcPr>
          <w:p w14:paraId="73AAB2B7" w14:textId="77777777" w:rsidR="004974B7" w:rsidRPr="00DE792A" w:rsidRDefault="004974B7" w:rsidP="00065CF4">
            <w:pPr>
              <w:pStyle w:val="msobodytextindent"/>
              <w:jc w:val="center"/>
              <w:rPr>
                <w:b/>
                <w:sz w:val="20"/>
              </w:rPr>
            </w:pPr>
            <w:r w:rsidRPr="00DE792A">
              <w:rPr>
                <w:b/>
                <w:sz w:val="20"/>
              </w:rPr>
              <w:t>GÜNDEM MADDELERİ</w:t>
            </w:r>
          </w:p>
        </w:tc>
      </w:tr>
      <w:tr w:rsidR="004974B7" w:rsidRPr="00DE792A" w14:paraId="7441E5DB" w14:textId="77777777" w:rsidTr="00DD077F">
        <w:tc>
          <w:tcPr>
            <w:tcW w:w="421" w:type="dxa"/>
          </w:tcPr>
          <w:p w14:paraId="1CCF8F04" w14:textId="77777777" w:rsidR="004974B7" w:rsidRPr="00DE792A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646" w:type="dxa"/>
          </w:tcPr>
          <w:p w14:paraId="1F74AB42" w14:textId="77777777" w:rsidR="00444103" w:rsidRPr="00DE792A" w:rsidRDefault="00444103" w:rsidP="00444103">
            <w:pPr>
              <w:spacing w:before="100" w:beforeAutospacing="1" w:after="100" w:afterAutospacing="1"/>
              <w:jc w:val="left"/>
              <w:rPr>
                <w:b/>
                <w:bCs/>
                <w:sz w:val="20"/>
                <w:szCs w:val="20"/>
              </w:rPr>
            </w:pPr>
            <w:r w:rsidRPr="00DE792A">
              <w:rPr>
                <w:b/>
                <w:bCs/>
                <w:sz w:val="20"/>
                <w:szCs w:val="20"/>
              </w:rPr>
              <w:t>Dijital Ders Notu Hazırlık Süreci</w:t>
            </w:r>
          </w:p>
          <w:p w14:paraId="61AE3C08" w14:textId="77DEFF2A" w:rsidR="004974B7" w:rsidRPr="00DE792A" w:rsidRDefault="00444103" w:rsidP="00444103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Ders içeriklerinin dijital ortama aktarılması, format standardının belirlenmesi</w:t>
            </w:r>
          </w:p>
        </w:tc>
        <w:bookmarkStart w:id="0" w:name="_GoBack"/>
        <w:bookmarkEnd w:id="0"/>
      </w:tr>
      <w:tr w:rsidR="00444103" w:rsidRPr="00DE792A" w14:paraId="7FA36C45" w14:textId="77777777" w:rsidTr="00DD077F">
        <w:tc>
          <w:tcPr>
            <w:tcW w:w="421" w:type="dxa"/>
          </w:tcPr>
          <w:p w14:paraId="43F88F47" w14:textId="77777777" w:rsidR="00444103" w:rsidRPr="00DE792A" w:rsidRDefault="0044410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646" w:type="dxa"/>
          </w:tcPr>
          <w:p w14:paraId="371B6744" w14:textId="77777777" w:rsidR="00444103" w:rsidRPr="00444103" w:rsidRDefault="00444103" w:rsidP="00444103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DE792A">
              <w:rPr>
                <w:b/>
                <w:bCs/>
                <w:sz w:val="20"/>
                <w:szCs w:val="20"/>
              </w:rPr>
              <w:t>AKTS Bilgi Paketi Güncelleme Süreci</w:t>
            </w:r>
          </w:p>
          <w:p w14:paraId="319D6E76" w14:textId="529A0396" w:rsidR="00444103" w:rsidRPr="00DE792A" w:rsidRDefault="00444103" w:rsidP="00444103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Tüm programların AKTS bilgi paketlerinin gözden geçirilmesi</w:t>
            </w:r>
          </w:p>
        </w:tc>
      </w:tr>
      <w:tr w:rsidR="00444103" w:rsidRPr="00DE792A" w14:paraId="45CF085A" w14:textId="77777777" w:rsidTr="00DD077F">
        <w:tc>
          <w:tcPr>
            <w:tcW w:w="421" w:type="dxa"/>
          </w:tcPr>
          <w:p w14:paraId="657F2E2D" w14:textId="77777777" w:rsidR="00444103" w:rsidRPr="00DE792A" w:rsidRDefault="0044410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646" w:type="dxa"/>
          </w:tcPr>
          <w:p w14:paraId="4A7A70A0" w14:textId="77777777" w:rsidR="00444103" w:rsidRPr="00DE792A" w:rsidRDefault="00444103" w:rsidP="00444103">
            <w:pPr>
              <w:pStyle w:val="NormalWeb"/>
              <w:rPr>
                <w:sz w:val="20"/>
                <w:szCs w:val="20"/>
              </w:rPr>
            </w:pPr>
            <w:r w:rsidRPr="00DE792A">
              <w:rPr>
                <w:rStyle w:val="Gl"/>
                <w:sz w:val="20"/>
                <w:szCs w:val="20"/>
              </w:rPr>
              <w:t>Sosyal Etkinliklerin Planlanması ve Uygulanması</w:t>
            </w:r>
          </w:p>
          <w:p w14:paraId="563F7E58" w14:textId="34150903" w:rsidR="00444103" w:rsidRPr="00DE792A" w:rsidRDefault="00444103" w:rsidP="00444103">
            <w:pPr>
              <w:pStyle w:val="NormalWeb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2025-2026 akademik yılı için planlanan öğrenci kulüp faaliyetleri ve sosyal sorumluluk etkinliklerinin belirlenmesi</w:t>
            </w:r>
          </w:p>
          <w:p w14:paraId="5B1B6A6F" w14:textId="183A0428" w:rsidR="00444103" w:rsidRPr="00DE792A" w:rsidRDefault="00444103" w:rsidP="00444103">
            <w:pPr>
              <w:pStyle w:val="NormalWeb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Etkinliklerin kalite süreçlerine katkısı kapsamında değerlendirilmesi</w:t>
            </w:r>
          </w:p>
        </w:tc>
      </w:tr>
      <w:tr w:rsidR="00444103" w:rsidRPr="00DE792A" w14:paraId="4E494092" w14:textId="77777777" w:rsidTr="00DD077F">
        <w:tc>
          <w:tcPr>
            <w:tcW w:w="421" w:type="dxa"/>
          </w:tcPr>
          <w:p w14:paraId="1D2BFFD8" w14:textId="77777777" w:rsidR="00444103" w:rsidRPr="00DE792A" w:rsidRDefault="0044410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646" w:type="dxa"/>
          </w:tcPr>
          <w:p w14:paraId="7BEED1AB" w14:textId="43845550" w:rsidR="00444103" w:rsidRPr="00DE792A" w:rsidRDefault="00DE792A" w:rsidP="00444103">
            <w:pPr>
              <w:pStyle w:val="NormalWeb"/>
              <w:rPr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 xml:space="preserve">MAKÜ 2025 </w:t>
            </w:r>
            <w:proofErr w:type="spellStart"/>
            <w:r w:rsidR="00444103" w:rsidRPr="00DE792A">
              <w:rPr>
                <w:rStyle w:val="Gl"/>
                <w:sz w:val="20"/>
                <w:szCs w:val="20"/>
              </w:rPr>
              <w:t>Çalıştay</w:t>
            </w:r>
            <w:proofErr w:type="spellEnd"/>
            <w:r w:rsidR="00444103" w:rsidRPr="00DE792A">
              <w:rPr>
                <w:rStyle w:val="Gl"/>
                <w:sz w:val="20"/>
                <w:szCs w:val="20"/>
              </w:rPr>
              <w:t xml:space="preserve"> Sonrası Öğretim Planı Güncellemesi</w:t>
            </w:r>
          </w:p>
          <w:p w14:paraId="13EE756D" w14:textId="59F0553B" w:rsidR="00444103" w:rsidRPr="00DE792A" w:rsidRDefault="00444103" w:rsidP="00444103">
            <w:pPr>
              <w:pStyle w:val="NormalWeb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 xml:space="preserve">İlgili bölüm başkanlıklarının </w:t>
            </w:r>
            <w:proofErr w:type="spellStart"/>
            <w:r w:rsidRPr="00DE792A">
              <w:rPr>
                <w:sz w:val="20"/>
                <w:szCs w:val="20"/>
              </w:rPr>
              <w:t>çalıştay</w:t>
            </w:r>
            <w:proofErr w:type="spellEnd"/>
            <w:r w:rsidRPr="00DE792A">
              <w:rPr>
                <w:sz w:val="20"/>
                <w:szCs w:val="20"/>
              </w:rPr>
              <w:t xml:space="preserve"> doğrultusunda ders değişikliği taleplerinin değerlendirilmesi</w:t>
            </w:r>
          </w:p>
          <w:p w14:paraId="3C02B0E6" w14:textId="331C2698" w:rsidR="00444103" w:rsidRPr="00DE792A" w:rsidRDefault="00444103" w:rsidP="00444103">
            <w:pPr>
              <w:pStyle w:val="NormalWeb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2025-2026 Eğitim-Öğretim Yılı için yeni öğretim planlarının hazırlanması ve senatoya sunulması</w:t>
            </w:r>
            <w:r w:rsidRPr="00DE792A">
              <w:rPr>
                <w:sz w:val="20"/>
                <w:szCs w:val="20"/>
              </w:rPr>
              <w:t>.</w:t>
            </w:r>
          </w:p>
        </w:tc>
      </w:tr>
      <w:tr w:rsidR="00444103" w:rsidRPr="00DE792A" w14:paraId="1F07BB3A" w14:textId="77777777" w:rsidTr="00DD077F">
        <w:tc>
          <w:tcPr>
            <w:tcW w:w="421" w:type="dxa"/>
          </w:tcPr>
          <w:p w14:paraId="1CC91E94" w14:textId="77777777" w:rsidR="00444103" w:rsidRPr="00DE792A" w:rsidRDefault="0044410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646" w:type="dxa"/>
          </w:tcPr>
          <w:p w14:paraId="4AB176D5" w14:textId="77777777" w:rsidR="00444103" w:rsidRPr="00DE792A" w:rsidRDefault="00444103" w:rsidP="00444103">
            <w:pPr>
              <w:pStyle w:val="NormalWeb"/>
              <w:rPr>
                <w:sz w:val="20"/>
                <w:szCs w:val="20"/>
              </w:rPr>
            </w:pPr>
            <w:r w:rsidRPr="00DE792A">
              <w:rPr>
                <w:rStyle w:val="Gl"/>
                <w:sz w:val="20"/>
                <w:szCs w:val="20"/>
              </w:rPr>
              <w:t>Fiziki Ortamlara Göre Şube Açma (Şüphelendirme) İşlemleri</w:t>
            </w:r>
          </w:p>
          <w:p w14:paraId="15289AD4" w14:textId="5FED9925" w:rsidR="00444103" w:rsidRPr="00DE792A" w:rsidRDefault="00444103" w:rsidP="00444103">
            <w:pPr>
              <w:pStyle w:val="NormalWeb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 xml:space="preserve">Derslerin fiziki olanaklara göre yeniden </w:t>
            </w:r>
            <w:proofErr w:type="spellStart"/>
            <w:r w:rsidRPr="00DE792A">
              <w:rPr>
                <w:sz w:val="20"/>
                <w:szCs w:val="20"/>
              </w:rPr>
              <w:t>şubelendirilmesine</w:t>
            </w:r>
            <w:proofErr w:type="spellEnd"/>
            <w:r w:rsidRPr="00DE792A">
              <w:rPr>
                <w:sz w:val="20"/>
                <w:szCs w:val="20"/>
              </w:rPr>
              <w:t xml:space="preserve"> yönelik planlamaların yapılmaması kararı</w:t>
            </w:r>
          </w:p>
          <w:p w14:paraId="6AA6E0B7" w14:textId="75EFEEA4" w:rsidR="00444103" w:rsidRPr="00DE792A" w:rsidRDefault="00444103" w:rsidP="00444103">
            <w:pPr>
              <w:pStyle w:val="NormalWeb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Kaynakların etkin kullanımı için ders programlarının mevcut altyapıya uygun düzenlenmesi</w:t>
            </w:r>
          </w:p>
        </w:tc>
      </w:tr>
      <w:tr w:rsidR="00444103" w:rsidRPr="00DE792A" w14:paraId="5EF49F90" w14:textId="77777777" w:rsidTr="00DD077F">
        <w:tc>
          <w:tcPr>
            <w:tcW w:w="421" w:type="dxa"/>
          </w:tcPr>
          <w:p w14:paraId="6C2706AA" w14:textId="77777777" w:rsidR="00444103" w:rsidRPr="00DE792A" w:rsidRDefault="0044410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646" w:type="dxa"/>
          </w:tcPr>
          <w:p w14:paraId="1D36C454" w14:textId="2B8A5FF7" w:rsidR="00444103" w:rsidRPr="00444103" w:rsidRDefault="00444103" w:rsidP="00444103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DE792A">
              <w:rPr>
                <w:b/>
                <w:bCs/>
                <w:sz w:val="20"/>
                <w:szCs w:val="20"/>
              </w:rPr>
              <w:t xml:space="preserve">Web Tasarımı ve Kodlama ile Yenilenebilir </w:t>
            </w:r>
            <w:proofErr w:type="gramStart"/>
            <w:r w:rsidRPr="00DE792A">
              <w:rPr>
                <w:b/>
                <w:bCs/>
                <w:sz w:val="20"/>
                <w:szCs w:val="20"/>
              </w:rPr>
              <w:t xml:space="preserve">Enerji </w:t>
            </w:r>
            <w:r w:rsidR="00A16117">
              <w:rPr>
                <w:b/>
                <w:bCs/>
                <w:sz w:val="20"/>
                <w:szCs w:val="20"/>
              </w:rPr>
              <w:t xml:space="preserve"> Teknikerliği</w:t>
            </w:r>
            <w:proofErr w:type="gramEnd"/>
            <w:r w:rsidR="00A16117">
              <w:rPr>
                <w:b/>
                <w:bCs/>
                <w:sz w:val="20"/>
                <w:szCs w:val="20"/>
              </w:rPr>
              <w:t xml:space="preserve"> </w:t>
            </w:r>
            <w:r w:rsidRPr="00DE792A">
              <w:rPr>
                <w:b/>
                <w:bCs/>
                <w:sz w:val="20"/>
                <w:szCs w:val="20"/>
              </w:rPr>
              <w:t>Programlarının 3+1 Modeline Geçişi</w:t>
            </w:r>
          </w:p>
          <w:p w14:paraId="3037924F" w14:textId="65D2A4D2" w:rsidR="00444103" w:rsidRPr="00DE792A" w:rsidRDefault="00444103" w:rsidP="00444103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3+1 Eğitim-Öğretim Modeli (3 dönem okul + 1 dönem işyeri eğitimi) kapsamında gerekli müfredat değişikliklerinin değerlendirilmesi</w:t>
            </w:r>
          </w:p>
        </w:tc>
      </w:tr>
      <w:tr w:rsidR="00444103" w:rsidRPr="00DE792A" w14:paraId="1546E2ED" w14:textId="77777777" w:rsidTr="00DD077F">
        <w:tc>
          <w:tcPr>
            <w:tcW w:w="421" w:type="dxa"/>
          </w:tcPr>
          <w:p w14:paraId="2A85F213" w14:textId="77777777" w:rsidR="00444103" w:rsidRPr="00DE792A" w:rsidRDefault="0044410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646" w:type="dxa"/>
          </w:tcPr>
          <w:p w14:paraId="4DD884E6" w14:textId="7324EF9F" w:rsidR="00444103" w:rsidRPr="00DE792A" w:rsidRDefault="00444103" w:rsidP="00444103">
            <w:pPr>
              <w:pStyle w:val="NormalWeb"/>
              <w:rPr>
                <w:sz w:val="20"/>
                <w:szCs w:val="20"/>
              </w:rPr>
            </w:pPr>
            <w:r w:rsidRPr="00DE792A">
              <w:rPr>
                <w:rStyle w:val="Gl"/>
                <w:sz w:val="20"/>
                <w:szCs w:val="20"/>
              </w:rPr>
              <w:t xml:space="preserve">Dr. </w:t>
            </w:r>
            <w:proofErr w:type="spellStart"/>
            <w:r w:rsidRPr="00DE792A">
              <w:rPr>
                <w:rStyle w:val="Gl"/>
                <w:sz w:val="20"/>
                <w:szCs w:val="20"/>
              </w:rPr>
              <w:t>Öğr</w:t>
            </w:r>
            <w:proofErr w:type="spellEnd"/>
            <w:r w:rsidRPr="00DE792A">
              <w:rPr>
                <w:rStyle w:val="Gl"/>
                <w:sz w:val="20"/>
                <w:szCs w:val="20"/>
              </w:rPr>
              <w:t xml:space="preserve">. Üyesi Onur İNAN </w:t>
            </w:r>
            <w:r w:rsidRPr="00DE792A">
              <w:rPr>
                <w:rStyle w:val="Gl"/>
                <w:sz w:val="20"/>
                <w:szCs w:val="20"/>
              </w:rPr>
              <w:t xml:space="preserve">tarafından </w:t>
            </w:r>
            <w:r w:rsidRPr="00DE792A">
              <w:rPr>
                <w:rStyle w:val="Gl"/>
                <w:sz w:val="20"/>
                <w:szCs w:val="20"/>
              </w:rPr>
              <w:t xml:space="preserve">AR-GE Projeleri </w:t>
            </w:r>
            <w:r w:rsidRPr="00DE792A">
              <w:rPr>
                <w:rStyle w:val="Gl"/>
                <w:sz w:val="20"/>
                <w:szCs w:val="20"/>
              </w:rPr>
              <w:t>Hakkında Öğrenci Bilgilendirme Talebi</w:t>
            </w:r>
          </w:p>
          <w:p w14:paraId="066F57FB" w14:textId="77777777" w:rsidR="00444103" w:rsidRPr="00DE792A" w:rsidRDefault="00444103" w:rsidP="00444103">
            <w:pPr>
              <w:pStyle w:val="NormalWeb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AR-GE faaliyetleri kapsamında öğrenci katılımını artırmaya yönelik tanıtım/bilgilendirme seminerlerinin düzenlenmesi</w:t>
            </w:r>
          </w:p>
          <w:p w14:paraId="6FA4831D" w14:textId="51091612" w:rsidR="00444103" w:rsidRPr="00DE792A" w:rsidRDefault="00444103" w:rsidP="00470D23">
            <w:pPr>
              <w:pStyle w:val="NormalWeb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Proje temelli öğrenme ve staj süreçleriyle ilişkilendirme</w:t>
            </w:r>
          </w:p>
        </w:tc>
      </w:tr>
    </w:tbl>
    <w:p w14:paraId="5DE4BF18" w14:textId="4B6F5BF4" w:rsidR="004974B7" w:rsidRPr="00DE792A" w:rsidRDefault="004974B7" w:rsidP="004974B7">
      <w:pPr>
        <w:pStyle w:val="msobodytextindent"/>
        <w:rPr>
          <w:sz w:val="20"/>
        </w:rPr>
      </w:pPr>
    </w:p>
    <w:p w14:paraId="0A278147" w14:textId="3892504F" w:rsidR="00DE792A" w:rsidRPr="00DE792A" w:rsidRDefault="00DE792A" w:rsidP="004974B7">
      <w:pPr>
        <w:pStyle w:val="msobodytextindent"/>
        <w:rPr>
          <w:sz w:val="20"/>
        </w:rPr>
      </w:pPr>
    </w:p>
    <w:p w14:paraId="601FC27C" w14:textId="28CE5EB2" w:rsidR="00DE792A" w:rsidRDefault="00DE792A" w:rsidP="004974B7">
      <w:pPr>
        <w:pStyle w:val="msobodytextindent"/>
        <w:rPr>
          <w:sz w:val="20"/>
        </w:rPr>
      </w:pPr>
    </w:p>
    <w:p w14:paraId="1013A71D" w14:textId="38766629" w:rsidR="00DE792A" w:rsidRDefault="00DE792A" w:rsidP="004974B7">
      <w:pPr>
        <w:pStyle w:val="msobodytextindent"/>
        <w:rPr>
          <w:sz w:val="20"/>
        </w:rPr>
      </w:pPr>
    </w:p>
    <w:p w14:paraId="3139F701" w14:textId="7362F47E" w:rsidR="00DE792A" w:rsidRDefault="00DE792A" w:rsidP="004974B7">
      <w:pPr>
        <w:pStyle w:val="msobodytextindent"/>
        <w:rPr>
          <w:sz w:val="20"/>
        </w:rPr>
      </w:pPr>
    </w:p>
    <w:p w14:paraId="364A7472" w14:textId="28C02E4D" w:rsidR="00DE792A" w:rsidRDefault="00DE792A" w:rsidP="004974B7">
      <w:pPr>
        <w:pStyle w:val="msobodytextindent"/>
        <w:rPr>
          <w:sz w:val="20"/>
        </w:rPr>
      </w:pPr>
    </w:p>
    <w:p w14:paraId="6FBCFD69" w14:textId="2CD3E7AA" w:rsidR="00DE792A" w:rsidRDefault="00DE792A" w:rsidP="004974B7">
      <w:pPr>
        <w:pStyle w:val="msobodytextindent"/>
        <w:rPr>
          <w:sz w:val="20"/>
        </w:rPr>
      </w:pPr>
    </w:p>
    <w:p w14:paraId="586B3694" w14:textId="77777777" w:rsidR="00DE792A" w:rsidRPr="00DE792A" w:rsidRDefault="00DE792A" w:rsidP="004974B7">
      <w:pPr>
        <w:pStyle w:val="msobodytextindent"/>
        <w:rPr>
          <w:sz w:val="20"/>
        </w:rPr>
      </w:pPr>
    </w:p>
    <w:p w14:paraId="163C8FE0" w14:textId="5B05BD1A" w:rsidR="00DE792A" w:rsidRPr="00DE792A" w:rsidRDefault="00DE792A" w:rsidP="004974B7">
      <w:pPr>
        <w:pStyle w:val="msobodytextindent"/>
        <w:rPr>
          <w:sz w:val="20"/>
        </w:rPr>
      </w:pPr>
    </w:p>
    <w:p w14:paraId="0634643E" w14:textId="77777777" w:rsidR="00DE792A" w:rsidRPr="00DE792A" w:rsidRDefault="00DE792A" w:rsidP="004974B7">
      <w:pPr>
        <w:pStyle w:val="msobodytextindent"/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DE792A" w14:paraId="7F67954B" w14:textId="77777777" w:rsidTr="00065CF4">
        <w:tc>
          <w:tcPr>
            <w:tcW w:w="10194" w:type="dxa"/>
          </w:tcPr>
          <w:p w14:paraId="2B83EEA9" w14:textId="77777777" w:rsidR="004974B7" w:rsidRPr="00DE792A" w:rsidRDefault="004974B7" w:rsidP="00065CF4">
            <w:pPr>
              <w:pStyle w:val="msobodytextindent"/>
              <w:jc w:val="center"/>
              <w:rPr>
                <w:b/>
                <w:sz w:val="20"/>
              </w:rPr>
            </w:pPr>
            <w:r w:rsidRPr="00DE792A">
              <w:rPr>
                <w:b/>
                <w:sz w:val="20"/>
              </w:rPr>
              <w:lastRenderedPageBreak/>
              <w:t>KAPSAM</w:t>
            </w:r>
          </w:p>
        </w:tc>
      </w:tr>
      <w:tr w:rsidR="004974B7" w:rsidRPr="00DE792A" w14:paraId="751D815B" w14:textId="77777777" w:rsidTr="00065CF4">
        <w:trPr>
          <w:trHeight w:val="4064"/>
        </w:trPr>
        <w:tc>
          <w:tcPr>
            <w:tcW w:w="10194" w:type="dxa"/>
          </w:tcPr>
          <w:p w14:paraId="01DA65A9" w14:textId="1770C06C" w:rsidR="00CE2AB3" w:rsidRPr="00DE792A" w:rsidRDefault="00CE2AB3" w:rsidP="004C15E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792A">
              <w:rPr>
                <w:rFonts w:eastAsia="Calibri"/>
                <w:sz w:val="20"/>
                <w:szCs w:val="20"/>
                <w:lang w:eastAsia="en-US"/>
              </w:rPr>
              <w:t xml:space="preserve">Meslek Yüksekokulu Birim Kalite Komisyonu Toplantısı </w:t>
            </w:r>
            <w:r w:rsidR="00863753" w:rsidRPr="00DE792A"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Pr="00DE792A">
              <w:rPr>
                <w:rFonts w:eastAsia="Calibri"/>
                <w:sz w:val="20"/>
                <w:szCs w:val="20"/>
                <w:lang w:eastAsia="en-US"/>
              </w:rPr>
              <w:t>.0</w:t>
            </w:r>
            <w:r w:rsidR="00863753" w:rsidRPr="00DE792A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DE792A">
              <w:rPr>
                <w:rFonts w:eastAsia="Calibri"/>
                <w:sz w:val="20"/>
                <w:szCs w:val="20"/>
                <w:lang w:eastAsia="en-US"/>
              </w:rPr>
              <w:t>.202</w:t>
            </w:r>
            <w:r w:rsidR="00ED5EDC" w:rsidRPr="00DE792A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DE792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63753" w:rsidRPr="00DE792A">
              <w:rPr>
                <w:rFonts w:eastAsia="Calibri"/>
                <w:sz w:val="20"/>
                <w:szCs w:val="20"/>
                <w:lang w:eastAsia="en-US"/>
              </w:rPr>
              <w:t>Salı</w:t>
            </w:r>
            <w:r w:rsidRPr="00DE792A">
              <w:rPr>
                <w:rFonts w:eastAsia="Calibri"/>
                <w:sz w:val="20"/>
                <w:szCs w:val="20"/>
                <w:lang w:eastAsia="en-US"/>
              </w:rPr>
              <w:t xml:space="preserve"> günü saat:</w:t>
            </w:r>
            <w:r w:rsidR="009C63C8" w:rsidRPr="00DE792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863753" w:rsidRPr="00DE792A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ED5EDC" w:rsidRPr="00DE792A">
              <w:rPr>
                <w:rFonts w:eastAsia="Calibri"/>
                <w:sz w:val="20"/>
                <w:szCs w:val="20"/>
                <w:lang w:eastAsia="en-US"/>
              </w:rPr>
              <w:t>:00’de Müdürlük makamında</w:t>
            </w:r>
            <w:r w:rsidRPr="00DE792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D5EDC" w:rsidRPr="00DE792A">
              <w:rPr>
                <w:rFonts w:eastAsia="Calibri"/>
                <w:sz w:val="20"/>
                <w:szCs w:val="20"/>
                <w:lang w:eastAsia="en-US"/>
              </w:rPr>
              <w:t xml:space="preserve">MYO Müdür Yardımcısı ve </w:t>
            </w:r>
            <w:r w:rsidRPr="00DE792A">
              <w:rPr>
                <w:rFonts w:eastAsia="Calibri"/>
                <w:sz w:val="20"/>
                <w:szCs w:val="20"/>
                <w:lang w:eastAsia="en-US"/>
              </w:rPr>
              <w:t xml:space="preserve">Birim Kalite Komisyon Başkanı </w:t>
            </w:r>
            <w:proofErr w:type="spellStart"/>
            <w:r w:rsidRPr="00DE792A"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 w:rsidRPr="00DE792A">
              <w:rPr>
                <w:rFonts w:eastAsia="Calibri"/>
                <w:sz w:val="20"/>
                <w:szCs w:val="20"/>
                <w:lang w:eastAsia="en-US"/>
              </w:rPr>
              <w:t xml:space="preserve">. Gör. </w:t>
            </w:r>
            <w:r w:rsidR="009C63C8" w:rsidRPr="00DE792A">
              <w:rPr>
                <w:rFonts w:eastAsia="Calibri"/>
                <w:sz w:val="20"/>
                <w:szCs w:val="20"/>
                <w:lang w:eastAsia="en-US"/>
              </w:rPr>
              <w:t>Erkan ATALAY</w:t>
            </w:r>
            <w:r w:rsidR="00D3777F" w:rsidRPr="00DE792A">
              <w:rPr>
                <w:rFonts w:eastAsia="Calibri"/>
                <w:sz w:val="20"/>
                <w:szCs w:val="20"/>
                <w:lang w:eastAsia="en-US"/>
              </w:rPr>
              <w:t xml:space="preserve">, Üye </w:t>
            </w:r>
            <w:proofErr w:type="spellStart"/>
            <w:r w:rsidR="00D3777F" w:rsidRPr="00DE792A"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 w:rsidR="00D3777F" w:rsidRPr="00DE792A">
              <w:rPr>
                <w:rFonts w:eastAsia="Calibri"/>
                <w:sz w:val="20"/>
                <w:szCs w:val="20"/>
                <w:lang w:eastAsia="en-US"/>
              </w:rPr>
              <w:t xml:space="preserve">. Gör. A. Alper YARIŞ, </w:t>
            </w:r>
            <w:r w:rsidRPr="00DE792A">
              <w:rPr>
                <w:rFonts w:eastAsia="Calibri"/>
                <w:sz w:val="20"/>
                <w:szCs w:val="20"/>
                <w:lang w:eastAsia="en-US"/>
              </w:rPr>
              <w:t>Üy</w:t>
            </w:r>
            <w:r w:rsidR="00D3777F" w:rsidRPr="00DE792A">
              <w:rPr>
                <w:rFonts w:eastAsia="Calibri"/>
                <w:sz w:val="20"/>
                <w:szCs w:val="20"/>
                <w:lang w:eastAsia="en-US"/>
              </w:rPr>
              <w:t xml:space="preserve">e </w:t>
            </w:r>
            <w:proofErr w:type="spellStart"/>
            <w:r w:rsidR="00D3777F" w:rsidRPr="00DE792A"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 w:rsidR="00D3777F" w:rsidRPr="00DE792A">
              <w:rPr>
                <w:rFonts w:eastAsia="Calibri"/>
                <w:sz w:val="20"/>
                <w:szCs w:val="20"/>
                <w:lang w:eastAsia="en-US"/>
              </w:rPr>
              <w:t>. Gör. Kemal Sami ÖZTERİŞ</w:t>
            </w:r>
            <w:r w:rsidR="009C63C8" w:rsidRPr="00DE792A">
              <w:rPr>
                <w:rFonts w:eastAsia="Calibri"/>
                <w:sz w:val="20"/>
                <w:szCs w:val="20"/>
                <w:lang w:eastAsia="en-US"/>
              </w:rPr>
              <w:t xml:space="preserve">, Dr. </w:t>
            </w:r>
            <w:proofErr w:type="spellStart"/>
            <w:r w:rsidR="009C63C8" w:rsidRPr="00DE792A"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 w:rsidR="009C63C8" w:rsidRPr="00DE792A">
              <w:rPr>
                <w:rFonts w:eastAsia="Calibri"/>
                <w:sz w:val="20"/>
                <w:szCs w:val="20"/>
                <w:lang w:eastAsia="en-US"/>
              </w:rPr>
              <w:t xml:space="preserve">. Üyesi Onur İNAN, </w:t>
            </w:r>
            <w:proofErr w:type="spellStart"/>
            <w:r w:rsidR="009C63C8" w:rsidRPr="00DE792A"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 w:rsidR="009C63C8" w:rsidRPr="00DE792A">
              <w:rPr>
                <w:rFonts w:eastAsia="Calibri"/>
                <w:sz w:val="20"/>
                <w:szCs w:val="20"/>
                <w:lang w:eastAsia="en-US"/>
              </w:rPr>
              <w:t>. Gör. Uğur HAZIR</w:t>
            </w:r>
            <w:r w:rsidR="00863753" w:rsidRPr="00DE792A">
              <w:rPr>
                <w:rFonts w:eastAsia="Calibri"/>
                <w:sz w:val="20"/>
                <w:szCs w:val="20"/>
                <w:lang w:eastAsia="en-US"/>
              </w:rPr>
              <w:t xml:space="preserve">, Dr. </w:t>
            </w:r>
            <w:proofErr w:type="spellStart"/>
            <w:r w:rsidR="00863753" w:rsidRPr="00DE792A"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 w:rsidR="00863753" w:rsidRPr="00DE792A">
              <w:rPr>
                <w:rFonts w:eastAsia="Calibri"/>
                <w:sz w:val="20"/>
                <w:szCs w:val="20"/>
                <w:lang w:eastAsia="en-US"/>
              </w:rPr>
              <w:t xml:space="preserve">. Üyesi Ayşegül HAMAMCI, </w:t>
            </w:r>
            <w:proofErr w:type="spellStart"/>
            <w:r w:rsidR="00863753" w:rsidRPr="00DE792A"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 w:rsidR="00863753" w:rsidRPr="00DE792A">
              <w:rPr>
                <w:rFonts w:eastAsia="Calibri"/>
                <w:sz w:val="20"/>
                <w:szCs w:val="20"/>
                <w:lang w:eastAsia="en-US"/>
              </w:rPr>
              <w:t xml:space="preserve">. Gör. Mehmet KUTBAY, </w:t>
            </w:r>
            <w:proofErr w:type="spellStart"/>
            <w:r w:rsidR="00863753" w:rsidRPr="00DE792A"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 w:rsidR="00863753" w:rsidRPr="00DE792A">
              <w:rPr>
                <w:rFonts w:eastAsia="Calibri"/>
                <w:sz w:val="20"/>
                <w:szCs w:val="20"/>
                <w:lang w:eastAsia="en-US"/>
              </w:rPr>
              <w:t>. Gör. Dr. Ayşe KONU ESKİTOĞLU</w:t>
            </w:r>
            <w:r w:rsidR="00D3777F" w:rsidRPr="00DE792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E792A">
              <w:rPr>
                <w:rFonts w:eastAsia="Calibri"/>
                <w:sz w:val="20"/>
                <w:szCs w:val="20"/>
                <w:lang w:eastAsia="en-US"/>
              </w:rPr>
              <w:t>ve Üye Meslek Yü</w:t>
            </w:r>
            <w:r w:rsidR="00863753" w:rsidRPr="00DE792A">
              <w:rPr>
                <w:rFonts w:eastAsia="Calibri"/>
                <w:sz w:val="20"/>
                <w:szCs w:val="20"/>
                <w:lang w:eastAsia="en-US"/>
              </w:rPr>
              <w:t xml:space="preserve">ksekokul Sekreteri Mehmet İNCE </w:t>
            </w:r>
            <w:r w:rsidRPr="00DE792A">
              <w:rPr>
                <w:rFonts w:eastAsia="Calibri"/>
                <w:sz w:val="20"/>
                <w:szCs w:val="20"/>
                <w:lang w:eastAsia="en-US"/>
              </w:rPr>
              <w:t xml:space="preserve">katılımıyla toplanmıştır. Toplantıda aşağıdaki kararlar alınmıştır: </w:t>
            </w:r>
          </w:p>
          <w:p w14:paraId="139F33F5" w14:textId="5A04B681" w:rsidR="00304F3B" w:rsidRPr="00DE792A" w:rsidRDefault="00304F3B" w:rsidP="00B60F75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E792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ALINAN KARARLAR</w:t>
            </w:r>
          </w:p>
          <w:p w14:paraId="2A8A4CC3" w14:textId="2DC8D420" w:rsidR="00DE792A" w:rsidRPr="00DE792A" w:rsidRDefault="00444103" w:rsidP="00DE792A">
            <w:pPr>
              <w:pStyle w:val="NormalWeb"/>
              <w:rPr>
                <w:rStyle w:val="Gl"/>
                <w:sz w:val="20"/>
                <w:szCs w:val="20"/>
              </w:rPr>
            </w:pPr>
            <w:r w:rsidRPr="00DE792A">
              <w:rPr>
                <w:rStyle w:val="Gl"/>
                <w:sz w:val="20"/>
                <w:szCs w:val="20"/>
              </w:rPr>
              <w:t>Karar No: 01</w:t>
            </w:r>
            <w:r w:rsidRPr="00DE792A">
              <w:rPr>
                <w:sz w:val="20"/>
                <w:szCs w:val="20"/>
              </w:rPr>
              <w:br/>
              <w:t xml:space="preserve">Eğitim-öğretim sürecinin dijitalleşmesi kapsamında, tüm derslerin ortak bir şablona göre hazırlanacak </w:t>
            </w:r>
            <w:r w:rsidRPr="00DE792A">
              <w:rPr>
                <w:rStyle w:val="Gl"/>
                <w:sz w:val="20"/>
                <w:szCs w:val="20"/>
              </w:rPr>
              <w:t>dijital ders notlarının</w:t>
            </w:r>
            <w:r w:rsidRPr="00DE792A">
              <w:rPr>
                <w:sz w:val="20"/>
                <w:szCs w:val="20"/>
              </w:rPr>
              <w:t xml:space="preserve"> oluşturulmasına, bu konuda öğretim elemanlarına bilgilendirme yapılmasına</w:t>
            </w:r>
            <w:r w:rsidRPr="00DE792A">
              <w:rPr>
                <w:rStyle w:val="Gl"/>
                <w:sz w:val="20"/>
                <w:szCs w:val="20"/>
              </w:rPr>
              <w:t>,</w:t>
            </w:r>
          </w:p>
          <w:p w14:paraId="7838A9D3" w14:textId="376DE0D7" w:rsidR="00444103" w:rsidRPr="00DE792A" w:rsidRDefault="00444103" w:rsidP="00DE792A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00DE792A">
              <w:rPr>
                <w:rStyle w:val="Gl"/>
                <w:sz w:val="20"/>
                <w:szCs w:val="20"/>
              </w:rPr>
              <w:t>Karar No: 02</w:t>
            </w:r>
            <w:r w:rsidRPr="00DE792A">
              <w:rPr>
                <w:sz w:val="20"/>
                <w:szCs w:val="20"/>
              </w:rPr>
              <w:br/>
              <w:t xml:space="preserve">Tüm programların </w:t>
            </w:r>
            <w:r w:rsidRPr="00DE792A">
              <w:rPr>
                <w:rStyle w:val="Gl"/>
                <w:sz w:val="20"/>
                <w:szCs w:val="20"/>
              </w:rPr>
              <w:t>AKTS bilgi paketlerinin</w:t>
            </w:r>
            <w:r w:rsidRPr="00DE792A">
              <w:rPr>
                <w:sz w:val="20"/>
                <w:szCs w:val="20"/>
              </w:rPr>
              <w:t xml:space="preserve">, güncel müfredat ve ders içeriklerine göre ivedilikle gözden geçirilerek, eksik ya </w:t>
            </w:r>
            <w:r w:rsidR="00DE792A">
              <w:rPr>
                <w:sz w:val="20"/>
                <w:szCs w:val="20"/>
              </w:rPr>
              <w:t>da eski verilerin güncellenmesine,</w:t>
            </w:r>
          </w:p>
          <w:p w14:paraId="73416319" w14:textId="2F69A339" w:rsidR="00444103" w:rsidRPr="00DE792A" w:rsidRDefault="00444103" w:rsidP="00DE792A">
            <w:pPr>
              <w:pStyle w:val="NormalWeb"/>
              <w:rPr>
                <w:sz w:val="20"/>
                <w:szCs w:val="20"/>
              </w:rPr>
            </w:pPr>
            <w:r w:rsidRPr="00DE792A">
              <w:rPr>
                <w:rStyle w:val="Gl"/>
                <w:sz w:val="20"/>
                <w:szCs w:val="20"/>
              </w:rPr>
              <w:t>Karar No: 03</w:t>
            </w:r>
            <w:r w:rsidRPr="00DE792A">
              <w:rPr>
                <w:sz w:val="20"/>
                <w:szCs w:val="20"/>
              </w:rPr>
              <w:br/>
              <w:t xml:space="preserve">Öğrenci gelişimine katkı sağlayacak şekilde, 2025-2026 akademik yılı içerisinde </w:t>
            </w:r>
            <w:r w:rsidRPr="00DE792A">
              <w:rPr>
                <w:rStyle w:val="Gl"/>
                <w:sz w:val="20"/>
                <w:szCs w:val="20"/>
              </w:rPr>
              <w:t>en az 3 sosyal etkinlik</w:t>
            </w:r>
            <w:r w:rsidRPr="00DE792A">
              <w:rPr>
                <w:sz w:val="20"/>
                <w:szCs w:val="20"/>
              </w:rPr>
              <w:t xml:space="preserve"> (konferans, seminer, teknik gezi, sosyal</w:t>
            </w:r>
            <w:r w:rsidR="00DE792A">
              <w:rPr>
                <w:sz w:val="20"/>
                <w:szCs w:val="20"/>
              </w:rPr>
              <w:t xml:space="preserve"> sorumluluk projesi) yapılması,</w:t>
            </w:r>
          </w:p>
          <w:p w14:paraId="6DE17E9B" w14:textId="69BC05ED" w:rsidR="00444103" w:rsidRPr="00DE792A" w:rsidRDefault="00444103" w:rsidP="00DE792A">
            <w:pPr>
              <w:pStyle w:val="NormalWeb"/>
              <w:rPr>
                <w:sz w:val="20"/>
                <w:szCs w:val="20"/>
              </w:rPr>
            </w:pPr>
            <w:r w:rsidRPr="00DE792A">
              <w:rPr>
                <w:rStyle w:val="Gl"/>
                <w:sz w:val="20"/>
                <w:szCs w:val="20"/>
              </w:rPr>
              <w:t>Karar No: 04</w:t>
            </w:r>
            <w:r w:rsidR="00DE792A">
              <w:rPr>
                <w:sz w:val="20"/>
                <w:szCs w:val="20"/>
              </w:rPr>
              <w:br/>
              <w:t xml:space="preserve">Bölümler tarafından </w:t>
            </w:r>
            <w:proofErr w:type="spellStart"/>
            <w:r w:rsidR="00DE792A">
              <w:rPr>
                <w:sz w:val="20"/>
                <w:szCs w:val="20"/>
              </w:rPr>
              <w:t>çalıştay</w:t>
            </w:r>
            <w:proofErr w:type="spellEnd"/>
            <w:r w:rsidR="00DE792A">
              <w:rPr>
                <w:sz w:val="20"/>
                <w:szCs w:val="20"/>
              </w:rPr>
              <w:t xml:space="preserve"> sonrasına </w:t>
            </w:r>
            <w:r w:rsidRPr="00DE792A">
              <w:rPr>
                <w:sz w:val="20"/>
                <w:szCs w:val="20"/>
              </w:rPr>
              <w:t xml:space="preserve">dayalı olarak önerilen ders değişikliği ve öğretim planı güncellemelerinin </w:t>
            </w:r>
            <w:r w:rsidRPr="00DE792A">
              <w:rPr>
                <w:rStyle w:val="Gl"/>
                <w:sz w:val="20"/>
                <w:szCs w:val="20"/>
              </w:rPr>
              <w:t>2025-2026 öğretim yılı için uygulanmak üzere</w:t>
            </w:r>
            <w:r w:rsidRPr="00DE792A">
              <w:rPr>
                <w:sz w:val="20"/>
                <w:szCs w:val="20"/>
              </w:rPr>
              <w:t xml:space="preserve"> değerlendirilmesi ve gerekli akademik kurul süreçlerinin başlatılması</w:t>
            </w:r>
            <w:r w:rsidRPr="00DE792A">
              <w:rPr>
                <w:sz w:val="20"/>
                <w:szCs w:val="20"/>
              </w:rPr>
              <w:t>,</w:t>
            </w:r>
          </w:p>
          <w:p w14:paraId="52814AA9" w14:textId="6AEC85B7" w:rsidR="00444103" w:rsidRPr="00DE792A" w:rsidRDefault="00444103" w:rsidP="00DE792A">
            <w:pPr>
              <w:pStyle w:val="NormalWeb"/>
              <w:rPr>
                <w:sz w:val="20"/>
                <w:szCs w:val="20"/>
              </w:rPr>
            </w:pPr>
            <w:r w:rsidRPr="00DE792A">
              <w:rPr>
                <w:rStyle w:val="Gl"/>
                <w:sz w:val="20"/>
                <w:szCs w:val="20"/>
              </w:rPr>
              <w:t>Karar No: 05</w:t>
            </w:r>
            <w:r w:rsidRPr="00DE792A">
              <w:rPr>
                <w:sz w:val="20"/>
                <w:szCs w:val="20"/>
              </w:rPr>
              <w:br/>
              <w:t>Derslerin, fiziki ortama göre şube ayrımı yapılmaksızın, mevcut altyapı koşulları göz önünde bulundurularak planlanması; yalnızca zorunlu durumlarda (kontenjan sınırı, atölye/laboratuvar kapasitesi vb.) şüphelendirme yapılmasına</w:t>
            </w:r>
            <w:r w:rsidRPr="00DE792A">
              <w:rPr>
                <w:sz w:val="20"/>
                <w:szCs w:val="20"/>
              </w:rPr>
              <w:t>,</w:t>
            </w:r>
          </w:p>
          <w:p w14:paraId="0475733E" w14:textId="58ABE5AA" w:rsidR="00DE792A" w:rsidRPr="00DE792A" w:rsidRDefault="00444103" w:rsidP="00DE792A">
            <w:pPr>
              <w:pStyle w:val="NormalWeb"/>
              <w:rPr>
                <w:sz w:val="20"/>
                <w:szCs w:val="20"/>
              </w:rPr>
            </w:pPr>
            <w:r w:rsidRPr="00DE792A">
              <w:rPr>
                <w:rStyle w:val="Gl"/>
                <w:sz w:val="20"/>
                <w:szCs w:val="20"/>
              </w:rPr>
              <w:t>Karar No: 06</w:t>
            </w:r>
            <w:r w:rsidRPr="00DE792A">
              <w:rPr>
                <w:sz w:val="20"/>
                <w:szCs w:val="20"/>
              </w:rPr>
              <w:br/>
              <w:t>Web Tasarımı ve Kodlama ile Yenilenebilir Enerji T</w:t>
            </w:r>
            <w:r w:rsidR="00A16117">
              <w:rPr>
                <w:sz w:val="20"/>
                <w:szCs w:val="20"/>
              </w:rPr>
              <w:t>eknikerliğ</w:t>
            </w:r>
            <w:r w:rsidRPr="00DE792A">
              <w:rPr>
                <w:sz w:val="20"/>
                <w:szCs w:val="20"/>
              </w:rPr>
              <w:t xml:space="preserve">i programlarının </w:t>
            </w:r>
            <w:r w:rsidRPr="00DE792A">
              <w:rPr>
                <w:rStyle w:val="Gl"/>
                <w:sz w:val="20"/>
                <w:szCs w:val="20"/>
              </w:rPr>
              <w:t>3+1 sistemine geçiş süreçlerinin başlatılması</w:t>
            </w:r>
            <w:r w:rsidRPr="00DE792A">
              <w:rPr>
                <w:sz w:val="20"/>
                <w:szCs w:val="20"/>
              </w:rPr>
              <w:t>, ilgili sektör temsilcileri ile işbirliklerinin artırılması ve protokol taslaklarının hazırlanması için program sorumlularının görevlendirilmesine</w:t>
            </w:r>
            <w:r w:rsidRPr="00DE792A">
              <w:rPr>
                <w:sz w:val="20"/>
                <w:szCs w:val="20"/>
              </w:rPr>
              <w:t>,</w:t>
            </w:r>
          </w:p>
          <w:p w14:paraId="73842A8D" w14:textId="163F0E2B" w:rsidR="00DE792A" w:rsidRPr="00DE792A" w:rsidRDefault="00DE792A" w:rsidP="00DE792A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DE792A">
              <w:rPr>
                <w:rStyle w:val="Gl"/>
                <w:sz w:val="20"/>
                <w:szCs w:val="20"/>
              </w:rPr>
              <w:t>Karar No: 07</w:t>
            </w:r>
            <w:r w:rsidRPr="00DE792A">
              <w:rPr>
                <w:sz w:val="20"/>
                <w:szCs w:val="20"/>
              </w:rPr>
              <w:br/>
              <w:t xml:space="preserve">Dr. </w:t>
            </w:r>
            <w:proofErr w:type="spellStart"/>
            <w:r w:rsidRPr="00DE792A">
              <w:rPr>
                <w:sz w:val="20"/>
                <w:szCs w:val="20"/>
              </w:rPr>
              <w:t>Öğr</w:t>
            </w:r>
            <w:proofErr w:type="spellEnd"/>
            <w:r w:rsidRPr="00DE792A">
              <w:rPr>
                <w:sz w:val="20"/>
                <w:szCs w:val="20"/>
              </w:rPr>
              <w:t xml:space="preserve">. Üyesi Onur İNAN tarafından </w:t>
            </w:r>
            <w:r w:rsidRPr="00DE792A">
              <w:rPr>
                <w:sz w:val="20"/>
                <w:szCs w:val="20"/>
              </w:rPr>
              <w:t>talep edilen</w:t>
            </w:r>
            <w:r w:rsidRPr="00DE792A">
              <w:rPr>
                <w:sz w:val="20"/>
                <w:szCs w:val="20"/>
              </w:rPr>
              <w:t xml:space="preserve"> AR-GE projeleri hakkında öğrencilerin bilgilendirilmesi amacıyla bir seminer/seans düzenlenmesine ve öğrenci katılımının teşvik edilmesine</w:t>
            </w:r>
            <w:r w:rsidRPr="00DE792A">
              <w:rPr>
                <w:sz w:val="20"/>
                <w:szCs w:val="20"/>
              </w:rPr>
              <w:t>;</w:t>
            </w:r>
          </w:p>
          <w:p w14:paraId="1C368333" w14:textId="3596C158" w:rsidR="00DE792A" w:rsidRPr="00DE792A" w:rsidRDefault="00DE792A" w:rsidP="00DE792A">
            <w:pPr>
              <w:spacing w:before="100" w:beforeAutospacing="1" w:after="100" w:afterAutospacing="1"/>
              <w:jc w:val="left"/>
              <w:rPr>
                <w:b/>
                <w:sz w:val="20"/>
                <w:szCs w:val="20"/>
              </w:rPr>
            </w:pPr>
            <w:r w:rsidRPr="00DE792A">
              <w:rPr>
                <w:b/>
                <w:sz w:val="20"/>
                <w:szCs w:val="20"/>
              </w:rPr>
              <w:t xml:space="preserve">Oy birliği ile </w:t>
            </w:r>
            <w:r w:rsidRPr="00DE792A">
              <w:rPr>
                <w:b/>
                <w:bCs/>
                <w:sz w:val="20"/>
                <w:szCs w:val="20"/>
              </w:rPr>
              <w:t>karar verilmiştir.</w:t>
            </w:r>
          </w:p>
          <w:p w14:paraId="796C71A1" w14:textId="6E77625F" w:rsidR="004974B7" w:rsidRPr="00DE792A" w:rsidRDefault="004974B7" w:rsidP="00065CF4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0502243" w14:textId="77777777" w:rsidR="004974B7" w:rsidRPr="00DE792A" w:rsidRDefault="004974B7" w:rsidP="00065CF4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20FD9A6" w14:textId="77777777" w:rsidR="004974B7" w:rsidRPr="00DE792A" w:rsidRDefault="004974B7" w:rsidP="008255C5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9AF2AD2" w14:textId="77777777" w:rsidR="004974B7" w:rsidRPr="00DE792A" w:rsidRDefault="004974B7" w:rsidP="004974B7">
      <w:pPr>
        <w:pStyle w:val="msobodytextindent"/>
        <w:rPr>
          <w:sz w:val="20"/>
        </w:rPr>
      </w:pPr>
    </w:p>
    <w:p w14:paraId="300AA417" w14:textId="77777777" w:rsidR="004974B7" w:rsidRPr="00DE792A" w:rsidRDefault="004974B7" w:rsidP="004974B7">
      <w:pPr>
        <w:pStyle w:val="msobodytextindent"/>
        <w:rPr>
          <w:sz w:val="20"/>
        </w:rPr>
      </w:pPr>
    </w:p>
    <w:tbl>
      <w:tblPr>
        <w:tblStyle w:val="TabloKlavuzu"/>
        <w:tblpPr w:leftFromText="141" w:rightFromText="141" w:vertAnchor="text" w:horzAnchor="margin" w:tblpY="-90"/>
        <w:tblW w:w="0" w:type="auto"/>
        <w:tblLook w:val="04A0" w:firstRow="1" w:lastRow="0" w:firstColumn="1" w:lastColumn="0" w:noHBand="0" w:noVBand="1"/>
      </w:tblPr>
      <w:tblGrid>
        <w:gridCol w:w="9031"/>
      </w:tblGrid>
      <w:tr w:rsidR="00DA1952" w:rsidRPr="00DE792A" w14:paraId="47B4527F" w14:textId="77777777" w:rsidTr="00EE6004">
        <w:trPr>
          <w:trHeight w:val="271"/>
        </w:trPr>
        <w:tc>
          <w:tcPr>
            <w:tcW w:w="9031" w:type="dxa"/>
            <w:vAlign w:val="center"/>
          </w:tcPr>
          <w:p w14:paraId="2345CC1E" w14:textId="77777777" w:rsidR="00DA1952" w:rsidRPr="00DE792A" w:rsidRDefault="00DA1952" w:rsidP="00DA19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E792A">
              <w:rPr>
                <w:b/>
                <w:color w:val="000000" w:themeColor="text1"/>
                <w:sz w:val="20"/>
                <w:szCs w:val="20"/>
              </w:rPr>
              <w:lastRenderedPageBreak/>
              <w:t>TOPLANTI FOTOĞRAFLARI</w:t>
            </w:r>
          </w:p>
        </w:tc>
      </w:tr>
      <w:tr w:rsidR="00DA1952" w:rsidRPr="00DE792A" w14:paraId="5261E651" w14:textId="77777777" w:rsidTr="00EE6004">
        <w:trPr>
          <w:trHeight w:val="5383"/>
        </w:trPr>
        <w:tc>
          <w:tcPr>
            <w:tcW w:w="9031" w:type="dxa"/>
          </w:tcPr>
          <w:p w14:paraId="2BCF7FAD" w14:textId="034C1847" w:rsidR="00DA1952" w:rsidRPr="00DE792A" w:rsidRDefault="00863753" w:rsidP="00DA1952">
            <w:pPr>
              <w:rPr>
                <w:b/>
                <w:color w:val="000000" w:themeColor="text1"/>
                <w:sz w:val="20"/>
                <w:szCs w:val="20"/>
              </w:rPr>
            </w:pPr>
            <w:r w:rsidRPr="00DE792A">
              <w:rPr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94C20A8" wp14:editId="2E3AAD26">
                  <wp:extent cx="5543550" cy="34480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5-06-17 at 18.40.32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0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3E331" w14:textId="6CA64973" w:rsidR="000A321F" w:rsidRPr="00DE792A" w:rsidRDefault="000A321F" w:rsidP="008255C5">
      <w:pPr>
        <w:pStyle w:val="msobodytextindent"/>
        <w:jc w:val="center"/>
        <w:rPr>
          <w:sz w:val="20"/>
        </w:rPr>
      </w:pPr>
    </w:p>
    <w:p w14:paraId="425CB2AB" w14:textId="323A9C0F" w:rsidR="0029305E" w:rsidRPr="00DE792A" w:rsidRDefault="0029305E" w:rsidP="008255C5">
      <w:pPr>
        <w:pStyle w:val="msobodytextindent"/>
        <w:jc w:val="center"/>
        <w:rPr>
          <w:sz w:val="20"/>
        </w:rPr>
      </w:pPr>
    </w:p>
    <w:tbl>
      <w:tblPr>
        <w:tblStyle w:val="TableNormal"/>
        <w:tblW w:w="90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29305E" w:rsidRPr="00DE792A" w14:paraId="6388C292" w14:textId="77777777" w:rsidTr="0029305E">
        <w:trPr>
          <w:trHeight w:val="260"/>
        </w:trPr>
        <w:tc>
          <w:tcPr>
            <w:tcW w:w="4531" w:type="dxa"/>
          </w:tcPr>
          <w:p w14:paraId="6BB2FD89" w14:textId="77777777" w:rsidR="0029305E" w:rsidRPr="00DE792A" w:rsidRDefault="0029305E" w:rsidP="00F20A4E">
            <w:pPr>
              <w:pStyle w:val="TableParagraph"/>
              <w:ind w:left="1560" w:right="1560"/>
              <w:jc w:val="center"/>
              <w:rPr>
                <w:b/>
                <w:sz w:val="20"/>
                <w:szCs w:val="20"/>
              </w:rPr>
            </w:pPr>
            <w:r w:rsidRPr="00DE792A">
              <w:rPr>
                <w:b/>
                <w:sz w:val="20"/>
                <w:szCs w:val="20"/>
              </w:rPr>
              <w:t>KATILIMCI</w:t>
            </w:r>
          </w:p>
        </w:tc>
        <w:tc>
          <w:tcPr>
            <w:tcW w:w="4531" w:type="dxa"/>
          </w:tcPr>
          <w:p w14:paraId="4CB554F3" w14:textId="77777777" w:rsidR="0029305E" w:rsidRPr="00DE792A" w:rsidRDefault="0029305E" w:rsidP="00F20A4E">
            <w:pPr>
              <w:pStyle w:val="TableParagraph"/>
              <w:ind w:left="1559" w:right="1560"/>
              <w:jc w:val="center"/>
              <w:rPr>
                <w:b/>
                <w:sz w:val="20"/>
                <w:szCs w:val="20"/>
              </w:rPr>
            </w:pPr>
            <w:r w:rsidRPr="00DE792A">
              <w:rPr>
                <w:b/>
                <w:sz w:val="20"/>
                <w:szCs w:val="20"/>
              </w:rPr>
              <w:t>İMZA</w:t>
            </w:r>
          </w:p>
        </w:tc>
      </w:tr>
      <w:tr w:rsidR="0029305E" w:rsidRPr="00DE792A" w14:paraId="08DB652F" w14:textId="77777777" w:rsidTr="0029305E">
        <w:trPr>
          <w:trHeight w:val="260"/>
        </w:trPr>
        <w:tc>
          <w:tcPr>
            <w:tcW w:w="4531" w:type="dxa"/>
          </w:tcPr>
          <w:p w14:paraId="109D4225" w14:textId="157A4230" w:rsidR="0029305E" w:rsidRPr="00DE792A" w:rsidRDefault="0029305E" w:rsidP="00F20A4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E792A">
              <w:rPr>
                <w:sz w:val="20"/>
                <w:szCs w:val="20"/>
              </w:rPr>
              <w:t>Erkan</w:t>
            </w:r>
            <w:proofErr w:type="spellEnd"/>
            <w:r w:rsidRPr="00DE792A">
              <w:rPr>
                <w:sz w:val="20"/>
                <w:szCs w:val="20"/>
              </w:rPr>
              <w:t xml:space="preserve"> ATALAY</w:t>
            </w:r>
          </w:p>
        </w:tc>
        <w:tc>
          <w:tcPr>
            <w:tcW w:w="4531" w:type="dxa"/>
          </w:tcPr>
          <w:p w14:paraId="7BFF3684" w14:textId="77777777" w:rsidR="0029305E" w:rsidRPr="00DE792A" w:rsidRDefault="0029305E" w:rsidP="00F20A4E">
            <w:pPr>
              <w:pStyle w:val="TableParagraph"/>
              <w:ind w:left="102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KATILDI</w:t>
            </w:r>
          </w:p>
        </w:tc>
      </w:tr>
      <w:tr w:rsidR="0029305E" w:rsidRPr="00DE792A" w14:paraId="2EEA3B87" w14:textId="77777777" w:rsidTr="0029305E">
        <w:trPr>
          <w:trHeight w:val="260"/>
        </w:trPr>
        <w:tc>
          <w:tcPr>
            <w:tcW w:w="4531" w:type="dxa"/>
          </w:tcPr>
          <w:p w14:paraId="63C58008" w14:textId="77777777" w:rsidR="0029305E" w:rsidRPr="00DE792A" w:rsidRDefault="0029305E" w:rsidP="00F20A4E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 xml:space="preserve">A. </w:t>
            </w:r>
            <w:proofErr w:type="spellStart"/>
            <w:r w:rsidRPr="00DE792A">
              <w:rPr>
                <w:sz w:val="20"/>
                <w:szCs w:val="20"/>
              </w:rPr>
              <w:t>Alper</w:t>
            </w:r>
            <w:proofErr w:type="spellEnd"/>
            <w:r w:rsidRPr="00DE792A">
              <w:rPr>
                <w:sz w:val="20"/>
                <w:szCs w:val="20"/>
              </w:rPr>
              <w:t xml:space="preserve"> YARIŞ</w:t>
            </w:r>
          </w:p>
        </w:tc>
        <w:tc>
          <w:tcPr>
            <w:tcW w:w="4531" w:type="dxa"/>
          </w:tcPr>
          <w:p w14:paraId="2ACDA972" w14:textId="77777777" w:rsidR="0029305E" w:rsidRPr="00DE792A" w:rsidRDefault="0029305E" w:rsidP="00F20A4E">
            <w:pPr>
              <w:pStyle w:val="TableParagraph"/>
              <w:spacing w:line="258" w:lineRule="exact"/>
              <w:ind w:left="102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KATILDI</w:t>
            </w:r>
          </w:p>
        </w:tc>
      </w:tr>
      <w:tr w:rsidR="0029305E" w:rsidRPr="00DE792A" w14:paraId="0FC74609" w14:textId="77777777" w:rsidTr="0029305E">
        <w:trPr>
          <w:trHeight w:val="260"/>
        </w:trPr>
        <w:tc>
          <w:tcPr>
            <w:tcW w:w="4531" w:type="dxa"/>
          </w:tcPr>
          <w:p w14:paraId="6AFA7DF6" w14:textId="77777777" w:rsidR="0029305E" w:rsidRPr="00DE792A" w:rsidRDefault="0029305E" w:rsidP="00F20A4E">
            <w:pPr>
              <w:pStyle w:val="TableParagraph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Ayşe KONU</w:t>
            </w:r>
          </w:p>
        </w:tc>
        <w:tc>
          <w:tcPr>
            <w:tcW w:w="4531" w:type="dxa"/>
          </w:tcPr>
          <w:p w14:paraId="26BF30FE" w14:textId="614BB912" w:rsidR="0029305E" w:rsidRPr="00DE792A" w:rsidRDefault="00863753" w:rsidP="00F20A4E">
            <w:pPr>
              <w:pStyle w:val="TableParagraph"/>
              <w:ind w:left="102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KATILDI</w:t>
            </w:r>
          </w:p>
        </w:tc>
      </w:tr>
      <w:tr w:rsidR="0029305E" w:rsidRPr="00DE792A" w14:paraId="46268BE3" w14:textId="77777777" w:rsidTr="0029305E">
        <w:trPr>
          <w:trHeight w:val="260"/>
        </w:trPr>
        <w:tc>
          <w:tcPr>
            <w:tcW w:w="4531" w:type="dxa"/>
          </w:tcPr>
          <w:p w14:paraId="5117F45A" w14:textId="77777777" w:rsidR="0029305E" w:rsidRPr="00DE792A" w:rsidRDefault="0029305E" w:rsidP="00F20A4E">
            <w:pPr>
              <w:pStyle w:val="TableParagraph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Kemal Sami ÖZTERİŞ</w:t>
            </w:r>
          </w:p>
        </w:tc>
        <w:tc>
          <w:tcPr>
            <w:tcW w:w="4531" w:type="dxa"/>
          </w:tcPr>
          <w:p w14:paraId="1F060CD2" w14:textId="77777777" w:rsidR="0029305E" w:rsidRPr="00DE792A" w:rsidRDefault="0029305E" w:rsidP="00F20A4E">
            <w:pPr>
              <w:pStyle w:val="TableParagraph"/>
              <w:ind w:left="102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KATILDI</w:t>
            </w:r>
          </w:p>
        </w:tc>
      </w:tr>
      <w:tr w:rsidR="0029305E" w:rsidRPr="00DE792A" w14:paraId="1AF03D95" w14:textId="77777777" w:rsidTr="0029305E">
        <w:trPr>
          <w:trHeight w:val="260"/>
        </w:trPr>
        <w:tc>
          <w:tcPr>
            <w:tcW w:w="4531" w:type="dxa"/>
          </w:tcPr>
          <w:p w14:paraId="4FD154C3" w14:textId="77777777" w:rsidR="0029305E" w:rsidRPr="00DE792A" w:rsidRDefault="0029305E" w:rsidP="00F20A4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E792A">
              <w:rPr>
                <w:sz w:val="20"/>
                <w:szCs w:val="20"/>
              </w:rPr>
              <w:t>Ayşegül</w:t>
            </w:r>
            <w:proofErr w:type="spellEnd"/>
            <w:r w:rsidRPr="00DE792A">
              <w:rPr>
                <w:sz w:val="20"/>
                <w:szCs w:val="20"/>
              </w:rPr>
              <w:t xml:space="preserve"> HAMAMCI</w:t>
            </w:r>
          </w:p>
        </w:tc>
        <w:tc>
          <w:tcPr>
            <w:tcW w:w="4531" w:type="dxa"/>
          </w:tcPr>
          <w:p w14:paraId="2CAD99C1" w14:textId="21F47811" w:rsidR="0029305E" w:rsidRPr="00DE792A" w:rsidRDefault="00863753" w:rsidP="00F20A4E">
            <w:pPr>
              <w:pStyle w:val="TableParagraph"/>
              <w:ind w:left="102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KATILDI</w:t>
            </w:r>
          </w:p>
        </w:tc>
      </w:tr>
      <w:tr w:rsidR="00863753" w:rsidRPr="00DE792A" w14:paraId="34A89C41" w14:textId="77777777" w:rsidTr="0029305E">
        <w:trPr>
          <w:trHeight w:val="260"/>
        </w:trPr>
        <w:tc>
          <w:tcPr>
            <w:tcW w:w="4531" w:type="dxa"/>
          </w:tcPr>
          <w:p w14:paraId="11ECC987" w14:textId="7E6D4AA7" w:rsidR="00863753" w:rsidRPr="00DE792A" w:rsidRDefault="00863753" w:rsidP="00F20A4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E792A">
              <w:rPr>
                <w:sz w:val="20"/>
                <w:szCs w:val="20"/>
              </w:rPr>
              <w:t>Uğur</w:t>
            </w:r>
            <w:proofErr w:type="spellEnd"/>
            <w:r w:rsidRPr="00DE792A">
              <w:rPr>
                <w:sz w:val="20"/>
                <w:szCs w:val="20"/>
              </w:rPr>
              <w:t xml:space="preserve"> HAZIR</w:t>
            </w:r>
          </w:p>
        </w:tc>
        <w:tc>
          <w:tcPr>
            <w:tcW w:w="4531" w:type="dxa"/>
          </w:tcPr>
          <w:p w14:paraId="43FBF9BD" w14:textId="1085F616" w:rsidR="00863753" w:rsidRPr="00DE792A" w:rsidRDefault="00863753" w:rsidP="00F20A4E">
            <w:pPr>
              <w:pStyle w:val="TableParagraph"/>
              <w:ind w:left="102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KATILDI</w:t>
            </w:r>
          </w:p>
        </w:tc>
      </w:tr>
      <w:tr w:rsidR="0029305E" w:rsidRPr="00DE792A" w14:paraId="7E2ED2E1" w14:textId="77777777" w:rsidTr="0029305E">
        <w:trPr>
          <w:trHeight w:val="260"/>
        </w:trPr>
        <w:tc>
          <w:tcPr>
            <w:tcW w:w="4531" w:type="dxa"/>
          </w:tcPr>
          <w:p w14:paraId="0D774703" w14:textId="77777777" w:rsidR="0029305E" w:rsidRPr="00DE792A" w:rsidRDefault="0029305E" w:rsidP="00F20A4E">
            <w:pPr>
              <w:pStyle w:val="TableParagraph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Mehmet KUTBAY</w:t>
            </w:r>
          </w:p>
        </w:tc>
        <w:tc>
          <w:tcPr>
            <w:tcW w:w="4531" w:type="dxa"/>
          </w:tcPr>
          <w:p w14:paraId="33EBF550" w14:textId="6601C14B" w:rsidR="0029305E" w:rsidRPr="00DE792A" w:rsidRDefault="00863753" w:rsidP="00F20A4E">
            <w:pPr>
              <w:pStyle w:val="TableParagraph"/>
              <w:ind w:left="102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KATILDI</w:t>
            </w:r>
          </w:p>
        </w:tc>
      </w:tr>
      <w:tr w:rsidR="0029305E" w:rsidRPr="00DE792A" w14:paraId="5032CD66" w14:textId="77777777" w:rsidTr="0029305E">
        <w:trPr>
          <w:trHeight w:val="260"/>
        </w:trPr>
        <w:tc>
          <w:tcPr>
            <w:tcW w:w="4531" w:type="dxa"/>
          </w:tcPr>
          <w:p w14:paraId="655CF341" w14:textId="77777777" w:rsidR="0029305E" w:rsidRPr="00DE792A" w:rsidRDefault="0029305E" w:rsidP="00F20A4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E792A">
              <w:rPr>
                <w:sz w:val="20"/>
                <w:szCs w:val="20"/>
              </w:rPr>
              <w:t>Onur</w:t>
            </w:r>
            <w:proofErr w:type="spellEnd"/>
            <w:r w:rsidRPr="00DE792A">
              <w:rPr>
                <w:sz w:val="20"/>
                <w:szCs w:val="20"/>
              </w:rPr>
              <w:t xml:space="preserve"> İNAN</w:t>
            </w:r>
          </w:p>
        </w:tc>
        <w:tc>
          <w:tcPr>
            <w:tcW w:w="4531" w:type="dxa"/>
          </w:tcPr>
          <w:p w14:paraId="39ECE5A5" w14:textId="77777777" w:rsidR="0029305E" w:rsidRPr="00DE792A" w:rsidRDefault="0029305E" w:rsidP="00F20A4E">
            <w:pPr>
              <w:pStyle w:val="TableParagraph"/>
              <w:ind w:left="102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KATILDI</w:t>
            </w:r>
          </w:p>
        </w:tc>
      </w:tr>
      <w:tr w:rsidR="0029305E" w:rsidRPr="00DE792A" w14:paraId="1D075AD4" w14:textId="77777777" w:rsidTr="0029305E">
        <w:trPr>
          <w:trHeight w:val="260"/>
        </w:trPr>
        <w:tc>
          <w:tcPr>
            <w:tcW w:w="4531" w:type="dxa"/>
          </w:tcPr>
          <w:p w14:paraId="47FE8F75" w14:textId="77777777" w:rsidR="0029305E" w:rsidRPr="00DE792A" w:rsidRDefault="0029305E" w:rsidP="00F20A4E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Mehmet İNCE</w:t>
            </w:r>
          </w:p>
        </w:tc>
        <w:tc>
          <w:tcPr>
            <w:tcW w:w="4531" w:type="dxa"/>
          </w:tcPr>
          <w:p w14:paraId="0BD24756" w14:textId="77777777" w:rsidR="0029305E" w:rsidRPr="00DE792A" w:rsidRDefault="0029305E" w:rsidP="00F20A4E">
            <w:pPr>
              <w:pStyle w:val="TableParagraph"/>
              <w:spacing w:line="258" w:lineRule="exact"/>
              <w:ind w:left="102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KATILDI</w:t>
            </w:r>
          </w:p>
        </w:tc>
      </w:tr>
      <w:tr w:rsidR="0029305E" w:rsidRPr="00DE792A" w14:paraId="26E5118B" w14:textId="77777777" w:rsidTr="0029305E">
        <w:trPr>
          <w:trHeight w:val="260"/>
        </w:trPr>
        <w:tc>
          <w:tcPr>
            <w:tcW w:w="4531" w:type="dxa"/>
          </w:tcPr>
          <w:p w14:paraId="3E342D6A" w14:textId="77777777" w:rsidR="0029305E" w:rsidRPr="00DE792A" w:rsidRDefault="0029305E" w:rsidP="00F20A4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E792A">
              <w:rPr>
                <w:sz w:val="20"/>
                <w:szCs w:val="20"/>
              </w:rPr>
              <w:t>Halil</w:t>
            </w:r>
            <w:proofErr w:type="spellEnd"/>
            <w:r w:rsidRPr="00DE792A">
              <w:rPr>
                <w:sz w:val="20"/>
                <w:szCs w:val="20"/>
              </w:rPr>
              <w:t xml:space="preserve"> AKKOYUN</w:t>
            </w:r>
          </w:p>
        </w:tc>
        <w:tc>
          <w:tcPr>
            <w:tcW w:w="4531" w:type="dxa"/>
          </w:tcPr>
          <w:p w14:paraId="72BF1066" w14:textId="0CC546D4" w:rsidR="0029305E" w:rsidRPr="00DE792A" w:rsidRDefault="00863753" w:rsidP="00F20A4E">
            <w:pPr>
              <w:pStyle w:val="TableParagraph"/>
              <w:ind w:left="102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İZİNLİ</w:t>
            </w:r>
          </w:p>
        </w:tc>
      </w:tr>
      <w:tr w:rsidR="0029305E" w:rsidRPr="00DE792A" w14:paraId="30A20248" w14:textId="77777777" w:rsidTr="0029305E">
        <w:trPr>
          <w:trHeight w:val="260"/>
        </w:trPr>
        <w:tc>
          <w:tcPr>
            <w:tcW w:w="4531" w:type="dxa"/>
          </w:tcPr>
          <w:p w14:paraId="0C4BB4E0" w14:textId="7C642D04" w:rsidR="0029305E" w:rsidRPr="00DE792A" w:rsidRDefault="0029305E" w:rsidP="00F20A4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E792A">
              <w:rPr>
                <w:rFonts w:eastAsia="Calibri"/>
                <w:sz w:val="20"/>
                <w:szCs w:val="20"/>
              </w:rPr>
              <w:t>Fatmagül</w:t>
            </w:r>
            <w:proofErr w:type="spellEnd"/>
            <w:r w:rsidRPr="00DE792A">
              <w:rPr>
                <w:rFonts w:eastAsia="Calibri"/>
                <w:sz w:val="20"/>
                <w:szCs w:val="20"/>
              </w:rPr>
              <w:t xml:space="preserve"> ÖZERDEN</w:t>
            </w:r>
          </w:p>
        </w:tc>
        <w:tc>
          <w:tcPr>
            <w:tcW w:w="4531" w:type="dxa"/>
          </w:tcPr>
          <w:p w14:paraId="4F66AA59" w14:textId="75F03296" w:rsidR="0029305E" w:rsidRPr="00DE792A" w:rsidRDefault="00863753" w:rsidP="00F20A4E">
            <w:pPr>
              <w:pStyle w:val="TableParagraph"/>
              <w:ind w:left="102"/>
              <w:rPr>
                <w:sz w:val="20"/>
                <w:szCs w:val="20"/>
              </w:rPr>
            </w:pPr>
            <w:r w:rsidRPr="00DE792A">
              <w:rPr>
                <w:sz w:val="20"/>
                <w:szCs w:val="20"/>
              </w:rPr>
              <w:t>KATILMADI</w:t>
            </w:r>
          </w:p>
        </w:tc>
      </w:tr>
    </w:tbl>
    <w:p w14:paraId="0D81A838" w14:textId="77777777" w:rsidR="0029305E" w:rsidRPr="00DE792A" w:rsidRDefault="0029305E" w:rsidP="008255C5">
      <w:pPr>
        <w:pStyle w:val="msobodytextindent"/>
        <w:jc w:val="center"/>
        <w:rPr>
          <w:sz w:val="20"/>
        </w:rPr>
      </w:pPr>
    </w:p>
    <w:sectPr w:rsidR="0029305E" w:rsidRPr="00DE792A" w:rsidSect="00DE792A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B6C4" w14:textId="77777777" w:rsidR="00AD587E" w:rsidRPr="00ED5EDC" w:rsidRDefault="00AD587E" w:rsidP="004974B7">
      <w:r w:rsidRPr="00ED5EDC">
        <w:separator/>
      </w:r>
    </w:p>
  </w:endnote>
  <w:endnote w:type="continuationSeparator" w:id="0">
    <w:p w14:paraId="502B2779" w14:textId="77777777" w:rsidR="00AD587E" w:rsidRPr="00ED5EDC" w:rsidRDefault="00AD587E" w:rsidP="004974B7">
      <w:r w:rsidRPr="00ED5E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824064"/>
      <w:docPartObj>
        <w:docPartGallery w:val="Page Numbers (Bottom of Page)"/>
        <w:docPartUnique/>
      </w:docPartObj>
    </w:sdtPr>
    <w:sdtEndPr/>
    <w:sdtContent>
      <w:p w14:paraId="484D827B" w14:textId="746214DC" w:rsidR="00AE4702" w:rsidRPr="00ED5EDC" w:rsidRDefault="00AE4702">
        <w:pPr>
          <w:pStyle w:val="AltBilgi"/>
          <w:jc w:val="center"/>
        </w:pPr>
        <w:r w:rsidRPr="00ED5EDC">
          <w:fldChar w:fldCharType="begin"/>
        </w:r>
        <w:r w:rsidRPr="00ED5EDC">
          <w:instrText>PAGE   \* MERGEFORMAT</w:instrText>
        </w:r>
        <w:r w:rsidRPr="00ED5EDC">
          <w:fldChar w:fldCharType="separate"/>
        </w:r>
        <w:r w:rsidR="00A769A6">
          <w:rPr>
            <w:noProof/>
          </w:rPr>
          <w:t>2</w:t>
        </w:r>
        <w:r w:rsidRPr="00ED5EDC">
          <w:fldChar w:fldCharType="end"/>
        </w:r>
      </w:p>
    </w:sdtContent>
  </w:sdt>
  <w:p w14:paraId="60938B23" w14:textId="77777777" w:rsidR="00AE4702" w:rsidRPr="00ED5EDC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2290F" w14:textId="77777777" w:rsidR="00AD587E" w:rsidRPr="00ED5EDC" w:rsidRDefault="00AD587E" w:rsidP="004974B7">
      <w:r w:rsidRPr="00ED5EDC">
        <w:separator/>
      </w:r>
    </w:p>
  </w:footnote>
  <w:footnote w:type="continuationSeparator" w:id="0">
    <w:p w14:paraId="1802339E" w14:textId="77777777" w:rsidR="00AD587E" w:rsidRPr="00ED5EDC" w:rsidRDefault="00AD587E" w:rsidP="004974B7">
      <w:r w:rsidRPr="00ED5ED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18"/>
      <w:gridCol w:w="1609"/>
      <w:gridCol w:w="1979"/>
    </w:tblGrid>
    <w:tr w:rsidR="005642FB" w:rsidRPr="00ED5EDC" w14:paraId="774A7E7E" w14:textId="77777777" w:rsidTr="009C63C8">
      <w:tc>
        <w:tcPr>
          <w:tcW w:w="1956" w:type="dxa"/>
          <w:vMerge w:val="restart"/>
          <w:vAlign w:val="center"/>
        </w:tcPr>
        <w:p w14:paraId="51421B50" w14:textId="77777777" w:rsidR="005642FB" w:rsidRPr="00ED5EDC" w:rsidRDefault="00A360C4" w:rsidP="00DD077F">
          <w:pPr>
            <w:pStyle w:val="stBilgi"/>
            <w:jc w:val="center"/>
          </w:pPr>
          <w:r w:rsidRPr="00ED5EDC">
            <w:rPr>
              <w:noProof/>
            </w:rPr>
            <w:drawing>
              <wp:inline distT="0" distB="0" distL="0" distR="0" wp14:anchorId="4EC17F89" wp14:editId="70468787">
                <wp:extent cx="1095853" cy="438150"/>
                <wp:effectExtent l="0" t="0" r="9525" b="0"/>
                <wp:docPr id="12" name="Resim 12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8" w:type="dxa"/>
          <w:vMerge w:val="restart"/>
          <w:vAlign w:val="center"/>
        </w:tcPr>
        <w:p w14:paraId="701EB0FD" w14:textId="77777777" w:rsidR="005642FB" w:rsidRPr="00ED5EDC" w:rsidRDefault="00CA5966" w:rsidP="00DD077F">
          <w:pPr>
            <w:pStyle w:val="stBilgi"/>
            <w:jc w:val="center"/>
            <w:rPr>
              <w:b/>
              <w:sz w:val="22"/>
            </w:rPr>
          </w:pPr>
          <w:r w:rsidRPr="00ED5EDC">
            <w:rPr>
              <w:b/>
              <w:sz w:val="22"/>
            </w:rPr>
            <w:t>BURDUR MEHMET AKİF ERSOY</w:t>
          </w:r>
          <w:r w:rsidR="005642FB" w:rsidRPr="00ED5EDC">
            <w:rPr>
              <w:b/>
              <w:sz w:val="22"/>
            </w:rPr>
            <w:t xml:space="preserve"> ÜNİVERSİTESİ </w:t>
          </w:r>
        </w:p>
        <w:p w14:paraId="6478CD73" w14:textId="21875163" w:rsidR="00DA1952" w:rsidRPr="00ED5EDC" w:rsidRDefault="00DA1952" w:rsidP="00DD077F">
          <w:pPr>
            <w:pStyle w:val="stBilgi"/>
            <w:jc w:val="center"/>
            <w:rPr>
              <w:b/>
              <w:sz w:val="22"/>
            </w:rPr>
          </w:pPr>
          <w:r w:rsidRPr="00ED5EDC">
            <w:rPr>
              <w:b/>
              <w:sz w:val="22"/>
            </w:rPr>
            <w:t xml:space="preserve">BUCAK EMİN GÜLMEZ TEKNİK BİLİMLER MESLEK YÜKSEKOKULU  </w:t>
          </w:r>
        </w:p>
        <w:p w14:paraId="096E9237" w14:textId="77777777" w:rsidR="005642FB" w:rsidRPr="00ED5EDC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ED5EDC">
            <w:rPr>
              <w:b/>
              <w:sz w:val="22"/>
            </w:rPr>
            <w:t>TOPLANTI TUTANAĞI</w:t>
          </w:r>
        </w:p>
      </w:tc>
      <w:tc>
        <w:tcPr>
          <w:tcW w:w="1609" w:type="dxa"/>
          <w:vAlign w:val="center"/>
        </w:tcPr>
        <w:p w14:paraId="71EC0EDC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  <w:r w:rsidRPr="00ED5EDC">
            <w:rPr>
              <w:sz w:val="22"/>
            </w:rPr>
            <w:t>Toplantı No</w:t>
          </w:r>
        </w:p>
      </w:tc>
      <w:tc>
        <w:tcPr>
          <w:tcW w:w="1979" w:type="dxa"/>
          <w:vAlign w:val="center"/>
        </w:tcPr>
        <w:p w14:paraId="080307AF" w14:textId="73B1025E" w:rsidR="005642FB" w:rsidRPr="00ED5EDC" w:rsidRDefault="00863753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4</w:t>
          </w:r>
        </w:p>
      </w:tc>
    </w:tr>
    <w:tr w:rsidR="005642FB" w:rsidRPr="00ED5EDC" w14:paraId="23ED88E4" w14:textId="77777777" w:rsidTr="009C63C8">
      <w:tc>
        <w:tcPr>
          <w:tcW w:w="1956" w:type="dxa"/>
          <w:vMerge/>
          <w:vAlign w:val="center"/>
        </w:tcPr>
        <w:p w14:paraId="7FE39145" w14:textId="77777777" w:rsidR="005642FB" w:rsidRPr="00ED5EDC" w:rsidRDefault="005642FB" w:rsidP="00DD077F">
          <w:pPr>
            <w:pStyle w:val="stBilgi"/>
            <w:jc w:val="center"/>
          </w:pPr>
        </w:p>
      </w:tc>
      <w:tc>
        <w:tcPr>
          <w:tcW w:w="3518" w:type="dxa"/>
          <w:vMerge/>
          <w:vAlign w:val="center"/>
        </w:tcPr>
        <w:p w14:paraId="5848FAAD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09" w:type="dxa"/>
          <w:vAlign w:val="center"/>
        </w:tcPr>
        <w:p w14:paraId="02C5AD5F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  <w:r w:rsidRPr="00ED5EDC">
            <w:rPr>
              <w:sz w:val="22"/>
            </w:rPr>
            <w:t>Toplantı Tarihi</w:t>
          </w:r>
        </w:p>
      </w:tc>
      <w:tc>
        <w:tcPr>
          <w:tcW w:w="1979" w:type="dxa"/>
          <w:vAlign w:val="center"/>
        </w:tcPr>
        <w:p w14:paraId="7498C5EA" w14:textId="4A79DE31" w:rsidR="005642FB" w:rsidRPr="00ED5EDC" w:rsidRDefault="00863753" w:rsidP="009C63C8">
          <w:pPr>
            <w:pStyle w:val="stBilgi"/>
            <w:jc w:val="center"/>
            <w:rPr>
              <w:sz w:val="22"/>
            </w:rPr>
          </w:pPr>
          <w:bookmarkStart w:id="1" w:name="_Hlk187936741"/>
          <w:r>
            <w:rPr>
              <w:sz w:val="22"/>
            </w:rPr>
            <w:t>17</w:t>
          </w:r>
          <w:r w:rsidR="00DA1952" w:rsidRPr="00ED5EDC">
            <w:rPr>
              <w:sz w:val="22"/>
            </w:rPr>
            <w:t>.</w:t>
          </w:r>
          <w:r w:rsidR="00C2430E" w:rsidRPr="00ED5EDC">
            <w:rPr>
              <w:sz w:val="22"/>
            </w:rPr>
            <w:t>0</w:t>
          </w:r>
          <w:r>
            <w:rPr>
              <w:sz w:val="22"/>
            </w:rPr>
            <w:t>6</w:t>
          </w:r>
          <w:r w:rsidR="00DA1952" w:rsidRPr="00ED5EDC">
            <w:rPr>
              <w:sz w:val="22"/>
            </w:rPr>
            <w:t>.202</w:t>
          </w:r>
          <w:bookmarkEnd w:id="1"/>
          <w:r w:rsidR="00001B04">
            <w:rPr>
              <w:sz w:val="22"/>
            </w:rPr>
            <w:t>5</w:t>
          </w:r>
        </w:p>
      </w:tc>
    </w:tr>
    <w:tr w:rsidR="005642FB" w:rsidRPr="00ED5EDC" w14:paraId="760F98C5" w14:textId="77777777" w:rsidTr="009C63C8">
      <w:tc>
        <w:tcPr>
          <w:tcW w:w="1956" w:type="dxa"/>
          <w:vMerge/>
          <w:vAlign w:val="center"/>
        </w:tcPr>
        <w:p w14:paraId="6AA94600" w14:textId="77777777" w:rsidR="005642FB" w:rsidRPr="00ED5EDC" w:rsidRDefault="005642FB" w:rsidP="00DD077F">
          <w:pPr>
            <w:pStyle w:val="stBilgi"/>
            <w:jc w:val="center"/>
          </w:pPr>
        </w:p>
      </w:tc>
      <w:tc>
        <w:tcPr>
          <w:tcW w:w="3518" w:type="dxa"/>
          <w:vMerge/>
          <w:vAlign w:val="center"/>
        </w:tcPr>
        <w:p w14:paraId="7AEF7086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09" w:type="dxa"/>
          <w:vAlign w:val="center"/>
        </w:tcPr>
        <w:p w14:paraId="4EBCAE8E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  <w:r w:rsidRPr="00ED5EDC">
            <w:rPr>
              <w:sz w:val="22"/>
            </w:rPr>
            <w:t>Toplantı Yeri</w:t>
          </w:r>
        </w:p>
      </w:tc>
      <w:tc>
        <w:tcPr>
          <w:tcW w:w="1979" w:type="dxa"/>
          <w:vAlign w:val="center"/>
        </w:tcPr>
        <w:p w14:paraId="37814A63" w14:textId="1A4090BA" w:rsidR="00430CE5" w:rsidRPr="00ED5EDC" w:rsidRDefault="009C63C8" w:rsidP="00527DAD">
          <w:pPr>
            <w:pStyle w:val="stBilgi"/>
            <w:rPr>
              <w:sz w:val="22"/>
            </w:rPr>
          </w:pPr>
          <w:r>
            <w:rPr>
              <w:sz w:val="22"/>
            </w:rPr>
            <w:t>Müdürlük Makamı</w:t>
          </w:r>
        </w:p>
      </w:tc>
    </w:tr>
    <w:tr w:rsidR="005642FB" w:rsidRPr="00ED5EDC" w14:paraId="514FD737" w14:textId="77777777" w:rsidTr="009C63C8">
      <w:tc>
        <w:tcPr>
          <w:tcW w:w="1956" w:type="dxa"/>
          <w:vMerge/>
          <w:vAlign w:val="center"/>
        </w:tcPr>
        <w:p w14:paraId="4F64B17B" w14:textId="77777777" w:rsidR="005642FB" w:rsidRPr="00ED5EDC" w:rsidRDefault="005642FB" w:rsidP="00DD077F">
          <w:pPr>
            <w:pStyle w:val="stBilgi"/>
            <w:jc w:val="center"/>
          </w:pPr>
        </w:p>
      </w:tc>
      <w:tc>
        <w:tcPr>
          <w:tcW w:w="3518" w:type="dxa"/>
          <w:vMerge/>
          <w:vAlign w:val="center"/>
        </w:tcPr>
        <w:p w14:paraId="64F99585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09" w:type="dxa"/>
          <w:vAlign w:val="center"/>
        </w:tcPr>
        <w:p w14:paraId="55EA075A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  <w:r w:rsidRPr="00ED5EDC">
            <w:rPr>
              <w:sz w:val="22"/>
            </w:rPr>
            <w:t>Katılımcı Sayısı</w:t>
          </w:r>
        </w:p>
      </w:tc>
      <w:tc>
        <w:tcPr>
          <w:tcW w:w="1979" w:type="dxa"/>
          <w:vAlign w:val="center"/>
        </w:tcPr>
        <w:p w14:paraId="0E28E117" w14:textId="312870B6" w:rsidR="005642FB" w:rsidRPr="00ED5EDC" w:rsidRDefault="00863753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9</w:t>
          </w:r>
        </w:p>
      </w:tc>
    </w:tr>
  </w:tbl>
  <w:p w14:paraId="7F004B18" w14:textId="77777777" w:rsidR="004974B7" w:rsidRPr="00ED5EDC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8B1"/>
    <w:multiLevelType w:val="multilevel"/>
    <w:tmpl w:val="38E2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40CE6"/>
    <w:multiLevelType w:val="multilevel"/>
    <w:tmpl w:val="EE5C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B13FC"/>
    <w:multiLevelType w:val="hybridMultilevel"/>
    <w:tmpl w:val="B7EC89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50E8F"/>
    <w:multiLevelType w:val="multilevel"/>
    <w:tmpl w:val="6DE0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E4915"/>
    <w:multiLevelType w:val="multilevel"/>
    <w:tmpl w:val="E6D2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F5098"/>
    <w:multiLevelType w:val="hybridMultilevel"/>
    <w:tmpl w:val="EFAC435A"/>
    <w:lvl w:ilvl="0" w:tplc="22FA452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3D2B"/>
    <w:multiLevelType w:val="multilevel"/>
    <w:tmpl w:val="D976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24FA7"/>
    <w:multiLevelType w:val="multilevel"/>
    <w:tmpl w:val="023A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1C4F89"/>
    <w:multiLevelType w:val="multilevel"/>
    <w:tmpl w:val="F0FC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9CB3E42"/>
    <w:multiLevelType w:val="hybridMultilevel"/>
    <w:tmpl w:val="4B28CE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F3622"/>
    <w:multiLevelType w:val="hybridMultilevel"/>
    <w:tmpl w:val="E9AAD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01B04"/>
    <w:rsid w:val="00044348"/>
    <w:rsid w:val="00067951"/>
    <w:rsid w:val="000A321F"/>
    <w:rsid w:val="000F34AE"/>
    <w:rsid w:val="00123EE9"/>
    <w:rsid w:val="0015418C"/>
    <w:rsid w:val="00171816"/>
    <w:rsid w:val="0019063C"/>
    <w:rsid w:val="00194036"/>
    <w:rsid w:val="001C6EB5"/>
    <w:rsid w:val="0029305E"/>
    <w:rsid w:val="00304F3B"/>
    <w:rsid w:val="00307678"/>
    <w:rsid w:val="00323AB0"/>
    <w:rsid w:val="00330B54"/>
    <w:rsid w:val="00354320"/>
    <w:rsid w:val="00370AAD"/>
    <w:rsid w:val="00373A22"/>
    <w:rsid w:val="003874D8"/>
    <w:rsid w:val="004272E5"/>
    <w:rsid w:val="00430CE5"/>
    <w:rsid w:val="00435646"/>
    <w:rsid w:val="00444103"/>
    <w:rsid w:val="00470D23"/>
    <w:rsid w:val="00471787"/>
    <w:rsid w:val="004974B7"/>
    <w:rsid w:val="004C15EE"/>
    <w:rsid w:val="00527DAD"/>
    <w:rsid w:val="005642FB"/>
    <w:rsid w:val="00651151"/>
    <w:rsid w:val="00662C26"/>
    <w:rsid w:val="00671C6A"/>
    <w:rsid w:val="006E654D"/>
    <w:rsid w:val="007C2FD6"/>
    <w:rsid w:val="008255C5"/>
    <w:rsid w:val="00860127"/>
    <w:rsid w:val="00863753"/>
    <w:rsid w:val="008F6696"/>
    <w:rsid w:val="00905A6B"/>
    <w:rsid w:val="0091281A"/>
    <w:rsid w:val="00973DFA"/>
    <w:rsid w:val="009C63C8"/>
    <w:rsid w:val="009D13A0"/>
    <w:rsid w:val="009E5010"/>
    <w:rsid w:val="009E610C"/>
    <w:rsid w:val="00A16117"/>
    <w:rsid w:val="00A360C4"/>
    <w:rsid w:val="00A769A6"/>
    <w:rsid w:val="00A854B8"/>
    <w:rsid w:val="00AC57AB"/>
    <w:rsid w:val="00AD587E"/>
    <w:rsid w:val="00AE4702"/>
    <w:rsid w:val="00AF5E44"/>
    <w:rsid w:val="00B52877"/>
    <w:rsid w:val="00B60F75"/>
    <w:rsid w:val="00B930D4"/>
    <w:rsid w:val="00BB0196"/>
    <w:rsid w:val="00C2430E"/>
    <w:rsid w:val="00C33853"/>
    <w:rsid w:val="00C33DE1"/>
    <w:rsid w:val="00C90381"/>
    <w:rsid w:val="00CA5966"/>
    <w:rsid w:val="00CD2877"/>
    <w:rsid w:val="00CE2AB3"/>
    <w:rsid w:val="00CF12E2"/>
    <w:rsid w:val="00D0263C"/>
    <w:rsid w:val="00D3777F"/>
    <w:rsid w:val="00DA1952"/>
    <w:rsid w:val="00DD077F"/>
    <w:rsid w:val="00DE1746"/>
    <w:rsid w:val="00DE792A"/>
    <w:rsid w:val="00E77F56"/>
    <w:rsid w:val="00ED5EDC"/>
    <w:rsid w:val="00EE4A9D"/>
    <w:rsid w:val="00EE6004"/>
    <w:rsid w:val="00F21A9D"/>
    <w:rsid w:val="00F30B17"/>
    <w:rsid w:val="00F94D1B"/>
    <w:rsid w:val="00FC2DE6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7F92B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3564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70D23"/>
    <w:rPr>
      <w:b/>
      <w:bCs/>
    </w:rPr>
  </w:style>
  <w:style w:type="paragraph" w:styleId="NormalWeb">
    <w:name w:val="Normal (Web)"/>
    <w:basedOn w:val="Normal"/>
    <w:uiPriority w:val="99"/>
    <w:unhideWhenUsed/>
    <w:rsid w:val="00B930D4"/>
    <w:pPr>
      <w:spacing w:before="100" w:beforeAutospacing="1" w:after="100" w:afterAutospacing="1"/>
      <w:jc w:val="left"/>
    </w:pPr>
  </w:style>
  <w:style w:type="table" w:customStyle="1" w:styleId="TableNormal">
    <w:name w:val="Table Normal"/>
    <w:uiPriority w:val="2"/>
    <w:semiHidden/>
    <w:unhideWhenUsed/>
    <w:qFormat/>
    <w:rsid w:val="00293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305E"/>
    <w:pPr>
      <w:widowControl w:val="0"/>
      <w:autoSpaceDE w:val="0"/>
      <w:autoSpaceDN w:val="0"/>
      <w:spacing w:line="256" w:lineRule="exact"/>
      <w:ind w:left="105"/>
      <w:jc w:val="left"/>
    </w:pPr>
    <w:rPr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611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611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7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12983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50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cp:lastPrinted>2025-06-18T08:12:00Z</cp:lastPrinted>
  <dcterms:created xsi:type="dcterms:W3CDTF">2025-06-18T08:07:00Z</dcterms:created>
  <dcterms:modified xsi:type="dcterms:W3CDTF">2025-06-18T10:04:00Z</dcterms:modified>
</cp:coreProperties>
</file>