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9" w:type="dxa"/>
        <w:tblInd w:w="-1000" w:type="dxa"/>
        <w:tblCellMar>
          <w:top w:w="3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1029"/>
      </w:tblGrid>
      <w:tr w:rsidR="00E6344A">
        <w:trPr>
          <w:trHeight w:val="238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6344A" w:rsidRPr="000A0C3A" w:rsidRDefault="00863BA8">
            <w:pPr>
              <w:ind w:left="0" w:right="0" w:firstLine="0"/>
              <w:jc w:val="left"/>
              <w:rPr>
                <w:sz w:val="24"/>
                <w:szCs w:val="24"/>
              </w:rPr>
            </w:pPr>
            <w:r w:rsidRPr="000A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Tez Savunma Sınavına Girebilmek İçin Yapılacak İşlemler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6344A">
        <w:trPr>
          <w:trHeight w:val="2369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D4" w:rsidRPr="00120FD4" w:rsidRDefault="00863BA8" w:rsidP="00120FD4">
            <w:pPr>
              <w:spacing w:after="34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0F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1)</w:t>
            </w:r>
            <w:r w:rsidRPr="0012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Tez Savunma Sınavı Jüri Öneri Formu</w:t>
            </w:r>
            <w:r w:rsidRPr="00120F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20FD4" w:rsidRPr="00120FD4" w:rsidRDefault="00120FD4" w:rsidP="00120FD4">
            <w:pPr>
              <w:spacing w:after="34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F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2)</w:t>
            </w:r>
            <w:r w:rsidR="00863BA8" w:rsidRPr="0012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Yayım şartının sağlandığına dair belge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6344A" w:rsidRPr="00120FD4" w:rsidRDefault="00120FD4" w:rsidP="00120FD4">
            <w:pPr>
              <w:spacing w:after="34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F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3)</w:t>
            </w:r>
            <w:r w:rsidRPr="0012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Transkript</w:t>
            </w:r>
            <w:r w:rsidR="00863BA8" w:rsidRPr="0012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20FD4" w:rsidRPr="00120FD4" w:rsidRDefault="00120FD4" w:rsidP="00120FD4">
            <w:pPr>
              <w:spacing w:after="34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F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4)</w:t>
            </w:r>
            <w:r w:rsidRPr="00120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Tez Savunma Sınavı sanal olarak yapılacaksa Sanal Toplantı Talep Formu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hazırlanarak Ana Bilim Dalı tarafından üst yazı ile Enstitüye gönderilir.</w:t>
            </w:r>
          </w:p>
          <w:p w:rsidR="00E6344A" w:rsidRDefault="00120FD4">
            <w:pPr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</w:t>
            </w:r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ğrenci tarafından jüri üyelerine tezin elektronik nüshası ulaştırılır ve öğrenci 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tezini savunmaya hazır olduğunu bildirmek için </w:t>
            </w:r>
            <w:hyperlink r:id="rId5" w:history="1">
              <w:r w:rsidRPr="003314CE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</w:rPr>
                <w:t>tezfbe@mehmetakif.edu.tr</w:t>
              </w:r>
            </w:hyperlink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adresine mail olarak gönderir.</w:t>
            </w:r>
          </w:p>
        </w:tc>
      </w:tr>
      <w:tr w:rsidR="00E6344A">
        <w:trPr>
          <w:trHeight w:val="238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6344A" w:rsidRPr="000A0C3A" w:rsidRDefault="00863BA8">
            <w:pPr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0A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Tez Savunmasının Yapılacağı Gün Yapılacak İşlemler </w:t>
            </w:r>
          </w:p>
        </w:tc>
      </w:tr>
      <w:tr w:rsidR="00E6344A">
        <w:trPr>
          <w:trHeight w:val="1534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4A" w:rsidRPr="000A0C3A" w:rsidRDefault="00863BA8">
            <w:pPr>
              <w:numPr>
                <w:ilvl w:val="0"/>
                <w:numId w:val="2"/>
              </w:numPr>
              <w:spacing w:after="42"/>
              <w:ind w:right="0" w:hanging="2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Tez Savunma Sınav Tutana</w:t>
            </w:r>
            <w:r w:rsidR="00120FD4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ğı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Formu</w:t>
            </w:r>
            <w:r w:rsidRPr="000A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(Jüri üyeleri tarafından imzalanacaktır.)</w:t>
            </w:r>
            <w:r w:rsidRPr="000A0C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E6344A" w:rsidRPr="000A0C3A" w:rsidRDefault="00120FD4" w:rsidP="00120FD4">
            <w:pPr>
              <w:numPr>
                <w:ilvl w:val="0"/>
                <w:numId w:val="2"/>
              </w:numPr>
              <w:spacing w:after="42"/>
              <w:ind w:right="0" w:hanging="2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Tez İnceleme ve Değerlendirme Formu</w:t>
            </w:r>
            <w:r w:rsidRPr="000A0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63BA8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 bir</w:t>
            </w:r>
            <w:r w:rsidR="00863BA8" w:rsidRPr="000A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63BA8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Jüri Üyesi tarafından ayrı ayrı doldurulacak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tır)</w:t>
            </w:r>
            <w:r w:rsidR="00863BA8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344A" w:rsidRPr="000A0C3A" w:rsidRDefault="000A0C3A" w:rsidP="00120FD4">
            <w:pPr>
              <w:spacing w:after="56"/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863BA8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Savunma sınavında tez adında değişiklik olması durumunda </w:t>
            </w:r>
            <w:r w:rsidR="00120FD4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tutanakta belirtilmelidir.</w:t>
            </w:r>
          </w:p>
          <w:p w:rsidR="00E6344A" w:rsidRPr="000A0C3A" w:rsidRDefault="00863BA8">
            <w:pPr>
              <w:numPr>
                <w:ilvl w:val="0"/>
                <w:numId w:val="2"/>
              </w:numPr>
              <w:ind w:right="0" w:hanging="2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 az 3 adet “</w:t>
            </w:r>
            <w:r w:rsidR="000A0C3A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Jüri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Onay </w:t>
            </w:r>
            <w:r w:rsidR="000A0C3A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</w:t>
            </w:r>
            <w:r w:rsidRPr="000A0C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” 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A0C3A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tanesi 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Jüri üyeleri tarafından</w:t>
            </w:r>
            <w:r w:rsidR="000A0C3A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imzalı 2</w:t>
            </w:r>
            <w:r w:rsidR="00FA7E62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7E62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tanesi</w:t>
            </w:r>
            <w:bookmarkStart w:id="0" w:name="_GoBack"/>
            <w:bookmarkEnd w:id="0"/>
            <w:r w:rsidR="000A0C3A"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imzasız şekilde</w:t>
            </w:r>
            <w:r w:rsidRPr="000A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tez içine konulacaktır.) </w:t>
            </w:r>
          </w:p>
        </w:tc>
      </w:tr>
      <w:tr w:rsidR="00E6344A">
        <w:trPr>
          <w:trHeight w:val="238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6344A" w:rsidRPr="000A0C3A" w:rsidRDefault="00863BA8"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Tez Savunması Sonrası Enstitüye Teslim Edilecek Formlar </w:t>
            </w:r>
          </w:p>
        </w:tc>
      </w:tr>
      <w:tr w:rsidR="00E6344A" w:rsidTr="00E60140">
        <w:trPr>
          <w:trHeight w:val="1633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4CE" w:rsidRPr="003314CE" w:rsidRDefault="00863BA8" w:rsidP="003314CE">
            <w:pPr>
              <w:pStyle w:val="ListeParagraf"/>
              <w:numPr>
                <w:ilvl w:val="0"/>
                <w:numId w:val="6"/>
              </w:numPr>
              <w:spacing w:after="15"/>
              <w:ind w:right="0"/>
              <w:jc w:val="left"/>
              <w:rPr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Tez Savunma Sınav Tutana</w:t>
            </w:r>
            <w:r w:rsidR="00E60140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ğı 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 </w:t>
            </w:r>
          </w:p>
          <w:p w:rsidR="003314CE" w:rsidRPr="00120FD4" w:rsidRDefault="003314CE" w:rsidP="003314CE">
            <w:pPr>
              <w:spacing w:after="34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2)</w:t>
            </w:r>
            <w:r w:rsidR="00863BA8" w:rsidRPr="00E60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0140" w:rsidRPr="00E60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Tez İnceleme ve Değerlendirme Formu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 Bilim Dalı tarafından üst yazı ile Enstitüye gönderilir.</w:t>
            </w:r>
          </w:p>
          <w:p w:rsidR="00E6344A" w:rsidRPr="00E60140" w:rsidRDefault="00E6344A" w:rsidP="003314CE">
            <w:pPr>
              <w:spacing w:after="15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E6344A" w:rsidRPr="00E60140" w:rsidRDefault="00863BA8">
            <w:pPr>
              <w:numPr>
                <w:ilvl w:val="1"/>
                <w:numId w:val="3"/>
              </w:numPr>
              <w:spacing w:after="34"/>
              <w:ind w:right="24" w:hanging="360"/>
              <w:jc w:val="left"/>
              <w:rPr>
                <w:sz w:val="24"/>
                <w:szCs w:val="24"/>
              </w:rPr>
            </w:pPr>
            <w:r w:rsidRPr="00E60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Öğrencinin başarılı olması durumunda tezi en geç bir ay içerisinde enstitüye teslim etmesi gerekmektedir.</w:t>
            </w:r>
            <w:r w:rsidRPr="00E60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6344A" w:rsidRPr="00E60140" w:rsidRDefault="00863BA8" w:rsidP="00E60140">
            <w:pPr>
              <w:numPr>
                <w:ilvl w:val="1"/>
                <w:numId w:val="3"/>
              </w:numPr>
              <w:spacing w:after="18"/>
              <w:ind w:right="24" w:hanging="360"/>
              <w:jc w:val="left"/>
              <w:rPr>
                <w:sz w:val="24"/>
                <w:szCs w:val="24"/>
              </w:rPr>
            </w:pPr>
            <w:r w:rsidRPr="00E60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Düzeltme verilen öğrenciler savunma tarihinden itibaren 3 ay içinde aynı jüri önünde tekrar savunmaya gireceklerdir. Bir ay öncesinden süreci yeniden başlatmaları gerekir.</w:t>
            </w:r>
            <w:r w:rsidRPr="00E60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6344A" w:rsidRDefault="00863BA8" w:rsidP="00E60140">
            <w:pPr>
              <w:spacing w:after="54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E6344A">
        <w:trPr>
          <w:trHeight w:val="314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E6344A" w:rsidRPr="00D4682D" w:rsidRDefault="00863BA8">
            <w:pPr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D4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Mezuniyet İçin İlişik Kesme Süreci </w:t>
            </w:r>
          </w:p>
        </w:tc>
      </w:tr>
      <w:tr w:rsidR="00E6344A">
        <w:trPr>
          <w:trHeight w:val="3943"/>
        </w:trPr>
        <w:tc>
          <w:tcPr>
            <w:tcW w:w="1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44A" w:rsidRPr="003314CE" w:rsidRDefault="00863BA8">
            <w:pPr>
              <w:numPr>
                <w:ilvl w:val="0"/>
                <w:numId w:val="4"/>
              </w:numPr>
              <w:spacing w:after="50"/>
              <w:ind w:right="0" w:hanging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Teslim Edilmesi Gereken Belgeler; </w:t>
            </w:r>
          </w:p>
          <w:p w:rsidR="003314CE" w:rsidRPr="003314CE" w:rsidRDefault="003314CE" w:rsidP="003314CE">
            <w:pPr>
              <w:spacing w:after="50"/>
              <w:ind w:left="216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Adet</w:t>
            </w: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Ciltlenmiş Tez</w:t>
            </w: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 tanesinin</w:t>
            </w: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“jüri Onay” sayfası imzalı, 2 tanesinin “jüri onay” sayfası imzasız)</w:t>
            </w:r>
          </w:p>
          <w:p w:rsidR="00E6344A" w:rsidRPr="003314CE" w:rsidRDefault="00D4682D" w:rsidP="003314CE">
            <w:pPr>
              <w:ind w:left="708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Tez Teslim 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Tutanağı </w:t>
            </w:r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 </w:t>
            </w:r>
          </w:p>
          <w:p w:rsidR="00E6344A" w:rsidRPr="003314CE" w:rsidRDefault="00D4682D" w:rsidP="003314CE">
            <w:pPr>
              <w:spacing w:after="53"/>
              <w:ind w:left="708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Adet Tez Veri Giriş Formu (YÖK Ulusal Tez Merkezi </w:t>
            </w:r>
            <w:proofErr w:type="gramStart"/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Sayfası)  (</w:t>
            </w:r>
            <w:proofErr w:type="gramEnd"/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>
              <w:r w:rsidR="00863BA8" w:rsidRPr="003314CE">
                <w:rPr>
                  <w:rFonts w:ascii="Times New Roman" w:eastAsia="Times New Roman" w:hAnsi="Times New Roman" w:cs="Times New Roman"/>
                  <w:color w:val="17365D"/>
                  <w:sz w:val="24"/>
                  <w:szCs w:val="24"/>
                  <w:u w:val="single" w:color="17365D"/>
                </w:rPr>
                <w:t>http://tez2.yok.gov.tr/</w:t>
              </w:r>
            </w:hyperlink>
            <w:hyperlink r:id="rId7">
              <w:r w:rsidR="00863BA8" w:rsidRPr="003314CE">
                <w:rPr>
                  <w:rFonts w:ascii="Times New Roman" w:eastAsia="Times New Roman" w:hAnsi="Times New Roman" w:cs="Times New Roman"/>
                  <w:color w:val="17365D"/>
                  <w:sz w:val="24"/>
                  <w:szCs w:val="24"/>
                </w:rPr>
                <w:t xml:space="preserve"> </w:t>
              </w:r>
            </w:hyperlink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</w:p>
          <w:p w:rsidR="00D4682D" w:rsidRPr="003314CE" w:rsidRDefault="00D4682D" w:rsidP="003314CE">
            <w:pPr>
              <w:spacing w:after="21" w:line="277" w:lineRule="auto"/>
              <w:ind w:left="708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adet </w:t>
            </w:r>
            <w:r w:rsid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Tezin yüklendiği </w:t>
            </w:r>
            <w:proofErr w:type="gramStart"/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  (</w:t>
            </w:r>
            <w:proofErr w:type="gramEnd"/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Tezin tamamı PDF formatında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olup jüri onay formu olmayacaktır</w:t>
            </w:r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 </w:t>
            </w:r>
          </w:p>
          <w:p w:rsidR="003314CE" w:rsidRDefault="00D4682D" w:rsidP="003314CE">
            <w:pPr>
              <w:spacing w:after="21" w:line="277" w:lineRule="auto"/>
              <w:ind w:left="708" w:righ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863BA8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Öğrenci Kimlik Kartı </w:t>
            </w:r>
          </w:p>
          <w:p w:rsidR="003314CE" w:rsidRDefault="002C26A4" w:rsidP="003314CE">
            <w:pPr>
              <w:spacing w:after="21" w:line="277" w:lineRule="auto"/>
              <w:ind w:left="708" w:right="0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3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İntihal raporu</w:t>
            </w:r>
            <w:r w:rsidR="00331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3314CE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Benzerlik Raporunun ilk sayfası Öğrenci ve Danışman imzalı</w:t>
            </w:r>
            <w:r w:rsid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olmalıdır</w:t>
            </w:r>
            <w:r w:rsidR="003314CE"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314CE" w:rsidRPr="003314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863BA8" w:rsidRPr="00863BA8" w:rsidRDefault="00863BA8" w:rsidP="003314CE">
            <w:pPr>
              <w:spacing w:after="21" w:line="277" w:lineRule="auto"/>
              <w:ind w:left="708" w:righ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B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86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Tez Teslimi Danışman Kontrol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Tutanağı (1 adet danışman tarafından imzalı olmalıdır)</w:t>
            </w:r>
          </w:p>
          <w:p w:rsidR="00E6344A" w:rsidRPr="003314CE" w:rsidRDefault="00E6344A" w:rsidP="003314CE">
            <w:pPr>
              <w:spacing w:after="21" w:line="277" w:lineRule="auto"/>
              <w:ind w:left="708" w:righ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344A" w:rsidRPr="003314CE" w:rsidRDefault="00863BA8">
            <w:pPr>
              <w:spacing w:after="13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20FD4" w:rsidRPr="003314CE" w:rsidRDefault="00863BA8" w:rsidP="00120FD4">
            <w:pPr>
              <w:tabs>
                <w:tab w:val="center" w:pos="3433"/>
              </w:tabs>
              <w:spacing w:after="46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Notlar: 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Tez tesliminden önce Enstitü Müdür Yardımcısı tarafından tez yazım kılavuzuna göre teziniz incelenecektir. Tez incelenmek üzere </w:t>
            </w:r>
            <w:r w:rsidR="003314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tezfbe@mehmetakif.</w:t>
            </w:r>
            <w:r w:rsidRPr="003314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edu.tr</w:t>
            </w:r>
            <w:r w:rsidRPr="0033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adresine gönderilecektir. Gönderi yapılırken konu alanına “Tez İnceleme” ileti alanına ise kendinizi tanıtıcı bilgilerin yazılması rica olunur. İncelenmeyen tezler kabul edilmeyecektir. </w:t>
            </w:r>
          </w:p>
          <w:p w:rsidR="00E6344A" w:rsidRDefault="00120FD4" w:rsidP="003314CE">
            <w:pPr>
              <w:tabs>
                <w:tab w:val="center" w:pos="2485"/>
              </w:tabs>
              <w:spacing w:after="53"/>
              <w:ind w:left="0" w:right="0" w:firstLine="0"/>
              <w:jc w:val="left"/>
            </w:pPr>
            <w:r w:rsidRPr="003314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6344A" w:rsidRDefault="00863BA8" w:rsidP="003314CE">
      <w:pPr>
        <w:spacing w:after="850"/>
        <w:ind w:left="-720" w:right="0" w:firstLine="0"/>
        <w:jc w:val="left"/>
      </w:pPr>
      <w:r>
        <w:rPr>
          <w:color w:val="000000"/>
          <w:sz w:val="22"/>
        </w:rPr>
        <w:t xml:space="preserve"> </w:t>
      </w:r>
    </w:p>
    <w:sectPr w:rsidR="00E6344A">
      <w:pgSz w:w="11906" w:h="16838"/>
      <w:pgMar w:top="28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4134"/>
    <w:multiLevelType w:val="multilevel"/>
    <w:tmpl w:val="76DAF6E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)"/>
      <w:lvlJc w:val="left"/>
      <w:pPr>
        <w:ind w:left="1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6A131A"/>
    <w:multiLevelType w:val="multilevel"/>
    <w:tmpl w:val="1C2AED78"/>
    <w:lvl w:ilvl="0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)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8612A"/>
    <w:multiLevelType w:val="multilevel"/>
    <w:tmpl w:val="969433F8"/>
    <w:lvl w:ilvl="0">
      <w:start w:val="1"/>
      <w:numFmt w:val="decimal"/>
      <w:lvlText w:val="%1)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B17F2"/>
    <w:multiLevelType w:val="hybridMultilevel"/>
    <w:tmpl w:val="59A68FD0"/>
    <w:lvl w:ilvl="0" w:tplc="B3CE82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930C5"/>
    <w:multiLevelType w:val="hybridMultilevel"/>
    <w:tmpl w:val="6BF2BF28"/>
    <w:lvl w:ilvl="0" w:tplc="D0EEB6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416B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0B75A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F8E17C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BE6E4E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47D5C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8A24E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085AD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C0E74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C24B83"/>
    <w:multiLevelType w:val="hybridMultilevel"/>
    <w:tmpl w:val="39EEC014"/>
    <w:lvl w:ilvl="0" w:tplc="3F2008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29B28">
      <w:start w:val="1"/>
      <w:numFmt w:val="bullet"/>
      <w:lvlText w:val="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A2B6DC">
      <w:start w:val="1"/>
      <w:numFmt w:val="bullet"/>
      <w:lvlText w:val="▪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BC1B18">
      <w:start w:val="1"/>
      <w:numFmt w:val="bullet"/>
      <w:lvlText w:val="•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A4B6A">
      <w:start w:val="1"/>
      <w:numFmt w:val="bullet"/>
      <w:lvlText w:val="o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200634">
      <w:start w:val="1"/>
      <w:numFmt w:val="bullet"/>
      <w:lvlText w:val="▪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70551A">
      <w:start w:val="1"/>
      <w:numFmt w:val="bullet"/>
      <w:lvlText w:val="•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8E5C80">
      <w:start w:val="1"/>
      <w:numFmt w:val="bullet"/>
      <w:lvlText w:val="o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45F38">
      <w:start w:val="1"/>
      <w:numFmt w:val="bullet"/>
      <w:lvlText w:val="▪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4A"/>
    <w:rsid w:val="000A0C3A"/>
    <w:rsid w:val="00120FD4"/>
    <w:rsid w:val="002C26A4"/>
    <w:rsid w:val="003314CE"/>
    <w:rsid w:val="00863BA8"/>
    <w:rsid w:val="00D4682D"/>
    <w:rsid w:val="00E60140"/>
    <w:rsid w:val="00E6344A"/>
    <w:rsid w:val="00F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8845D-27F6-4372-8FD7-F63BA668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right="2503" w:hanging="10"/>
      <w:jc w:val="right"/>
    </w:pPr>
    <w:rPr>
      <w:rFonts w:ascii="Calibri" w:eastAsia="Calibri" w:hAnsi="Calibri" w:cs="Calibri"/>
      <w:color w:val="215868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120FD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20FD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3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z2.yok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z2.yok.gov.tr/" TargetMode="External"/><Relationship Id="rId5" Type="http://schemas.openxmlformats.org/officeDocument/2006/relationships/hyperlink" Target="mailto:tezfbe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</dc:creator>
  <cp:keywords/>
  <cp:lastModifiedBy>MEHMET</cp:lastModifiedBy>
  <cp:revision>5</cp:revision>
  <dcterms:created xsi:type="dcterms:W3CDTF">2026-01-13T13:32:00Z</dcterms:created>
  <dcterms:modified xsi:type="dcterms:W3CDTF">2026-01-13T14:21:00Z</dcterms:modified>
</cp:coreProperties>
</file>