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both"/>
        <w:rPr>
          <w:b w:val="1"/>
          <w:bCs w:val="1"/>
        </w:rPr>
      </w:pPr>
      <w:bookmarkStart w:colFirst="0" w:colLast="0" w:name="_ghmpd0oge7px" w:id="0"/>
      <w:bookmarkEnd w:id="0"/>
      <w:r w:rsidDel="00000000" w:rsidR="00000000" w:rsidRPr="00000000">
        <w:rPr>
          <w:b w:val="1"/>
          <w:bCs w:val="1"/>
          <w:rtl w:val="0"/>
        </w:rPr>
        <w:t xml:space="preserve">Sivil Hava Ulaştırma İşletmeciliği Programı Akademik Yetkinlik ve Araştırma Faaliyetleri Bilgilendirme Raporu</w:t>
      </w:r>
    </w:p>
    <w:p w:rsidR="00000000" w:rsidDel="00000000" w:rsidP="00000000" w:rsidRDefault="00000000" w:rsidRPr="00000000" w14:paraId="00000002">
      <w:pPr>
        <w:pStyle w:val="Heading4"/>
        <w:jc w:val="both"/>
        <w:rPr/>
      </w:pPr>
      <w:bookmarkStart w:colFirst="0" w:colLast="0" w:name="_8hgvtf5hxwbm" w:id="1"/>
      <w:bookmarkEnd w:id="1"/>
      <w:r w:rsidDel="00000000" w:rsidR="00000000" w:rsidRPr="00000000">
        <w:rPr>
          <w:rtl w:val="0"/>
        </w:rPr>
        <w:t xml:space="preserve">Yönetici Özeti</w:t>
      </w:r>
    </w:p>
    <w:p w:rsidR="00000000" w:rsidDel="00000000" w:rsidP="00000000" w:rsidRDefault="00000000" w:rsidRPr="00000000" w14:paraId="00000003">
      <w:pPr>
        <w:jc w:val="both"/>
        <w:rPr/>
      </w:pPr>
      <w:r w:rsidDel="00000000" w:rsidR="00000000" w:rsidRPr="00000000">
        <w:rPr>
          <w:rtl w:val="0"/>
        </w:rPr>
        <w:t xml:space="preserve">Bu belge, Bucak Hikmet Tolunay Meslek Yüksekokulu, Ulaştırma Hizmetleri Bölümü altında faaliyet gösteren  </w:t>
      </w:r>
      <w:r w:rsidDel="00000000" w:rsidR="00000000" w:rsidRPr="00000000">
        <w:rPr>
          <w:b w:val="1"/>
          <w:bCs w:val="1"/>
          <w:rtl w:val="0"/>
        </w:rPr>
        <w:t xml:space="preserve">Sivil Hava Ulaştırma İşletmeciliği Programı</w:t>
      </w:r>
      <w:r w:rsidDel="00000000" w:rsidR="00000000" w:rsidRPr="00000000">
        <w:rPr>
          <w:rtl w:val="0"/>
        </w:rPr>
        <w:t xml:space="preserve"> 'nın akademik profilini ve 2025 yılı itibarıyla ortaya koyduğu bilimsel çıktıları analiz etmektedir. Program, yalnızca eğitim faaliyetleriyle sınırlı kalmayıp; havacılık yönetimi, dijitalleşme, sürdürülebilirlik ve insan faktörleri gibi kritik alanlarda yoğun bir araştırma performansı sergilemektedir.Temel bulgular, programın akademik kadrosunun disiplinler arası bir yaklaşımla, havacılık sektörünün güncel sorunlarına (risk yönetimi, yapay zeka uygulamaları, sürdürülebilirlik) çözüm üreten bir yapıya ulaştığını göstermektedir. Özellikle 2025 yılına ait yayın çeşitliliği, programın kurumsal akademik birikimini güçlendirdiğini ve öğrencilerini güncel sektörel gelişmeler ışığında yetiştirme kapasitesine sahip olduğunu teyit etmektedir.</w:t>
      </w:r>
    </w:p>
    <w:p w:rsidR="00000000" w:rsidDel="00000000" w:rsidP="00000000" w:rsidRDefault="00000000" w:rsidRPr="00000000" w14:paraId="00000004">
      <w:pPr>
        <w:pStyle w:val="Heading4"/>
        <w:jc w:val="both"/>
        <w:rPr/>
      </w:pPr>
      <w:bookmarkStart w:colFirst="0" w:colLast="0" w:name="_ktwc58gbevq1" w:id="2"/>
      <w:bookmarkEnd w:id="2"/>
      <w:r w:rsidDel="00000000" w:rsidR="00000000" w:rsidRPr="00000000">
        <w:rPr>
          <w:rtl w:val="0"/>
        </w:rPr>
        <w:t xml:space="preserve">Akademik Kadro Yapısı</w:t>
      </w:r>
    </w:p>
    <w:p w:rsidR="00000000" w:rsidDel="00000000" w:rsidP="00000000" w:rsidRDefault="00000000" w:rsidRPr="00000000" w14:paraId="00000005">
      <w:pPr>
        <w:jc w:val="both"/>
        <w:rPr/>
      </w:pPr>
      <w:r w:rsidDel="00000000" w:rsidR="00000000" w:rsidRPr="00000000">
        <w:rPr>
          <w:rtl w:val="0"/>
        </w:rPr>
        <w:t xml:space="preserve">Sivil Hava Ulaştırma İşletmeciliği Programı, Ulaştırma Hizmetleri Bölüm Başkanlığı ve Program Koordinatörlüğü düzeyinde uzmanlaşmış bir kadro tarafından yönetilmektedir. Programın akademik omurgasını oluşturan temel isimler ve görevleri şu şekildedir:</w:t>
      </w:r>
    </w:p>
    <w:p w:rsidR="00000000" w:rsidDel="00000000" w:rsidP="00000000" w:rsidRDefault="00000000" w:rsidRPr="00000000" w14:paraId="00000006">
      <w:pPr>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both"/>
              <w:rPr>
                <w:b w:val="1"/>
                <w:bCs w:val="1"/>
              </w:rPr>
            </w:pPr>
            <w:r w:rsidDel="00000000" w:rsidR="00000000" w:rsidRPr="00000000">
              <w:rPr>
                <w:b w:val="1"/>
                <w:bCs w:val="1"/>
                <w:rtl w:val="0"/>
              </w:rPr>
              <w:t xml:space="preserve">Akademisyen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both"/>
              <w:rPr>
                <w:b w:val="1"/>
                <w:bCs w:val="1"/>
              </w:rPr>
            </w:pPr>
            <w:r w:rsidDel="00000000" w:rsidR="00000000" w:rsidRPr="00000000">
              <w:rPr>
                <w:b w:val="1"/>
                <w:bCs w:val="1"/>
                <w:rtl w:val="0"/>
              </w:rPr>
              <w:t xml:space="preserve">Görevi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both"/>
              <w:rPr/>
            </w:pPr>
            <w:r w:rsidDel="00000000" w:rsidR="00000000" w:rsidRPr="00000000">
              <w:rPr>
                <w:rtl w:val="0"/>
              </w:rPr>
              <w:t xml:space="preserve">Dr. Öğr. Üyesi Ümmühan Beste YILDIRIM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both"/>
              <w:rPr/>
            </w:pPr>
            <w:r w:rsidDel="00000000" w:rsidR="00000000" w:rsidRPr="00000000">
              <w:rPr>
                <w:rtl w:val="0"/>
              </w:rPr>
              <w:t xml:space="preserve">Bölüm Başkanı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 Öğr. Üyesi Ramis Onur ÖRÜK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Koordinatörü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Öğr. Gör. Dr. Behiç ÇETİN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Öğretim Elemanı</w:t>
            </w:r>
          </w:p>
        </w:tc>
      </w:tr>
    </w:tbl>
    <w:p w:rsidR="00000000" w:rsidDel="00000000" w:rsidP="00000000" w:rsidRDefault="00000000" w:rsidRPr="00000000" w14:paraId="0000000F">
      <w:pPr>
        <w:pStyle w:val="Heading4"/>
        <w:jc w:val="both"/>
        <w:rPr/>
      </w:pPr>
      <w:bookmarkStart w:colFirst="0" w:colLast="0" w:name="_u8uqxm3yda7q" w:id="3"/>
      <w:bookmarkEnd w:id="3"/>
      <w:r w:rsidDel="00000000" w:rsidR="00000000" w:rsidRPr="00000000">
        <w:rPr>
          <w:rtl w:val="0"/>
        </w:rPr>
        <w:t xml:space="preserve">Tematik Araştırma Alanları ve Akademik Katkılar</w:t>
      </w:r>
    </w:p>
    <w:p w:rsidR="00000000" w:rsidDel="00000000" w:rsidP="00000000" w:rsidRDefault="00000000" w:rsidRPr="00000000" w14:paraId="00000010">
      <w:pPr>
        <w:jc w:val="both"/>
        <w:rPr/>
      </w:pPr>
      <w:r w:rsidDel="00000000" w:rsidR="00000000" w:rsidRPr="00000000">
        <w:rPr>
          <w:rtl w:val="0"/>
        </w:rPr>
        <w:t xml:space="preserve">Program bünyesinde yürütülen akademik çalışmalar, havacılık endüstrisinin geleceğini şekillendiren yedi temel eksen etrafında toplanmaktadır:</w:t>
      </w:r>
    </w:p>
    <w:p w:rsidR="00000000" w:rsidDel="00000000" w:rsidP="00000000" w:rsidRDefault="00000000" w:rsidRPr="00000000" w14:paraId="00000011">
      <w:pPr>
        <w:pStyle w:val="Heading5"/>
        <w:jc w:val="both"/>
        <w:rPr/>
      </w:pPr>
      <w:bookmarkStart w:colFirst="0" w:colLast="0" w:name="_ehejlk1enmkf" w:id="4"/>
      <w:bookmarkEnd w:id="4"/>
      <w:r w:rsidDel="00000000" w:rsidR="00000000" w:rsidRPr="00000000">
        <w:rPr>
          <w:rtl w:val="0"/>
        </w:rPr>
        <w:t xml:space="preserve">1. Havacılık Yönetimi ve Operasyonel Süreçler</w:t>
      </w:r>
    </w:p>
    <w:p w:rsidR="00000000" w:rsidDel="00000000" w:rsidP="00000000" w:rsidRDefault="00000000" w:rsidRPr="00000000" w14:paraId="00000012">
      <w:pPr>
        <w:jc w:val="both"/>
        <w:rPr/>
      </w:pPr>
      <w:r w:rsidDel="00000000" w:rsidR="00000000" w:rsidRPr="00000000">
        <w:rPr>
          <w:rtl w:val="0"/>
        </w:rPr>
        <w:t xml:space="preserve">Havaalanı işletmeciliği ve yer hizmetlerinde verimliliği artırmaya yönelik çalışmalar ön plandadır. Özellikle Ü. Beste Yıldırım’ın yer hizmetlerinde kaynak yönetimi ve havaalanlarındaki gelir yapılarının içerik analizi üzerine çalışmaları, sektörel operasyonların finansal ve işlevsel boyutlarını incelemektedir.</w:t>
      </w:r>
    </w:p>
    <w:p w:rsidR="00000000" w:rsidDel="00000000" w:rsidP="00000000" w:rsidRDefault="00000000" w:rsidRPr="00000000" w14:paraId="00000013">
      <w:pPr>
        <w:pStyle w:val="Heading5"/>
        <w:jc w:val="both"/>
        <w:rPr/>
      </w:pPr>
      <w:bookmarkStart w:colFirst="0" w:colLast="0" w:name="_t1q8m3e1lwpf" w:id="5"/>
      <w:bookmarkEnd w:id="5"/>
      <w:r w:rsidDel="00000000" w:rsidR="00000000" w:rsidRPr="00000000">
        <w:rPr>
          <w:rtl w:val="0"/>
        </w:rPr>
        <w:t xml:space="preserve">2. Dijitalleşme ve Teknolojik Dönüşüm</w:t>
      </w:r>
    </w:p>
    <w:p w:rsidR="00000000" w:rsidDel="00000000" w:rsidP="00000000" w:rsidRDefault="00000000" w:rsidRPr="00000000" w14:paraId="00000014">
      <w:pPr>
        <w:jc w:val="both"/>
        <w:rPr/>
      </w:pPr>
      <w:r w:rsidDel="00000000" w:rsidR="00000000" w:rsidRPr="00000000">
        <w:rPr>
          <w:rtl w:val="0"/>
        </w:rPr>
        <w:t xml:space="preserve">Sektörün dijital olgunluk seviyeleri ve kurumsal risk yönetiminde dijitalleşmenin rolü kritik bir çalışma alanıdır.</w:t>
      </w:r>
    </w:p>
    <w:p w:rsidR="00000000" w:rsidDel="00000000" w:rsidP="00000000" w:rsidRDefault="00000000" w:rsidRPr="00000000" w14:paraId="00000015">
      <w:pPr>
        <w:numPr>
          <w:ilvl w:val="0"/>
          <w:numId w:val="4"/>
        </w:numPr>
        <w:ind w:left="720" w:hanging="360"/>
        <w:jc w:val="both"/>
        <w:rPr>
          <w:u w:val="none"/>
        </w:rPr>
      </w:pPr>
      <w:r w:rsidDel="00000000" w:rsidR="00000000" w:rsidRPr="00000000">
        <w:rPr>
          <w:rtl w:val="0"/>
        </w:rPr>
        <w:t xml:space="preserve">Havaalanlarının dijital olgunluk düzeylerinin değerlendirilmesi.</w:t>
      </w:r>
    </w:p>
    <w:p w:rsidR="00000000" w:rsidDel="00000000" w:rsidP="00000000" w:rsidRDefault="00000000" w:rsidRPr="00000000" w14:paraId="00000016">
      <w:pPr>
        <w:numPr>
          <w:ilvl w:val="0"/>
          <w:numId w:val="4"/>
        </w:numPr>
        <w:ind w:left="720" w:hanging="360"/>
        <w:jc w:val="both"/>
        <w:rPr>
          <w:u w:val="none"/>
        </w:rPr>
      </w:pPr>
      <w:r w:rsidDel="00000000" w:rsidR="00000000" w:rsidRPr="00000000">
        <w:rPr>
          <w:rtl w:val="0"/>
        </w:rPr>
        <w:t xml:space="preserve">Yapay zekanın yolcu algıları ve pratik uygulamalar üzerindeki etkisi.</w:t>
      </w:r>
    </w:p>
    <w:p w:rsidR="00000000" w:rsidDel="00000000" w:rsidP="00000000" w:rsidRDefault="00000000" w:rsidRPr="00000000" w14:paraId="00000017">
      <w:pPr>
        <w:pStyle w:val="Heading5"/>
        <w:jc w:val="both"/>
        <w:rPr/>
      </w:pPr>
      <w:bookmarkStart w:colFirst="0" w:colLast="0" w:name="_na8bddvo87x5" w:id="6"/>
      <w:bookmarkEnd w:id="6"/>
      <w:r w:rsidDel="00000000" w:rsidR="00000000" w:rsidRPr="00000000">
        <w:rPr>
          <w:rtl w:val="0"/>
        </w:rPr>
        <w:t xml:space="preserve">3. Sürdürülebilirlik ve Çevresel Etki</w:t>
      </w:r>
    </w:p>
    <w:p w:rsidR="00000000" w:rsidDel="00000000" w:rsidP="00000000" w:rsidRDefault="00000000" w:rsidRPr="00000000" w14:paraId="00000018">
      <w:pPr>
        <w:jc w:val="both"/>
        <w:rPr/>
      </w:pPr>
      <w:r w:rsidDel="00000000" w:rsidR="00000000" w:rsidRPr="00000000">
        <w:rPr>
          <w:rtl w:val="0"/>
        </w:rPr>
        <w:t xml:space="preserve">Havacılığın çevresel sürdürülebilirliği, özellikle atık yönetimi üzerinden ele alınmaktadır. "Havaalanı sürdürülebilirliğinde atık su geri dönüşümü" üzerine yapılan çalışmalar, yeşil havacılık hedeflerine akademik destek sunmaktadır.</w:t>
      </w:r>
    </w:p>
    <w:p w:rsidR="00000000" w:rsidDel="00000000" w:rsidP="00000000" w:rsidRDefault="00000000" w:rsidRPr="00000000" w14:paraId="00000019">
      <w:pPr>
        <w:pStyle w:val="Heading5"/>
        <w:jc w:val="both"/>
        <w:rPr/>
      </w:pPr>
      <w:bookmarkStart w:colFirst="0" w:colLast="0" w:name="_obwqj1s1eunl" w:id="7"/>
      <w:bookmarkEnd w:id="7"/>
      <w:r w:rsidDel="00000000" w:rsidR="00000000" w:rsidRPr="00000000">
        <w:rPr>
          <w:rtl w:val="0"/>
        </w:rPr>
        <w:t xml:space="preserve">4. İnsan Faktörleri ve Havacılık Psikolojisi</w:t>
      </w:r>
    </w:p>
    <w:p w:rsidR="00000000" w:rsidDel="00000000" w:rsidP="00000000" w:rsidRDefault="00000000" w:rsidRPr="00000000" w14:paraId="0000001A">
      <w:pPr>
        <w:jc w:val="both"/>
        <w:rPr/>
      </w:pPr>
      <w:r w:rsidDel="00000000" w:rsidR="00000000" w:rsidRPr="00000000">
        <w:rPr>
          <w:rtl w:val="0"/>
        </w:rPr>
        <w:t xml:space="preserve">Ramis Onur Örük tarafından yürütülen bu çalışmalar, havacılık emniyeti ve yolcu deneyimi açısından hayati öneme sahiptir:</w:t>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b w:val="1"/>
          <w:bCs w:val="1"/>
          <w:rtl w:val="0"/>
        </w:rPr>
        <w:t xml:space="preserve">Çoklu Görev (Multitasking) Yetkinlikleri:</w:t>
      </w:r>
      <w:r w:rsidDel="00000000" w:rsidR="00000000" w:rsidRPr="00000000">
        <w:rPr>
          <w:rtl w:val="0"/>
        </w:rPr>
        <w:t xml:space="preserve">  Havacılık personelinin aynı anda birden fazla görevi yönetme kapasitesinin değerlendirilmesi.</w:t>
      </w:r>
    </w:p>
    <w:p w:rsidR="00000000" w:rsidDel="00000000" w:rsidP="00000000" w:rsidRDefault="00000000" w:rsidRPr="00000000" w14:paraId="0000001C">
      <w:pPr>
        <w:numPr>
          <w:ilvl w:val="0"/>
          <w:numId w:val="1"/>
        </w:numPr>
        <w:ind w:left="720" w:hanging="360"/>
        <w:jc w:val="both"/>
        <w:rPr>
          <w:u w:val="none"/>
        </w:rPr>
      </w:pPr>
      <w:r w:rsidDel="00000000" w:rsidR="00000000" w:rsidRPr="00000000">
        <w:rPr>
          <w:b w:val="1"/>
          <w:bCs w:val="1"/>
          <w:rtl w:val="0"/>
        </w:rPr>
        <w:t xml:space="preserve">Psikolojik Fenomenler:</w:t>
      </w:r>
      <w:r w:rsidDel="00000000" w:rsidR="00000000" w:rsidRPr="00000000">
        <w:rPr>
          <w:rtl w:val="0"/>
        </w:rPr>
        <w:t xml:space="preserve">  Havacılıkta Stockholm Sendromu, Abilene Paradoksu (karar alma süreçleri) ve Hurry-Up Sendromu (acele etme baskısı) gibi olguların endüstriyel etkileri.</w:t>
      </w:r>
    </w:p>
    <w:p w:rsidR="00000000" w:rsidDel="00000000" w:rsidP="00000000" w:rsidRDefault="00000000" w:rsidRPr="00000000" w14:paraId="0000001D">
      <w:pPr>
        <w:pStyle w:val="Heading5"/>
        <w:jc w:val="both"/>
        <w:rPr/>
      </w:pPr>
      <w:bookmarkStart w:colFirst="0" w:colLast="0" w:name="_jtetrup5w8n3" w:id="8"/>
      <w:bookmarkEnd w:id="8"/>
      <w:r w:rsidDel="00000000" w:rsidR="00000000" w:rsidRPr="00000000">
        <w:rPr>
          <w:rtl w:val="0"/>
        </w:rPr>
        <w:t xml:space="preserve">5. Yolcu Deneyimi ve Sosyal İnovasyon</w:t>
      </w:r>
    </w:p>
    <w:p w:rsidR="00000000" w:rsidDel="00000000" w:rsidP="00000000" w:rsidRDefault="00000000" w:rsidRPr="00000000" w14:paraId="0000001E">
      <w:pPr>
        <w:jc w:val="both"/>
        <w:rPr/>
      </w:pPr>
      <w:r w:rsidDel="00000000" w:rsidR="00000000" w:rsidRPr="00000000">
        <w:rPr>
          <w:rtl w:val="0"/>
        </w:rPr>
        <w:t xml:space="preserve">Yolcu hizmetleri personelinin görünmeyen rolü, yolcu psikolojisinin yönetimi ve havaalanı yolcu alanlarında yön bulma (wayfinding) stratejileri, hizmet kalitesini artırmaya yönelik temel araştırma konularıdır.</w:t>
      </w:r>
    </w:p>
    <w:p w:rsidR="00000000" w:rsidDel="00000000" w:rsidP="00000000" w:rsidRDefault="00000000" w:rsidRPr="00000000" w14:paraId="0000001F">
      <w:pPr>
        <w:pStyle w:val="Heading5"/>
        <w:jc w:val="both"/>
        <w:rPr/>
      </w:pPr>
      <w:bookmarkStart w:colFirst="0" w:colLast="0" w:name="_gz01row5yg8w" w:id="9"/>
      <w:bookmarkEnd w:id="9"/>
      <w:r w:rsidDel="00000000" w:rsidR="00000000" w:rsidRPr="00000000">
        <w:rPr>
          <w:rtl w:val="0"/>
        </w:rPr>
        <w:t xml:space="preserve">6. Finansal Risk ve Ekonomik Analizler</w:t>
      </w:r>
    </w:p>
    <w:p w:rsidR="00000000" w:rsidDel="00000000" w:rsidP="00000000" w:rsidRDefault="00000000" w:rsidRPr="00000000" w14:paraId="00000020">
      <w:pPr>
        <w:jc w:val="both"/>
        <w:rPr/>
      </w:pPr>
      <w:r w:rsidDel="00000000" w:rsidR="00000000" w:rsidRPr="00000000">
        <w:rPr>
          <w:rtl w:val="0"/>
        </w:rPr>
        <w:t xml:space="preserve">Behiç Çetin’in çalışmalarıyla program, havacılık dışı ancak finansal ekosistemi etkileyen alanlarda da yetkinlik göstermektedir:</w:t>
      </w:r>
    </w:p>
    <w:p w:rsidR="00000000" w:rsidDel="00000000" w:rsidP="00000000" w:rsidRDefault="00000000" w:rsidRPr="00000000" w14:paraId="00000021">
      <w:pPr>
        <w:numPr>
          <w:ilvl w:val="0"/>
          <w:numId w:val="3"/>
        </w:numPr>
        <w:ind w:left="720" w:hanging="360"/>
        <w:jc w:val="both"/>
        <w:rPr>
          <w:u w:val="none"/>
        </w:rPr>
      </w:pPr>
      <w:r w:rsidDel="00000000" w:rsidR="00000000" w:rsidRPr="00000000">
        <w:rPr>
          <w:rtl w:val="0"/>
        </w:rPr>
        <w:t xml:space="preserve">BIST 30 endeksindeki yapısal riskler ve bulaşıcılık etkileri.</w:t>
      </w:r>
    </w:p>
    <w:p w:rsidR="00000000" w:rsidDel="00000000" w:rsidP="00000000" w:rsidRDefault="00000000" w:rsidRPr="00000000" w14:paraId="00000022">
      <w:pPr>
        <w:numPr>
          <w:ilvl w:val="0"/>
          <w:numId w:val="3"/>
        </w:numPr>
        <w:ind w:left="720" w:hanging="360"/>
        <w:jc w:val="both"/>
        <w:rPr>
          <w:u w:val="none"/>
        </w:rPr>
      </w:pPr>
      <w:r w:rsidDel="00000000" w:rsidR="00000000" w:rsidRPr="00000000">
        <w:rPr>
          <w:rtl w:val="0"/>
        </w:rPr>
        <w:t xml:space="preserve">Sosyal medya etkileşimlerinin döviz kurları üzerindeki etkisi.</w:t>
      </w:r>
    </w:p>
    <w:p w:rsidR="00000000" w:rsidDel="00000000" w:rsidP="00000000" w:rsidRDefault="00000000" w:rsidRPr="00000000" w14:paraId="00000023">
      <w:pPr>
        <w:numPr>
          <w:ilvl w:val="0"/>
          <w:numId w:val="3"/>
        </w:numPr>
        <w:ind w:left="720" w:hanging="360"/>
        <w:jc w:val="both"/>
        <w:rPr>
          <w:u w:val="none"/>
        </w:rPr>
      </w:pPr>
      <w:r w:rsidDel="00000000" w:rsidR="00000000" w:rsidRPr="00000000">
        <w:rPr>
          <w:rtl w:val="0"/>
        </w:rPr>
        <w:t xml:space="preserve">Küresel ticaret ağlarının sosyal ağ analizi yöntemiyle incelenmesi.</w:t>
      </w:r>
    </w:p>
    <w:p w:rsidR="00000000" w:rsidDel="00000000" w:rsidP="00000000" w:rsidRDefault="00000000" w:rsidRPr="00000000" w14:paraId="00000024">
      <w:pPr>
        <w:pStyle w:val="Heading4"/>
        <w:jc w:val="both"/>
        <w:rPr/>
      </w:pPr>
      <w:bookmarkStart w:colFirst="0" w:colLast="0" w:name="_v4r534t6ygye" w:id="10"/>
      <w:bookmarkEnd w:id="10"/>
      <w:r w:rsidDel="00000000" w:rsidR="00000000" w:rsidRPr="00000000">
        <w:rPr>
          <w:rtl w:val="0"/>
        </w:rPr>
        <w:t xml:space="preserve">2025 Yılı Yayın Listesi ve Detaylı Analiz</w:t>
      </w:r>
    </w:p>
    <w:p w:rsidR="00000000" w:rsidDel="00000000" w:rsidP="00000000" w:rsidRDefault="00000000" w:rsidRPr="00000000" w14:paraId="00000025">
      <w:pPr>
        <w:jc w:val="both"/>
        <w:rPr/>
      </w:pPr>
      <w:r w:rsidDel="00000000" w:rsidR="00000000" w:rsidRPr="00000000">
        <w:rPr>
          <w:rtl w:val="0"/>
        </w:rPr>
        <w:t xml:space="preserve">Program öğretim elemanlarının 2025 yılı itibarıyla gerçekleştirdiği çalışmalar, türlerine göre aşağıda kategorize edilmiştir:</w:t>
      </w:r>
    </w:p>
    <w:p w:rsidR="00000000" w:rsidDel="00000000" w:rsidP="00000000" w:rsidRDefault="00000000" w:rsidRPr="00000000" w14:paraId="00000026">
      <w:pPr>
        <w:pStyle w:val="Heading5"/>
        <w:jc w:val="both"/>
        <w:rPr/>
      </w:pPr>
      <w:bookmarkStart w:colFirst="0" w:colLast="0" w:name="_8iaogq4uv4ld" w:id="11"/>
      <w:bookmarkEnd w:id="11"/>
      <w:r w:rsidDel="00000000" w:rsidR="00000000" w:rsidRPr="00000000">
        <w:rPr>
          <w:rtl w:val="0"/>
        </w:rPr>
        <w:t xml:space="preserve">Dr. Öğr. Üyesi Ümmühan Beste YILDIRIM</w:t>
      </w:r>
    </w:p>
    <w:p w:rsidR="00000000" w:rsidDel="00000000" w:rsidP="00000000" w:rsidRDefault="00000000" w:rsidRPr="00000000" w14:paraId="00000027">
      <w:pPr>
        <w:numPr>
          <w:ilvl w:val="0"/>
          <w:numId w:val="6"/>
        </w:numPr>
        <w:ind w:left="720" w:hanging="360"/>
        <w:jc w:val="both"/>
        <w:rPr>
          <w:u w:val="none"/>
        </w:rPr>
      </w:pPr>
      <w:r w:rsidDel="00000000" w:rsidR="00000000" w:rsidRPr="00000000">
        <w:rPr>
          <w:b w:val="1"/>
          <w:bCs w:val="1"/>
          <w:rtl w:val="0"/>
        </w:rPr>
        <w:t xml:space="preserve">Kitap Bölümleri:</w:t>
      </w:r>
      <w:r w:rsidDel="00000000" w:rsidR="00000000" w:rsidRPr="00000000">
        <w:rPr>
          <w:rtl w:val="0"/>
        </w:rPr>
        <w:t xml:space="preserve">  Havayolu İşletmelerinde Sosyal İnovasyon; Aile ve Akademisyen Desteği ile İş Bulma Kaygısı; Havaalanı Yolcu Alanında Yön Bulma.</w:t>
      </w:r>
    </w:p>
    <w:p w:rsidR="00000000" w:rsidDel="00000000" w:rsidP="00000000" w:rsidRDefault="00000000" w:rsidRPr="00000000" w14:paraId="00000028">
      <w:pPr>
        <w:numPr>
          <w:ilvl w:val="0"/>
          <w:numId w:val="6"/>
        </w:numPr>
        <w:ind w:left="720" w:hanging="360"/>
        <w:jc w:val="both"/>
        <w:rPr>
          <w:u w:val="none"/>
        </w:rPr>
      </w:pPr>
      <w:r w:rsidDel="00000000" w:rsidR="00000000" w:rsidRPr="00000000">
        <w:rPr>
          <w:b w:val="1"/>
          <w:bCs w:val="1"/>
          <w:rtl w:val="0"/>
        </w:rPr>
        <w:t xml:space="preserve">Makaleler:</w:t>
      </w:r>
      <w:r w:rsidDel="00000000" w:rsidR="00000000" w:rsidRPr="00000000">
        <w:rPr>
          <w:rtl w:val="0"/>
        </w:rPr>
        <w:t xml:space="preserve">  Yer Hizmetlerinde Kaynak Yönetimi (Savaş S. Ateş ile birlikte).</w:t>
      </w:r>
    </w:p>
    <w:p w:rsidR="00000000" w:rsidDel="00000000" w:rsidP="00000000" w:rsidRDefault="00000000" w:rsidRPr="00000000" w14:paraId="00000029">
      <w:pPr>
        <w:numPr>
          <w:ilvl w:val="0"/>
          <w:numId w:val="6"/>
        </w:numPr>
        <w:ind w:left="720" w:hanging="360"/>
        <w:jc w:val="both"/>
        <w:rPr>
          <w:u w:val="none"/>
        </w:rPr>
      </w:pPr>
      <w:r w:rsidDel="00000000" w:rsidR="00000000" w:rsidRPr="00000000">
        <w:rPr>
          <w:b w:val="1"/>
          <w:bCs w:val="1"/>
          <w:rtl w:val="0"/>
        </w:rPr>
        <w:t xml:space="preserve">Bildiriler:</w:t>
      </w:r>
      <w:r w:rsidDel="00000000" w:rsidR="00000000" w:rsidRPr="00000000">
        <w:rPr>
          <w:rtl w:val="0"/>
        </w:rPr>
        <w:t xml:space="preserve">  Havaalanlarında kurumsal risk yönetiminde dijitalleşme; Havaalanı gelir yapılarının içerik analizi; Sürdürülebilirlikte atık su geri dönüşümü; Havaalanlarının dijital olgunluk seviyeleri.</w:t>
      </w:r>
    </w:p>
    <w:p w:rsidR="00000000" w:rsidDel="00000000" w:rsidP="00000000" w:rsidRDefault="00000000" w:rsidRPr="00000000" w14:paraId="0000002A">
      <w:pPr>
        <w:pStyle w:val="Heading5"/>
        <w:jc w:val="both"/>
        <w:rPr/>
      </w:pPr>
      <w:bookmarkStart w:colFirst="0" w:colLast="0" w:name="_zm7cx5dl9z2" w:id="12"/>
      <w:bookmarkEnd w:id="12"/>
      <w:r w:rsidDel="00000000" w:rsidR="00000000" w:rsidRPr="00000000">
        <w:rPr>
          <w:rtl w:val="0"/>
        </w:rPr>
        <w:t xml:space="preserve">Dr. Öğr. Üyesi Ramis Onur ÖRÜK</w:t>
      </w:r>
    </w:p>
    <w:p w:rsidR="00000000" w:rsidDel="00000000" w:rsidP="00000000" w:rsidRDefault="00000000" w:rsidRPr="00000000" w14:paraId="0000002B">
      <w:pPr>
        <w:numPr>
          <w:ilvl w:val="0"/>
          <w:numId w:val="5"/>
        </w:numPr>
        <w:ind w:left="720" w:hanging="360"/>
        <w:jc w:val="both"/>
        <w:rPr>
          <w:u w:val="none"/>
        </w:rPr>
      </w:pPr>
      <w:r w:rsidDel="00000000" w:rsidR="00000000" w:rsidRPr="00000000">
        <w:rPr>
          <w:b w:val="1"/>
          <w:bCs w:val="1"/>
          <w:rtl w:val="0"/>
        </w:rPr>
        <w:t xml:space="preserve">Kitap Bölümleri:</w:t>
      </w:r>
      <w:r w:rsidDel="00000000" w:rsidR="00000000" w:rsidRPr="00000000">
        <w:rPr>
          <w:rtl w:val="0"/>
        </w:rPr>
        <w:t xml:space="preserve">  Havacılıkta Multitask Yeteneklerin Değerlendirilmesi; Yolcu Psikolojisini Yönetmede Personel Rolü; Havacılıkta Yapay Zeka Uygulamaları ve Yolcu Algıları.</w:t>
      </w:r>
    </w:p>
    <w:p w:rsidR="00000000" w:rsidDel="00000000" w:rsidP="00000000" w:rsidRDefault="00000000" w:rsidRPr="00000000" w14:paraId="0000002C">
      <w:pPr>
        <w:numPr>
          <w:ilvl w:val="0"/>
          <w:numId w:val="5"/>
        </w:numPr>
        <w:ind w:left="720" w:hanging="360"/>
        <w:jc w:val="both"/>
        <w:rPr>
          <w:u w:val="none"/>
        </w:rPr>
      </w:pPr>
      <w:r w:rsidDel="00000000" w:rsidR="00000000" w:rsidRPr="00000000">
        <w:rPr>
          <w:b w:val="1"/>
          <w:bCs w:val="1"/>
          <w:rtl w:val="0"/>
        </w:rPr>
        <w:t xml:space="preserve">Bildiriler:</w:t>
      </w:r>
      <w:r w:rsidDel="00000000" w:rsidR="00000000" w:rsidRPr="00000000">
        <w:rPr>
          <w:rtl w:val="0"/>
        </w:rPr>
        <w:t xml:space="preserve">  Havacılıkta Stockholm Sendromu; Karar Alma Süreçlerinde Abilene Paradoksu; Havacılıkta Hurry-Up Sendromu.</w:t>
      </w:r>
    </w:p>
    <w:p w:rsidR="00000000" w:rsidDel="00000000" w:rsidP="00000000" w:rsidRDefault="00000000" w:rsidRPr="00000000" w14:paraId="0000002D">
      <w:pPr>
        <w:pStyle w:val="Heading5"/>
        <w:jc w:val="both"/>
        <w:rPr/>
      </w:pPr>
      <w:bookmarkStart w:colFirst="0" w:colLast="0" w:name="_xoai4m830tuv" w:id="13"/>
      <w:bookmarkEnd w:id="13"/>
      <w:r w:rsidDel="00000000" w:rsidR="00000000" w:rsidRPr="00000000">
        <w:rPr>
          <w:rtl w:val="0"/>
        </w:rPr>
        <w:t xml:space="preserve">Öğr. Gör. Dr. Behiç ÇETİN</w:t>
      </w:r>
    </w:p>
    <w:p w:rsidR="00000000" w:rsidDel="00000000" w:rsidP="00000000" w:rsidRDefault="00000000" w:rsidRPr="00000000" w14:paraId="0000002E">
      <w:pPr>
        <w:numPr>
          <w:ilvl w:val="0"/>
          <w:numId w:val="2"/>
        </w:numPr>
        <w:ind w:left="720" w:hanging="360"/>
        <w:jc w:val="both"/>
        <w:rPr>
          <w:u w:val="none"/>
        </w:rPr>
      </w:pPr>
      <w:r w:rsidDel="00000000" w:rsidR="00000000" w:rsidRPr="00000000">
        <w:rPr>
          <w:b w:val="1"/>
          <w:bCs w:val="1"/>
          <w:rtl w:val="0"/>
        </w:rPr>
        <w:t xml:space="preserve">Kitaplar:</w:t>
      </w:r>
      <w:r w:rsidDel="00000000" w:rsidR="00000000" w:rsidRPr="00000000">
        <w:rPr>
          <w:rtl w:val="0"/>
        </w:rPr>
        <w:t xml:space="preserve">  Sosyal Medya Etkileşimlerinin Dolar Kuru Üzerine Etkisi (Kübra Önder ile birlikte).</w:t>
      </w:r>
    </w:p>
    <w:p w:rsidR="00000000" w:rsidDel="00000000" w:rsidP="00000000" w:rsidRDefault="00000000" w:rsidRPr="00000000" w14:paraId="0000002F">
      <w:pPr>
        <w:numPr>
          <w:ilvl w:val="0"/>
          <w:numId w:val="2"/>
        </w:numPr>
        <w:ind w:left="720" w:hanging="360"/>
        <w:jc w:val="both"/>
        <w:rPr>
          <w:u w:val="none"/>
        </w:rPr>
      </w:pPr>
      <w:r w:rsidDel="00000000" w:rsidR="00000000" w:rsidRPr="00000000">
        <w:rPr>
          <w:b w:val="1"/>
          <w:bCs w:val="1"/>
          <w:rtl w:val="0"/>
        </w:rPr>
        <w:t xml:space="preserve">Kitap Bölümleri:</w:t>
      </w:r>
      <w:r w:rsidDel="00000000" w:rsidR="00000000" w:rsidRPr="00000000">
        <w:rPr>
          <w:rtl w:val="0"/>
        </w:rPr>
        <w:t xml:space="preserve">  BIST 30’da Yapısal Risk ve Bulaşıcılık; Kamu Güvenlik Politikalarının Kentsel Haklara Etkisi.</w:t>
      </w:r>
    </w:p>
    <w:p w:rsidR="00000000" w:rsidDel="00000000" w:rsidP="00000000" w:rsidRDefault="00000000" w:rsidRPr="00000000" w14:paraId="00000030">
      <w:pPr>
        <w:numPr>
          <w:ilvl w:val="0"/>
          <w:numId w:val="2"/>
        </w:numPr>
        <w:ind w:left="720" w:hanging="360"/>
        <w:jc w:val="both"/>
        <w:rPr>
          <w:u w:val="none"/>
        </w:rPr>
      </w:pPr>
      <w:r w:rsidDel="00000000" w:rsidR="00000000" w:rsidRPr="00000000">
        <w:rPr>
          <w:b w:val="1"/>
          <w:bCs w:val="1"/>
          <w:rtl w:val="0"/>
        </w:rPr>
        <w:t xml:space="preserve">Makaleler:</w:t>
      </w:r>
      <w:r w:rsidDel="00000000" w:rsidR="00000000" w:rsidRPr="00000000">
        <w:rPr>
          <w:rtl w:val="0"/>
        </w:rPr>
        <w:t xml:space="preserve">  Küresel Zeytin Ticaretinin Sosyal Ağ Analizi.</w:t>
      </w:r>
    </w:p>
    <w:p w:rsidR="00000000" w:rsidDel="00000000" w:rsidP="00000000" w:rsidRDefault="00000000" w:rsidRPr="00000000" w14:paraId="00000031">
      <w:pPr>
        <w:pStyle w:val="Heading4"/>
        <w:jc w:val="both"/>
        <w:rPr/>
      </w:pPr>
      <w:bookmarkStart w:colFirst="0" w:colLast="0" w:name="_r0ze92fzqem5" w:id="14"/>
      <w:bookmarkEnd w:id="14"/>
      <w:r w:rsidDel="00000000" w:rsidR="00000000" w:rsidRPr="00000000">
        <w:rPr>
          <w:rtl w:val="0"/>
        </w:rPr>
        <w:t xml:space="preserve">Sonuç ve Değerlendirme</w:t>
      </w:r>
    </w:p>
    <w:p w:rsidR="00000000" w:rsidDel="00000000" w:rsidP="00000000" w:rsidRDefault="00000000" w:rsidRPr="00000000" w14:paraId="00000032">
      <w:pPr>
        <w:jc w:val="both"/>
        <w:rPr/>
      </w:pPr>
      <w:r w:rsidDel="00000000" w:rsidR="00000000" w:rsidRPr="00000000">
        <w:rPr>
          <w:rtl w:val="0"/>
        </w:rPr>
        <w:t xml:space="preserve">Sivil Hava Ulaştırma İşletmeciliği Programı, kaynak dökümanlarda belirtilen akademik performansıyla, uygulama odaklı eğitimi bilimsel araştırma üretkenliğiyle birleştiren bir profil çizmektedir. Öğretim elemanlarının havacılıkta insan faktörlerinden sürdürülebilirliğe, finansal risk analizinden dijital olgunluk ölçümlerine kadar uzanan geniş çalışma yelpazesi, programın havacılık sektörünün dönüşen ihtiyaçlarına cevap verme kapasitesini doğrulamaktadır. Bu akademik birikim, kurumun bilimsel görünürlüğünü artırmanın yanı sıra sektörel uygulama ile akademik teori arasındaki köprüyü tahkim etmektedir.</w:t>
      </w:r>
    </w:p>
    <w:p w:rsidR="00000000" w:rsidDel="00000000" w:rsidP="00000000" w:rsidRDefault="00000000" w:rsidRPr="00000000" w14:paraId="00000033">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