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bCs w:val="1"/>
        </w:rPr>
      </w:pPr>
      <w:bookmarkStart w:colFirst="0" w:colLast="0" w:name="_lpac5b9yek7k" w:id="0"/>
      <w:bookmarkEnd w:id="0"/>
      <w:r w:rsidDel="00000000" w:rsidR="00000000" w:rsidRPr="00000000">
        <w:rPr>
          <w:b w:val="1"/>
          <w:bCs w:val="1"/>
          <w:rtl w:val="0"/>
        </w:rPr>
        <w:t xml:space="preserve">2025-2026 Ulaştırma Hizmetleri Bölümü Mezun Öğrenci Memnuniyet Analizi</w:t>
      </w:r>
    </w:p>
    <w:p w:rsidR="00000000" w:rsidDel="00000000" w:rsidP="00000000" w:rsidRDefault="00000000" w:rsidRPr="00000000" w14:paraId="00000002">
      <w:pPr>
        <w:pStyle w:val="Heading4"/>
        <w:rPr>
          <w:b w:val="1"/>
          <w:bCs w:val="1"/>
        </w:rPr>
      </w:pPr>
      <w:bookmarkStart w:colFirst="0" w:colLast="0" w:name="_75uanewitz4p" w:id="1"/>
      <w:bookmarkEnd w:id="1"/>
      <w:r w:rsidDel="00000000" w:rsidR="00000000" w:rsidRPr="00000000">
        <w:rPr>
          <w:b w:val="1"/>
          <w:bCs w:val="1"/>
          <w:rtl w:val="0"/>
        </w:rPr>
        <w:t xml:space="preserve">Yönetici Özeti</w:t>
      </w:r>
    </w:p>
    <w:p w:rsidR="00000000" w:rsidDel="00000000" w:rsidP="00000000" w:rsidRDefault="00000000" w:rsidRPr="00000000" w14:paraId="00000003">
      <w:pPr>
        <w:jc w:val="both"/>
        <w:rPr/>
      </w:pPr>
      <w:r w:rsidDel="00000000" w:rsidR="00000000" w:rsidRPr="00000000">
        <w:rPr>
          <w:rtl w:val="0"/>
        </w:rPr>
        <w:t xml:space="preserve">Bu belge, Burdur Mehmet Akif Ersoy Üniversitesi Ulaştırma Hizmetleri Bölümü tarafından 07.05.2026 ile 22.05.2026 tarihleri arasında gerçekleştirilen "SHK Mezun Öğrenci Memnuniyet Anketi" sonuçlarını sentezlemektedir. Beklenen 50 katılımcıdan 45'inin katılım sağladığı anket, %90,00 gibi yüksek bir katılım oranına ulaşmıştır.Genel bulgular, mezunların üniversite yönetimi ve eğitim kalitesinden yüksek düzeyde memnuniyet duyduğunu göstermektedir. Özellikle "Yönetim Liderlik Aidiyet" kategorisi %91,11 ile en yüksek memnuniyet oranına sahipken, "Eğitim Öğretim" (%85,63) ve "Toplumsal Katkı" (%86,81) kategorileri de güçlü bir performans sergilemiştir. Mezunlar, akademik kadronun yetkinliğini, sektör tecrübesini ve ulaşılabilirliğini kurumun en temel gücü olarak tanımlamaktadır.</w:t>
      </w:r>
    </w:p>
    <w:p w:rsidR="00000000" w:rsidDel="00000000" w:rsidP="00000000" w:rsidRDefault="00000000" w:rsidRPr="00000000" w14:paraId="00000004">
      <w:pPr>
        <w:pStyle w:val="Heading4"/>
        <w:rPr>
          <w:b w:val="1"/>
          <w:bCs w:val="1"/>
        </w:rPr>
      </w:pPr>
      <w:bookmarkStart w:colFirst="0" w:colLast="0" w:name="_8pm2qen4tgp9" w:id="2"/>
      <w:bookmarkEnd w:id="2"/>
      <w:r w:rsidDel="00000000" w:rsidR="00000000" w:rsidRPr="00000000">
        <w:rPr>
          <w:b w:val="1"/>
          <w:bCs w:val="1"/>
          <w:rtl w:val="0"/>
        </w:rPr>
        <w:t xml:space="preserve">Temel Memnuniyet Kategorileri ve Analizi</w:t>
      </w:r>
    </w:p>
    <w:p w:rsidR="00000000" w:rsidDel="00000000" w:rsidP="00000000" w:rsidRDefault="00000000" w:rsidRPr="00000000" w14:paraId="00000005">
      <w:pPr>
        <w:jc w:val="both"/>
        <w:rPr/>
      </w:pPr>
      <w:r w:rsidDel="00000000" w:rsidR="00000000" w:rsidRPr="00000000">
        <w:rPr>
          <w:rtl w:val="0"/>
        </w:rPr>
        <w:t xml:space="preserve">Anket sonuçları üç ana başlık altında toplanmıştır. Her kategori için güçlü yönler ve gelişmeye açık (ancak yine de belirlenen eşik değerlerin üzerinde olan) alanlar tanımlanmıştır.</w:t>
      </w:r>
    </w:p>
    <w:p w:rsidR="00000000" w:rsidDel="00000000" w:rsidP="00000000" w:rsidRDefault="00000000" w:rsidRPr="00000000" w14:paraId="00000006">
      <w:pPr>
        <w:pStyle w:val="Heading5"/>
        <w:rPr>
          <w:b w:val="1"/>
          <w:bCs w:val="1"/>
        </w:rPr>
      </w:pPr>
      <w:bookmarkStart w:colFirst="0" w:colLast="0" w:name="_gwazbisw4yet" w:id="3"/>
      <w:bookmarkEnd w:id="3"/>
      <w:r w:rsidDel="00000000" w:rsidR="00000000" w:rsidRPr="00000000">
        <w:rPr>
          <w:b w:val="1"/>
          <w:bCs w:val="1"/>
          <w:rtl w:val="0"/>
        </w:rPr>
        <w:t xml:space="preserve">1. Yönetim, Liderlik ve Aidiyet (%91,11)</w:t>
      </w:r>
    </w:p>
    <w:p w:rsidR="00000000" w:rsidDel="00000000" w:rsidP="00000000" w:rsidRDefault="00000000" w:rsidRPr="00000000" w14:paraId="00000007">
      <w:pPr>
        <w:jc w:val="both"/>
        <w:rPr/>
      </w:pPr>
      <w:r w:rsidDel="00000000" w:rsidR="00000000" w:rsidRPr="00000000">
        <w:rPr>
          <w:rtl w:val="0"/>
        </w:rPr>
        <w:t xml:space="preserve">Bu kategori, mezunların kurum aidiyeti ve yönetimsel şeffaflık algısını ölçmektedir.</w:t>
      </w:r>
    </w:p>
    <w:p w:rsidR="00000000" w:rsidDel="00000000" w:rsidP="00000000" w:rsidRDefault="00000000" w:rsidRPr="00000000" w14:paraId="00000008">
      <w:pPr>
        <w:numPr>
          <w:ilvl w:val="0"/>
          <w:numId w:val="2"/>
        </w:numPr>
        <w:ind w:left="720" w:hanging="360"/>
        <w:jc w:val="both"/>
        <w:rPr>
          <w:u w:val="none"/>
        </w:rPr>
      </w:pPr>
      <w:r w:rsidDel="00000000" w:rsidR="00000000" w:rsidRPr="00000000">
        <w:rPr>
          <w:b w:val="1"/>
          <w:bCs w:val="1"/>
          <w:rtl w:val="0"/>
        </w:rPr>
        <w:t xml:space="preserve">Güçlü Yönler:</w:t>
      </w:r>
      <w:r w:rsidDel="00000000" w:rsidR="00000000" w:rsidRPr="00000000">
        <w:rPr>
          <w:rtl w:val="0"/>
        </w:rPr>
        <w:t xml:space="preserve">  Staj ve uygulamalı eğitim bilgilendirmelerinin yeterliliği ile üniversite yönetiminin aldığı kararları şeffaf bir şekilde ilan etmesi en yüksek puan alan unsurlardır.</w:t>
      </w:r>
    </w:p>
    <w:p w:rsidR="00000000" w:rsidDel="00000000" w:rsidP="00000000" w:rsidRDefault="00000000" w:rsidRPr="00000000" w14:paraId="00000009">
      <w:pPr>
        <w:numPr>
          <w:ilvl w:val="0"/>
          <w:numId w:val="2"/>
        </w:numPr>
        <w:ind w:left="720" w:hanging="360"/>
        <w:jc w:val="both"/>
        <w:rPr>
          <w:u w:val="none"/>
        </w:rPr>
      </w:pPr>
      <w:r w:rsidDel="00000000" w:rsidR="00000000" w:rsidRPr="00000000">
        <w:rPr>
          <w:b w:val="1"/>
          <w:bCs w:val="1"/>
          <w:rtl w:val="0"/>
        </w:rPr>
        <w:t xml:space="preserve">Gelişmeye Açık Yönler:</w:t>
      </w:r>
      <w:r w:rsidDel="00000000" w:rsidR="00000000" w:rsidRPr="00000000">
        <w:rPr>
          <w:rtl w:val="0"/>
        </w:rPr>
        <w:t xml:space="preserve">  Üniversitenin adaylara tavsiye edilme oranı %90,22 olarak kaydedilmiştir. Bu oran, "gelişmeye açık" olarak sınıflandırılsa da kurumun belirlediği minimum faktör değerinin üzerindedir.</w:t>
      </w:r>
    </w:p>
    <w:p w:rsidR="00000000" w:rsidDel="00000000" w:rsidP="00000000" w:rsidRDefault="00000000" w:rsidRPr="00000000" w14:paraId="0000000A">
      <w:pPr>
        <w:pStyle w:val="Heading5"/>
        <w:rPr>
          <w:b w:val="1"/>
          <w:bCs w:val="1"/>
        </w:rPr>
      </w:pPr>
      <w:bookmarkStart w:colFirst="0" w:colLast="0" w:name="_db70zzh9sqtp" w:id="4"/>
      <w:bookmarkEnd w:id="4"/>
      <w:r w:rsidDel="00000000" w:rsidR="00000000" w:rsidRPr="00000000">
        <w:rPr>
          <w:b w:val="1"/>
          <w:bCs w:val="1"/>
          <w:rtl w:val="0"/>
        </w:rPr>
        <w:t xml:space="preserve">2. Eğitim ve Öğretim (%85,63)</w:t>
      </w:r>
    </w:p>
    <w:p w:rsidR="00000000" w:rsidDel="00000000" w:rsidP="00000000" w:rsidRDefault="00000000" w:rsidRPr="00000000" w14:paraId="0000000B">
      <w:pPr>
        <w:jc w:val="both"/>
        <w:rPr/>
      </w:pPr>
      <w:r w:rsidDel="00000000" w:rsidR="00000000" w:rsidRPr="00000000">
        <w:rPr>
          <w:rtl w:val="0"/>
        </w:rPr>
        <w:t xml:space="preserve">Mezunların akademik programın içeriği ve teknolojik altyapısına yönelik değerlendirmelerini içerir.</w:t>
      </w:r>
    </w:p>
    <w:p w:rsidR="00000000" w:rsidDel="00000000" w:rsidP="00000000" w:rsidRDefault="00000000" w:rsidRPr="00000000" w14:paraId="0000000C">
      <w:pPr>
        <w:numPr>
          <w:ilvl w:val="0"/>
          <w:numId w:val="3"/>
        </w:numPr>
        <w:ind w:left="720" w:hanging="360"/>
        <w:jc w:val="both"/>
        <w:rPr>
          <w:u w:val="none"/>
        </w:rPr>
      </w:pPr>
      <w:r w:rsidDel="00000000" w:rsidR="00000000" w:rsidRPr="00000000">
        <w:rPr>
          <w:b w:val="1"/>
          <w:bCs w:val="1"/>
          <w:rtl w:val="0"/>
        </w:rPr>
        <w:t xml:space="preserve">Güçlü Yönler:</w:t>
      </w:r>
      <w:r w:rsidDel="00000000" w:rsidR="00000000" w:rsidRPr="00000000">
        <w:rPr>
          <w:rtl w:val="0"/>
        </w:rPr>
        <w:t xml:space="preserve">  Eğitimin program amaç ve hedeflerine uygunluğu ile teknolojik gelişmeleri içermesi öğrencilerin takdirini kazanmıştır.</w:t>
      </w:r>
    </w:p>
    <w:p w:rsidR="00000000" w:rsidDel="00000000" w:rsidP="00000000" w:rsidRDefault="00000000" w:rsidRPr="00000000" w14:paraId="0000000D">
      <w:pPr>
        <w:numPr>
          <w:ilvl w:val="0"/>
          <w:numId w:val="3"/>
        </w:numPr>
        <w:ind w:left="720" w:hanging="360"/>
        <w:jc w:val="both"/>
        <w:rPr>
          <w:u w:val="none"/>
        </w:rPr>
      </w:pPr>
      <w:r w:rsidDel="00000000" w:rsidR="00000000" w:rsidRPr="00000000">
        <w:rPr>
          <w:b w:val="1"/>
          <w:bCs w:val="1"/>
          <w:rtl w:val="0"/>
        </w:rPr>
        <w:t xml:space="preserve">Gelişmeye Açık Yönler:</w:t>
      </w:r>
      <w:r w:rsidDel="00000000" w:rsidR="00000000" w:rsidRPr="00000000">
        <w:rPr>
          <w:rtl w:val="0"/>
        </w:rPr>
        <w:t xml:space="preserve">  Alan dışı seçmeli ders çeşitliliğinin yeterliliği %81,33 oranıyla bu kategorideki en düşük ancak kabul edilebilir sınırların üzerindeki puana sahiptir.</w:t>
      </w:r>
    </w:p>
    <w:p w:rsidR="00000000" w:rsidDel="00000000" w:rsidP="00000000" w:rsidRDefault="00000000" w:rsidRPr="00000000" w14:paraId="0000000E">
      <w:pPr>
        <w:pStyle w:val="Heading5"/>
        <w:rPr>
          <w:b w:val="1"/>
          <w:bCs w:val="1"/>
        </w:rPr>
      </w:pPr>
      <w:bookmarkStart w:colFirst="0" w:colLast="0" w:name="_7hzhr1lppaek" w:id="5"/>
      <w:bookmarkEnd w:id="5"/>
      <w:r w:rsidDel="00000000" w:rsidR="00000000" w:rsidRPr="00000000">
        <w:rPr>
          <w:b w:val="1"/>
          <w:bCs w:val="1"/>
          <w:rtl w:val="0"/>
        </w:rPr>
        <w:t xml:space="preserve">3. Toplumsal Katkı (%86,81)</w:t>
      </w:r>
    </w:p>
    <w:p w:rsidR="00000000" w:rsidDel="00000000" w:rsidP="00000000" w:rsidRDefault="00000000" w:rsidRPr="00000000" w14:paraId="0000000F">
      <w:pPr>
        <w:jc w:val="both"/>
        <w:rPr/>
      </w:pPr>
      <w:r w:rsidDel="00000000" w:rsidR="00000000" w:rsidRPr="00000000">
        <w:rPr>
          <w:rtl w:val="0"/>
        </w:rPr>
        <w:t xml:space="preserve">Üniversitenin öğrenciye kazandırdığı yetkinlikler ve toplumsal faaliyetler ele alınmıştır.</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b w:val="1"/>
          <w:bCs w:val="1"/>
          <w:rtl w:val="0"/>
        </w:rPr>
        <w:t xml:space="preserve">Güçlü Yönler:</w:t>
      </w:r>
      <w:r w:rsidDel="00000000" w:rsidR="00000000" w:rsidRPr="00000000">
        <w:rPr>
          <w:rtl w:val="0"/>
        </w:rPr>
        <w:t xml:space="preserve">  Mezunlar, üniversite eğitimi sayesinde kendi başlarına yeni bilgi ve beceri edinme yeteneği kazandıklarını belirtmişlerdir.</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b w:val="1"/>
          <w:bCs w:val="1"/>
          <w:rtl w:val="0"/>
        </w:rPr>
        <w:t xml:space="preserve">Gelişmeye Açık Yönler:</w:t>
      </w:r>
      <w:r w:rsidDel="00000000" w:rsidR="00000000" w:rsidRPr="00000000">
        <w:rPr>
          <w:rtl w:val="0"/>
        </w:rPr>
        <w:t xml:space="preserve">  Toplumsal katkı faaliyetlerinin yeterliliği %82,67 oranında kalmıştır.</w:t>
      </w:r>
    </w:p>
    <w:p w:rsidR="00000000" w:rsidDel="00000000" w:rsidP="00000000" w:rsidRDefault="00000000" w:rsidRPr="00000000" w14:paraId="00000012">
      <w:pPr>
        <w:pStyle w:val="Heading4"/>
        <w:rPr>
          <w:b w:val="1"/>
          <w:bCs w:val="1"/>
        </w:rPr>
      </w:pPr>
      <w:bookmarkStart w:colFirst="0" w:colLast="0" w:name="_m31mntk9hy7w" w:id="6"/>
      <w:bookmarkEnd w:id="6"/>
      <w:r w:rsidDel="00000000" w:rsidR="00000000" w:rsidRPr="00000000">
        <w:rPr>
          <w:b w:val="1"/>
          <w:bCs w:val="1"/>
          <w:rtl w:val="0"/>
        </w:rPr>
        <w:t xml:space="preserve">Detaylı Anket Verileri (Sayısal Dağılım)</w:t>
      </w:r>
    </w:p>
    <w:p w:rsidR="00000000" w:rsidDel="00000000" w:rsidP="00000000" w:rsidRDefault="00000000" w:rsidRPr="00000000" w14:paraId="00000013">
      <w:pPr>
        <w:rPr/>
      </w:pPr>
      <w:r w:rsidDel="00000000" w:rsidR="00000000" w:rsidRPr="00000000">
        <w:rPr>
          <w:rtl w:val="0"/>
        </w:rPr>
        <w:t xml:space="preserve">Aşağıdaki tablo, öğrencilerin belirli sorulara verdiği puanların (1: En Düşük, 5: En Yüksek) yüzdece dağılımını göstermektedir:</w:t>
      </w:r>
    </w:p>
    <w:p w:rsidR="00000000" w:rsidDel="00000000" w:rsidP="00000000" w:rsidRDefault="00000000" w:rsidRPr="00000000" w14:paraId="00000014">
      <w:pPr>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1.8979322397727"/>
        <w:gridCol w:w="1088.7227757567698"/>
        <w:gridCol w:w="1088.7227757567698"/>
        <w:gridCol w:w="1088.7227757567698"/>
        <w:gridCol w:w="1088.7227757567698"/>
        <w:gridCol w:w="1088.7227757567698"/>
        <w:tblGridChange w:id="0">
          <w:tblGrid>
            <w:gridCol w:w="3581.8979322397727"/>
            <w:gridCol w:w="1088.7227757567698"/>
            <w:gridCol w:w="1088.7227757567698"/>
            <w:gridCol w:w="1088.7227757567698"/>
            <w:gridCol w:w="1088.7227757567698"/>
            <w:gridCol w:w="1088.7227757567698"/>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sz w:val="20"/>
                <w:szCs w:val="20"/>
                <w:rtl w:val="0"/>
              </w:rPr>
              <w:t xml:space="preserve">Soru Maddesi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1 (%)</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sz w:val="20"/>
                <w:szCs w:val="20"/>
                <w:rtl w:val="0"/>
              </w:rPr>
              <w:t xml:space="preserve">2 (%)</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sz w:val="20"/>
                <w:szCs w:val="20"/>
                <w:rtl w:val="0"/>
              </w:rPr>
              <w:t xml:space="preserve">3 (%)</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4 (%)</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5 (%)</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sz w:val="20"/>
                <w:szCs w:val="20"/>
                <w:rtl w:val="0"/>
              </w:rPr>
              <w:t xml:space="preserve">Staj/uygulamalı eğitim bilgilendirmeleri yeterliydi.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jc w:val="right"/>
              <w:rPr>
                <w:sz w:val="20"/>
                <w:szCs w:val="20"/>
              </w:rPr>
            </w:pPr>
            <w:r w:rsidDel="00000000" w:rsidR="00000000" w:rsidRPr="00000000">
              <w:rPr>
                <w:sz w:val="20"/>
                <w:szCs w:val="20"/>
                <w:rtl w:val="0"/>
              </w:rPr>
              <w:t xml:space="preserve">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jc w:val="right"/>
              <w:rPr>
                <w:sz w:val="20"/>
                <w:szCs w:val="20"/>
              </w:rPr>
            </w:pPr>
            <w:r w:rsidDel="00000000" w:rsidR="00000000" w:rsidRPr="00000000">
              <w:rPr>
                <w:sz w:val="20"/>
                <w:szCs w:val="20"/>
                <w:rtl w:val="0"/>
              </w:rPr>
              <w:t xml:space="preserve">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jc w:val="right"/>
              <w:rPr>
                <w:sz w:val="20"/>
                <w:szCs w:val="20"/>
              </w:rPr>
            </w:pPr>
            <w:r w:rsidDel="00000000" w:rsidR="00000000" w:rsidRPr="00000000">
              <w:rPr>
                <w:sz w:val="20"/>
                <w:szCs w:val="20"/>
                <w:rtl w:val="0"/>
              </w:rPr>
              <w:t xml:space="preserve">6,67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jc w:val="right"/>
              <w:rPr>
                <w:sz w:val="20"/>
                <w:szCs w:val="20"/>
              </w:rPr>
            </w:pPr>
            <w:r w:rsidDel="00000000" w:rsidR="00000000" w:rsidRPr="00000000">
              <w:rPr>
                <w:sz w:val="20"/>
                <w:szCs w:val="20"/>
                <w:rtl w:val="0"/>
              </w:rPr>
              <w:t xml:space="preserve">22,22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jc w:val="right"/>
              <w:rPr>
                <w:sz w:val="20"/>
                <w:szCs w:val="20"/>
              </w:rPr>
            </w:pPr>
            <w:r w:rsidDel="00000000" w:rsidR="00000000" w:rsidRPr="00000000">
              <w:rPr>
                <w:sz w:val="20"/>
                <w:szCs w:val="20"/>
                <w:rtl w:val="0"/>
              </w:rPr>
              <w:t xml:space="preserve">68,89</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Üniversitemi adaylara tavsiye ederim.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jc w:val="right"/>
              <w:rPr>
                <w:sz w:val="20"/>
                <w:szCs w:val="20"/>
              </w:rPr>
            </w:pPr>
            <w:r w:rsidDel="00000000" w:rsidR="00000000" w:rsidRPr="00000000">
              <w:rPr>
                <w:sz w:val="20"/>
                <w:szCs w:val="20"/>
                <w:rtl w:val="0"/>
              </w:rPr>
              <w:t xml:space="preserve">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jc w:val="right"/>
              <w:rPr>
                <w:sz w:val="20"/>
                <w:szCs w:val="20"/>
              </w:rPr>
            </w:pPr>
            <w:r w:rsidDel="00000000" w:rsidR="00000000" w:rsidRPr="00000000">
              <w:rPr>
                <w:sz w:val="20"/>
                <w:szCs w:val="20"/>
                <w:rtl w:val="0"/>
              </w:rPr>
              <w:t xml:space="preserve">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jc w:val="right"/>
              <w:rPr>
                <w:sz w:val="20"/>
                <w:szCs w:val="20"/>
              </w:rPr>
            </w:pPr>
            <w:r w:rsidDel="00000000" w:rsidR="00000000" w:rsidRPr="00000000">
              <w:rPr>
                <w:sz w:val="20"/>
                <w:szCs w:val="20"/>
                <w:rtl w:val="0"/>
              </w:rPr>
              <w:t xml:space="preserve">6,67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jc w:val="right"/>
              <w:rPr>
                <w:sz w:val="20"/>
                <w:szCs w:val="20"/>
              </w:rPr>
            </w:pPr>
            <w:r w:rsidDel="00000000" w:rsidR="00000000" w:rsidRPr="00000000">
              <w:rPr>
                <w:sz w:val="20"/>
                <w:szCs w:val="20"/>
                <w:rtl w:val="0"/>
              </w:rPr>
              <w:t xml:space="preserve">28,89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jc w:val="right"/>
              <w:rPr>
                <w:sz w:val="20"/>
                <w:szCs w:val="20"/>
              </w:rPr>
            </w:pPr>
            <w:r w:rsidDel="00000000" w:rsidR="00000000" w:rsidRPr="00000000">
              <w:rPr>
                <w:sz w:val="20"/>
                <w:szCs w:val="20"/>
                <w:rtl w:val="0"/>
              </w:rPr>
              <w:t xml:space="preserve">62,22</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sz w:val="20"/>
                <w:szCs w:val="20"/>
                <w:rtl w:val="0"/>
              </w:rPr>
              <w:t xml:space="preserve">Yönetim kararlarının şeffaf ilanından memnunum.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jc w:val="right"/>
              <w:rPr>
                <w:sz w:val="20"/>
                <w:szCs w:val="20"/>
              </w:rPr>
            </w:pPr>
            <w:r w:rsidDel="00000000" w:rsidR="00000000" w:rsidRPr="00000000">
              <w:rPr>
                <w:sz w:val="20"/>
                <w:szCs w:val="20"/>
                <w:rtl w:val="0"/>
              </w:rPr>
              <w:t xml:space="preserve">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jc w:val="right"/>
              <w:rPr>
                <w:sz w:val="20"/>
                <w:szCs w:val="20"/>
              </w:rPr>
            </w:pPr>
            <w:r w:rsidDel="00000000" w:rsidR="00000000" w:rsidRPr="00000000">
              <w:rPr>
                <w:sz w:val="20"/>
                <w:szCs w:val="20"/>
                <w:rtl w:val="0"/>
              </w:rPr>
              <w:t xml:space="preserve">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jc w:val="right"/>
              <w:rPr>
                <w:sz w:val="20"/>
                <w:szCs w:val="20"/>
              </w:rPr>
            </w:pPr>
            <w:r w:rsidDel="00000000" w:rsidR="00000000" w:rsidRPr="00000000">
              <w:rPr>
                <w:sz w:val="20"/>
                <w:szCs w:val="20"/>
                <w:rtl w:val="0"/>
              </w:rPr>
              <w:t xml:space="preserve">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jc w:val="right"/>
              <w:rPr>
                <w:sz w:val="20"/>
                <w:szCs w:val="20"/>
              </w:rPr>
            </w:pPr>
            <w:r w:rsidDel="00000000" w:rsidR="00000000" w:rsidRPr="00000000">
              <w:rPr>
                <w:sz w:val="20"/>
                <w:szCs w:val="20"/>
                <w:rtl w:val="0"/>
              </w:rPr>
              <w:t xml:space="preserve">31,11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jc w:val="right"/>
              <w:rPr>
                <w:sz w:val="20"/>
                <w:szCs w:val="20"/>
              </w:rPr>
            </w:pPr>
            <w:r w:rsidDel="00000000" w:rsidR="00000000" w:rsidRPr="00000000">
              <w:rPr>
                <w:sz w:val="20"/>
                <w:szCs w:val="20"/>
                <w:rtl w:val="0"/>
              </w:rPr>
              <w:t xml:space="preserve">64,44</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Programın amaç ve hedeflerine uygun eğitim aldım.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jc w:val="right"/>
              <w:rPr>
                <w:sz w:val="20"/>
                <w:szCs w:val="20"/>
              </w:rPr>
            </w:pPr>
            <w:r w:rsidDel="00000000" w:rsidR="00000000" w:rsidRPr="00000000">
              <w:rPr>
                <w:sz w:val="20"/>
                <w:szCs w:val="20"/>
                <w:rtl w:val="0"/>
              </w:rPr>
              <w:t xml:space="preserve">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jc w:val="right"/>
              <w:rPr>
                <w:sz w:val="20"/>
                <w:szCs w:val="20"/>
              </w:rPr>
            </w:pPr>
            <w:r w:rsidDel="00000000" w:rsidR="00000000" w:rsidRPr="00000000">
              <w:rPr>
                <w:sz w:val="20"/>
                <w:szCs w:val="20"/>
                <w:rtl w:val="0"/>
              </w:rPr>
              <w:t xml:space="preserve">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jc w:val="right"/>
              <w:rPr>
                <w:sz w:val="20"/>
                <w:szCs w:val="20"/>
              </w:rPr>
            </w:pPr>
            <w:r w:rsidDel="00000000" w:rsidR="00000000" w:rsidRPr="00000000">
              <w:rPr>
                <w:sz w:val="20"/>
                <w:szCs w:val="20"/>
                <w:rtl w:val="0"/>
              </w:rPr>
              <w:t xml:space="preserve">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jc w:val="right"/>
              <w:rPr>
                <w:sz w:val="20"/>
                <w:szCs w:val="20"/>
              </w:rPr>
            </w:pPr>
            <w:r w:rsidDel="00000000" w:rsidR="00000000" w:rsidRPr="00000000">
              <w:rPr>
                <w:sz w:val="20"/>
                <w:szCs w:val="20"/>
                <w:rtl w:val="0"/>
              </w:rPr>
              <w:t xml:space="preserve">24,44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jc w:val="right"/>
              <w:rPr>
                <w:sz w:val="20"/>
                <w:szCs w:val="20"/>
              </w:rPr>
            </w:pPr>
            <w:r w:rsidDel="00000000" w:rsidR="00000000" w:rsidRPr="00000000">
              <w:rPr>
                <w:sz w:val="20"/>
                <w:szCs w:val="20"/>
                <w:rtl w:val="0"/>
              </w:rPr>
              <w:t xml:space="preserve">68,89</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sz w:val="20"/>
                <w:szCs w:val="20"/>
                <w:rtl w:val="0"/>
              </w:rPr>
              <w:t xml:space="preserve">Aldığım eğitim teknolojik gelişmeleri içeriyordu.</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jc w:val="right"/>
              <w:rPr>
                <w:sz w:val="20"/>
                <w:szCs w:val="20"/>
              </w:rPr>
            </w:pPr>
            <w:r w:rsidDel="00000000" w:rsidR="00000000" w:rsidRPr="00000000">
              <w:rPr>
                <w:sz w:val="20"/>
                <w:szCs w:val="20"/>
                <w:rtl w:val="0"/>
              </w:rPr>
              <w:t xml:space="preserve">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jc w:val="right"/>
              <w:rPr>
                <w:sz w:val="20"/>
                <w:szCs w:val="20"/>
              </w:rPr>
            </w:pPr>
            <w:r w:rsidDel="00000000" w:rsidR="00000000" w:rsidRPr="00000000">
              <w:rPr>
                <w:sz w:val="20"/>
                <w:szCs w:val="20"/>
                <w:rtl w:val="0"/>
              </w:rPr>
              <w:t xml:space="preserve">6,67</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jc w:val="right"/>
              <w:rPr>
                <w:sz w:val="20"/>
                <w:szCs w:val="20"/>
              </w:rPr>
            </w:pPr>
            <w:r w:rsidDel="00000000" w:rsidR="00000000" w:rsidRPr="00000000">
              <w:rPr>
                <w:sz w:val="20"/>
                <w:szCs w:val="20"/>
                <w:rtl w:val="0"/>
              </w:rPr>
              <w:t xml:space="preserve">22,22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jc w:val="right"/>
              <w:rPr>
                <w:sz w:val="20"/>
                <w:szCs w:val="20"/>
              </w:rPr>
            </w:pPr>
            <w:r w:rsidDel="00000000" w:rsidR="00000000" w:rsidRPr="00000000">
              <w:rPr>
                <w:sz w:val="20"/>
                <w:szCs w:val="20"/>
                <w:rtl w:val="0"/>
              </w:rPr>
              <w:t xml:space="preserve">15,56</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jc w:val="right"/>
              <w:rPr>
                <w:sz w:val="20"/>
                <w:szCs w:val="20"/>
              </w:rPr>
            </w:pPr>
            <w:r w:rsidDel="00000000" w:rsidR="00000000" w:rsidRPr="00000000">
              <w:rPr>
                <w:sz w:val="20"/>
                <w:szCs w:val="20"/>
                <w:rtl w:val="0"/>
              </w:rPr>
              <w:t xml:space="preserve">55,56</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Alan dışı seçmeli ders çeşitliliği yeterliydi.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jc w:val="right"/>
              <w:rPr>
                <w:sz w:val="20"/>
                <w:szCs w:val="20"/>
              </w:rPr>
            </w:pPr>
            <w:r w:rsidDel="00000000" w:rsidR="00000000" w:rsidRPr="00000000">
              <w:rPr>
                <w:sz w:val="20"/>
                <w:szCs w:val="20"/>
                <w:rtl w:val="0"/>
              </w:rPr>
              <w:t xml:space="preserve">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jc w:val="right"/>
              <w:rPr>
                <w:sz w:val="20"/>
                <w:szCs w:val="20"/>
              </w:rPr>
            </w:pPr>
            <w:r w:rsidDel="00000000" w:rsidR="00000000" w:rsidRPr="00000000">
              <w:rPr>
                <w:sz w:val="20"/>
                <w:szCs w:val="20"/>
                <w:rtl w:val="0"/>
              </w:rPr>
              <w:t xml:space="preserve">11,11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jc w:val="right"/>
              <w:rPr>
                <w:sz w:val="20"/>
                <w:szCs w:val="20"/>
              </w:rPr>
            </w:pPr>
            <w:r w:rsidDel="00000000" w:rsidR="00000000" w:rsidRPr="00000000">
              <w:rPr>
                <w:sz w:val="20"/>
                <w:szCs w:val="20"/>
                <w:rtl w:val="0"/>
              </w:rPr>
              <w:t xml:space="preserve">8,89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jc w:val="right"/>
              <w:rPr>
                <w:sz w:val="20"/>
                <w:szCs w:val="20"/>
              </w:rPr>
            </w:pPr>
            <w:r w:rsidDel="00000000" w:rsidR="00000000" w:rsidRPr="00000000">
              <w:rPr>
                <w:sz w:val="20"/>
                <w:szCs w:val="20"/>
                <w:rtl w:val="0"/>
              </w:rPr>
              <w:t xml:space="preserve">24,44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jc w:val="right"/>
              <w:rPr>
                <w:sz w:val="20"/>
                <w:szCs w:val="20"/>
              </w:rPr>
            </w:pPr>
            <w:r w:rsidDel="00000000" w:rsidR="00000000" w:rsidRPr="00000000">
              <w:rPr>
                <w:sz w:val="20"/>
                <w:szCs w:val="20"/>
                <w:rtl w:val="0"/>
              </w:rPr>
              <w:t xml:space="preserve">51,11</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Eğitimin iş hayatım için yeterli olduğunu düşünüyorum.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jc w:val="right"/>
              <w:rPr>
                <w:sz w:val="20"/>
                <w:szCs w:val="20"/>
              </w:rPr>
            </w:pPr>
            <w:r w:rsidDel="00000000" w:rsidR="00000000" w:rsidRPr="00000000">
              <w:rPr>
                <w:sz w:val="20"/>
                <w:szCs w:val="20"/>
                <w:rtl w:val="0"/>
              </w:rPr>
              <w:t xml:space="preserve">0</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jc w:val="right"/>
              <w:rPr>
                <w:sz w:val="20"/>
                <w:szCs w:val="20"/>
              </w:rPr>
            </w:pPr>
            <w:r w:rsidDel="00000000" w:rsidR="00000000" w:rsidRPr="00000000">
              <w:rPr>
                <w:sz w:val="20"/>
                <w:szCs w:val="20"/>
                <w:rtl w:val="0"/>
              </w:rPr>
              <w:t xml:space="preserve">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jc w:val="right"/>
              <w:rPr>
                <w:sz w:val="20"/>
                <w:szCs w:val="20"/>
              </w:rPr>
            </w:pPr>
            <w:r w:rsidDel="00000000" w:rsidR="00000000" w:rsidRPr="00000000">
              <w:rPr>
                <w:sz w:val="20"/>
                <w:szCs w:val="20"/>
                <w:rtl w:val="0"/>
              </w:rPr>
              <w:t xml:space="preserve">8,89</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jc w:val="right"/>
              <w:rPr>
                <w:sz w:val="20"/>
                <w:szCs w:val="20"/>
              </w:rPr>
            </w:pPr>
            <w:r w:rsidDel="00000000" w:rsidR="00000000" w:rsidRPr="00000000">
              <w:rPr>
                <w:sz w:val="20"/>
                <w:szCs w:val="20"/>
                <w:rtl w:val="0"/>
              </w:rPr>
              <w:t xml:space="preserve">31,11</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jc w:val="right"/>
              <w:rPr>
                <w:sz w:val="20"/>
                <w:szCs w:val="20"/>
              </w:rPr>
            </w:pPr>
            <w:r w:rsidDel="00000000" w:rsidR="00000000" w:rsidRPr="00000000">
              <w:rPr>
                <w:sz w:val="20"/>
                <w:szCs w:val="20"/>
                <w:rtl w:val="0"/>
              </w:rPr>
              <w:t xml:space="preserve">57,78</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Toplumsal katkı faaliyetleri yeterliydi.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jc w:val="right"/>
              <w:rPr>
                <w:sz w:val="20"/>
                <w:szCs w:val="20"/>
              </w:rPr>
            </w:pPr>
            <w:r w:rsidDel="00000000" w:rsidR="00000000" w:rsidRPr="00000000">
              <w:rPr>
                <w:sz w:val="20"/>
                <w:szCs w:val="20"/>
                <w:rtl w:val="0"/>
              </w:rPr>
              <w:t xml:space="preserve">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jc w:val="right"/>
              <w:rPr>
                <w:sz w:val="20"/>
                <w:szCs w:val="20"/>
              </w:rPr>
            </w:pPr>
            <w:r w:rsidDel="00000000" w:rsidR="00000000" w:rsidRPr="00000000">
              <w:rPr>
                <w:sz w:val="20"/>
                <w:szCs w:val="20"/>
                <w:rtl w:val="0"/>
              </w:rPr>
              <w:t xml:space="preserve">13,33</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jc w:val="right"/>
              <w:rPr>
                <w:sz w:val="20"/>
                <w:szCs w:val="20"/>
              </w:rPr>
            </w:pPr>
            <w:r w:rsidDel="00000000" w:rsidR="00000000" w:rsidRPr="00000000">
              <w:rPr>
                <w:sz w:val="20"/>
                <w:szCs w:val="20"/>
                <w:rtl w:val="0"/>
              </w:rPr>
              <w:t xml:space="preserve">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jc w:val="right"/>
              <w:rPr>
                <w:sz w:val="20"/>
                <w:szCs w:val="20"/>
              </w:rPr>
            </w:pPr>
            <w:r w:rsidDel="00000000" w:rsidR="00000000" w:rsidRPr="00000000">
              <w:rPr>
                <w:sz w:val="20"/>
                <w:szCs w:val="20"/>
                <w:rtl w:val="0"/>
              </w:rPr>
              <w:t xml:space="preserve">24,44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jc w:val="right"/>
              <w:rPr>
                <w:sz w:val="20"/>
                <w:szCs w:val="20"/>
              </w:rPr>
            </w:pPr>
            <w:r w:rsidDel="00000000" w:rsidR="00000000" w:rsidRPr="00000000">
              <w:rPr>
                <w:sz w:val="20"/>
                <w:szCs w:val="20"/>
                <w:rtl w:val="0"/>
              </w:rPr>
              <w:t xml:space="preserve">55,56</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Kendi başıma bilgi edinme yeteneği kazandım.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jc w:val="right"/>
              <w:rPr>
                <w:sz w:val="20"/>
                <w:szCs w:val="20"/>
              </w:rPr>
            </w:pPr>
            <w:r w:rsidDel="00000000" w:rsidR="00000000" w:rsidRPr="00000000">
              <w:rPr>
                <w:sz w:val="20"/>
                <w:szCs w:val="20"/>
                <w:rtl w:val="0"/>
              </w:rPr>
              <w:t xml:space="preserve">2,22</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jc w:val="right"/>
              <w:rPr>
                <w:sz w:val="20"/>
                <w:szCs w:val="20"/>
              </w:rPr>
            </w:pPr>
            <w:r w:rsidDel="00000000" w:rsidR="00000000" w:rsidRPr="00000000">
              <w:rPr>
                <w:sz w:val="20"/>
                <w:szCs w:val="20"/>
                <w:rtl w:val="0"/>
              </w:rPr>
              <w:t xml:space="preserve">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jc w:val="right"/>
              <w:rPr>
                <w:sz w:val="20"/>
                <w:szCs w:val="20"/>
              </w:rPr>
            </w:pPr>
            <w:r w:rsidDel="00000000" w:rsidR="00000000" w:rsidRPr="00000000">
              <w:rPr>
                <w:sz w:val="20"/>
                <w:szCs w:val="20"/>
                <w:rtl w:val="0"/>
              </w:rPr>
              <w:t xml:space="preserve">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jc w:val="right"/>
              <w:rPr>
                <w:sz w:val="20"/>
                <w:szCs w:val="20"/>
              </w:rPr>
            </w:pPr>
            <w:r w:rsidDel="00000000" w:rsidR="00000000" w:rsidRPr="00000000">
              <w:rPr>
                <w:sz w:val="20"/>
                <w:szCs w:val="20"/>
                <w:rtl w:val="0"/>
              </w:rPr>
              <w:t xml:space="preserve">24,44</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jc w:val="right"/>
              <w:rPr>
                <w:sz w:val="20"/>
                <w:szCs w:val="20"/>
              </w:rPr>
            </w:pPr>
            <w:r w:rsidDel="00000000" w:rsidR="00000000" w:rsidRPr="00000000">
              <w:rPr>
                <w:sz w:val="20"/>
                <w:szCs w:val="20"/>
                <w:rtl w:val="0"/>
              </w:rPr>
              <w:t xml:space="preserve">64,44</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4"/>
        <w:rPr>
          <w:b w:val="1"/>
          <w:bCs w:val="1"/>
        </w:rPr>
      </w:pPr>
      <w:bookmarkStart w:colFirst="0" w:colLast="0" w:name="_2q5f38yfktoh" w:id="7"/>
      <w:bookmarkEnd w:id="7"/>
      <w:r w:rsidDel="00000000" w:rsidR="00000000" w:rsidRPr="00000000">
        <w:rPr>
          <w:b w:val="1"/>
          <w:bCs w:val="1"/>
          <w:rtl w:val="0"/>
        </w:rPr>
        <w:t xml:space="preserve">Nitel Analiz: Kurumsal Güçlü Yanlar</w:t>
      </w:r>
    </w:p>
    <w:p w:rsidR="00000000" w:rsidDel="00000000" w:rsidP="00000000" w:rsidRDefault="00000000" w:rsidRPr="00000000" w14:paraId="00000053">
      <w:pPr>
        <w:jc w:val="both"/>
        <w:rPr/>
      </w:pPr>
      <w:r w:rsidDel="00000000" w:rsidR="00000000" w:rsidRPr="00000000">
        <w:rPr>
          <w:rtl w:val="0"/>
        </w:rPr>
        <w:t xml:space="preserve">Mezunların açık uçlu sorulara verdikleri yanıtlarda, Burdur Mehmet Akif Ersoy Üniversitesi'nin en güçlü yanları olarak öne çıkan temalar şunlardır:</w:t>
      </w:r>
    </w:p>
    <w:p w:rsidR="00000000" w:rsidDel="00000000" w:rsidP="00000000" w:rsidRDefault="00000000" w:rsidRPr="00000000" w14:paraId="00000054">
      <w:pPr>
        <w:numPr>
          <w:ilvl w:val="0"/>
          <w:numId w:val="4"/>
        </w:numPr>
        <w:ind w:left="720" w:hanging="360"/>
        <w:jc w:val="both"/>
        <w:rPr>
          <w:u w:val="none"/>
        </w:rPr>
      </w:pPr>
      <w:r w:rsidDel="00000000" w:rsidR="00000000" w:rsidRPr="00000000">
        <w:rPr>
          <w:b w:val="1"/>
          <w:bCs w:val="1"/>
          <w:rtl w:val="0"/>
        </w:rPr>
        <w:t xml:space="preserve">Akademik Kadronun Yetkinliği:</w:t>
      </w:r>
      <w:r w:rsidDel="00000000" w:rsidR="00000000" w:rsidRPr="00000000">
        <w:rPr>
          <w:rtl w:val="0"/>
        </w:rPr>
        <w:t xml:space="preserve">  En sık vurgulanan özellik, hocaların alanlarında deneyimli, sektörden gelen ve donanımlı kişiler olmasıdır. Mezunlar hocalarını "sıcakkanlı", "dinamik", "genç" ve "ulaşılabilir" olarak tanımlamaktadır.</w:t>
      </w:r>
    </w:p>
    <w:p w:rsidR="00000000" w:rsidDel="00000000" w:rsidP="00000000" w:rsidRDefault="00000000" w:rsidRPr="00000000" w14:paraId="00000055">
      <w:pPr>
        <w:numPr>
          <w:ilvl w:val="0"/>
          <w:numId w:val="4"/>
        </w:numPr>
        <w:ind w:left="720" w:hanging="360"/>
        <w:jc w:val="both"/>
        <w:rPr>
          <w:u w:val="none"/>
        </w:rPr>
      </w:pPr>
      <w:r w:rsidDel="00000000" w:rsidR="00000000" w:rsidRPr="00000000">
        <w:rPr>
          <w:b w:val="1"/>
          <w:bCs w:val="1"/>
          <w:rtl w:val="0"/>
        </w:rPr>
        <w:t xml:space="preserve">Teorik ve Pratik Eğitimin Entegrasyonu:</w:t>
      </w:r>
      <w:r w:rsidDel="00000000" w:rsidR="00000000" w:rsidRPr="00000000">
        <w:rPr>
          <w:rtl w:val="0"/>
        </w:rPr>
        <w:t xml:space="preserve">  Teorik bilgilerin uygulama ile desteklenmesi ve öğrencilerin iş hayatına hazırlanması büyük bir artı olarak görülmektedir. Özellikle mesleki eğitim için kullanılan "mock-up sınıfı"nın çok yararlı olduğu belirtilmiştir.</w:t>
      </w:r>
    </w:p>
    <w:p w:rsidR="00000000" w:rsidDel="00000000" w:rsidP="00000000" w:rsidRDefault="00000000" w:rsidRPr="00000000" w14:paraId="00000056">
      <w:pPr>
        <w:numPr>
          <w:ilvl w:val="0"/>
          <w:numId w:val="4"/>
        </w:numPr>
        <w:ind w:left="720" w:hanging="360"/>
        <w:jc w:val="both"/>
        <w:rPr>
          <w:u w:val="none"/>
        </w:rPr>
      </w:pPr>
      <w:r w:rsidDel="00000000" w:rsidR="00000000" w:rsidRPr="00000000">
        <w:rPr>
          <w:b w:val="1"/>
          <w:bCs w:val="1"/>
          <w:rtl w:val="0"/>
        </w:rPr>
        <w:t xml:space="preserve">İş Hayatına Destek:</w:t>
      </w:r>
      <w:r w:rsidDel="00000000" w:rsidR="00000000" w:rsidRPr="00000000">
        <w:rPr>
          <w:rtl w:val="0"/>
        </w:rPr>
        <w:t xml:space="preserve">  Akademik personelin öğrencilere iş bulma ve sektörle ilişkiler konusunda destek çıkması mezunlar tarafından takdir edilmektedir.</w:t>
      </w:r>
    </w:p>
    <w:p w:rsidR="00000000" w:rsidDel="00000000" w:rsidP="00000000" w:rsidRDefault="00000000" w:rsidRPr="00000000" w14:paraId="00000057">
      <w:pPr>
        <w:numPr>
          <w:ilvl w:val="0"/>
          <w:numId w:val="4"/>
        </w:numPr>
        <w:ind w:left="720" w:hanging="360"/>
        <w:jc w:val="both"/>
        <w:rPr>
          <w:u w:val="none"/>
        </w:rPr>
      </w:pPr>
      <w:r w:rsidDel="00000000" w:rsidR="00000000" w:rsidRPr="00000000">
        <w:rPr>
          <w:b w:val="1"/>
          <w:bCs w:val="1"/>
          <w:rtl w:val="0"/>
        </w:rPr>
        <w:t xml:space="preserve">Kurumsal İmaj ve Ortam:</w:t>
      </w:r>
      <w:r w:rsidDel="00000000" w:rsidR="00000000" w:rsidRPr="00000000">
        <w:rPr>
          <w:rtl w:val="0"/>
        </w:rPr>
        <w:t xml:space="preserve">  Üniversitenin hedeflerinin olması, dinamik yapısı ve verimli eğitim ortamı genel memnuniyeti artıran unsurlar arasındadır.</w:t>
      </w:r>
    </w:p>
    <w:p w:rsidR="00000000" w:rsidDel="00000000" w:rsidP="00000000" w:rsidRDefault="00000000" w:rsidRPr="00000000" w14:paraId="00000058">
      <w:pPr>
        <w:pStyle w:val="Heading4"/>
        <w:rPr>
          <w:b w:val="1"/>
          <w:bCs w:val="1"/>
        </w:rPr>
      </w:pPr>
      <w:bookmarkStart w:colFirst="0" w:colLast="0" w:name="_tvrc286qgcl2" w:id="8"/>
      <w:bookmarkEnd w:id="8"/>
      <w:r w:rsidDel="00000000" w:rsidR="00000000" w:rsidRPr="00000000">
        <w:rPr>
          <w:b w:val="1"/>
          <w:bCs w:val="1"/>
          <w:rtl w:val="0"/>
        </w:rPr>
        <w:t xml:space="preserve">Katılımcı Profili ve Demografi</w:t>
      </w:r>
    </w:p>
    <w:p w:rsidR="00000000" w:rsidDel="00000000" w:rsidP="00000000" w:rsidRDefault="00000000" w:rsidRPr="00000000" w14:paraId="00000059">
      <w:pPr>
        <w:numPr>
          <w:ilvl w:val="0"/>
          <w:numId w:val="5"/>
        </w:numPr>
        <w:ind w:left="720" w:hanging="360"/>
        <w:jc w:val="both"/>
        <w:rPr>
          <w:u w:val="none"/>
        </w:rPr>
      </w:pPr>
      <w:r w:rsidDel="00000000" w:rsidR="00000000" w:rsidRPr="00000000">
        <w:rPr>
          <w:b w:val="1"/>
          <w:bCs w:val="1"/>
          <w:rtl w:val="0"/>
        </w:rPr>
        <w:t xml:space="preserve">Mezuniyet Yılları:</w:t>
      </w:r>
      <w:r w:rsidDel="00000000" w:rsidR="00000000" w:rsidRPr="00000000">
        <w:rPr>
          <w:rtl w:val="0"/>
        </w:rPr>
        <w:t xml:space="preserve">  Katılımcılar 2021 ile 2025 yılları arasında mezun olan geniş bir yelpazeyi kapsamaktadır (Yoğunluk 2023-2025 dönemindedir).</w:t>
      </w:r>
    </w:p>
    <w:p w:rsidR="00000000" w:rsidDel="00000000" w:rsidP="00000000" w:rsidRDefault="00000000" w:rsidRPr="00000000" w14:paraId="0000005A">
      <w:pPr>
        <w:numPr>
          <w:ilvl w:val="0"/>
          <w:numId w:val="5"/>
        </w:numPr>
        <w:ind w:left="720" w:hanging="360"/>
        <w:jc w:val="both"/>
        <w:rPr>
          <w:u w:val="none"/>
        </w:rPr>
      </w:pPr>
      <w:r w:rsidDel="00000000" w:rsidR="00000000" w:rsidRPr="00000000">
        <w:rPr>
          <w:b w:val="1"/>
          <w:bCs w:val="1"/>
          <w:rtl w:val="0"/>
        </w:rPr>
        <w:t xml:space="preserve">Uyruk:</w:t>
      </w:r>
      <w:r w:rsidDel="00000000" w:rsidR="00000000" w:rsidRPr="00000000">
        <w:rPr>
          <w:rtl w:val="0"/>
        </w:rPr>
        <w:t xml:space="preserve">  Katılımcıların neredeyse tamamı Türk/T.C. vatandaşıdır.</w:t>
      </w:r>
    </w:p>
    <w:p w:rsidR="00000000" w:rsidDel="00000000" w:rsidP="00000000" w:rsidRDefault="00000000" w:rsidRPr="00000000" w14:paraId="0000005B">
      <w:pPr>
        <w:numPr>
          <w:ilvl w:val="0"/>
          <w:numId w:val="5"/>
        </w:numPr>
        <w:ind w:left="720" w:hanging="360"/>
        <w:jc w:val="both"/>
        <w:rPr>
          <w:u w:val="none"/>
        </w:rPr>
      </w:pPr>
      <w:r w:rsidDel="00000000" w:rsidR="00000000" w:rsidRPr="00000000">
        <w:rPr>
          <w:b w:val="1"/>
          <w:bCs w:val="1"/>
          <w:rtl w:val="0"/>
        </w:rPr>
        <w:t xml:space="preserve">Bölüm:</w:t>
      </w:r>
      <w:r w:rsidDel="00000000" w:rsidR="00000000" w:rsidRPr="00000000">
        <w:rPr>
          <w:rtl w:val="0"/>
        </w:rPr>
        <w:t xml:space="preserve">  Anket verileri "Ulaştırma Hizmetleri Bölümü" altındaki Sivil Hava Ulaştırma İşletmeciliği öğrencilerini ve mezunlarını kapsamaktadır.</w:t>
      </w:r>
    </w:p>
    <w:p w:rsidR="00000000" w:rsidDel="00000000" w:rsidP="00000000" w:rsidRDefault="00000000" w:rsidRPr="00000000" w14:paraId="0000005C">
      <w:pPr>
        <w:pStyle w:val="Heading4"/>
        <w:rPr>
          <w:b w:val="1"/>
          <w:bCs w:val="1"/>
        </w:rPr>
      </w:pPr>
      <w:bookmarkStart w:colFirst="0" w:colLast="0" w:name="_3ubpuiacj31h" w:id="9"/>
      <w:bookmarkEnd w:id="9"/>
      <w:r w:rsidDel="00000000" w:rsidR="00000000" w:rsidRPr="00000000">
        <w:rPr>
          <w:b w:val="1"/>
          <w:bCs w:val="1"/>
          <w:rtl w:val="0"/>
        </w:rPr>
        <w:t xml:space="preserve">Sonuç</w:t>
      </w:r>
    </w:p>
    <w:p w:rsidR="00000000" w:rsidDel="00000000" w:rsidP="00000000" w:rsidRDefault="00000000" w:rsidRPr="00000000" w14:paraId="0000005D">
      <w:pPr>
        <w:jc w:val="both"/>
        <w:rPr/>
      </w:pPr>
      <w:r w:rsidDel="00000000" w:rsidR="00000000" w:rsidRPr="00000000">
        <w:rPr>
          <w:rtl w:val="0"/>
        </w:rPr>
        <w:t xml:space="preserve">2025-2026 akademik yılı mezun memnuniyet sonuçları, Ulaştırma Hizmetleri Bölümü'nün özellikle yönetim şeffaflığı ve akademik kadro kalitesi konularında yüksek standartlar yakaladığını göstermektedir. Seçmeli ders çeşitliliği ve toplumsal katkı faaliyetleri geliştirilmeye açık alanlar olarak görülse de, genel öğrenci deneyimi oldukça olumludur ve mezunların büyük çoğunluğu kurumu aday öğrencilere tavsiye etmektedir.</w:t>
      </w:r>
    </w:p>
    <w:p w:rsidR="00000000" w:rsidDel="00000000" w:rsidP="00000000" w:rsidRDefault="00000000" w:rsidRPr="00000000" w14:paraId="0000005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