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8B03D0" w:rsidRDefault="008B03D0" w:rsidP="00065CF4">
            <w:pPr>
              <w:jc w:val="center"/>
              <w:rPr>
                <w:b/>
              </w:rPr>
            </w:pPr>
            <w:r>
              <w:rPr>
                <w:b/>
              </w:rPr>
              <w:t xml:space="preserve">İKTİSADİ VE İDARİ BİLİMLER FAKÜLTESİ </w:t>
            </w:r>
          </w:p>
          <w:p w:rsidR="004974B7" w:rsidRPr="00D8396F" w:rsidRDefault="000C13F7" w:rsidP="000C13F7">
            <w:pPr>
              <w:jc w:val="center"/>
              <w:rPr>
                <w:b/>
              </w:rPr>
            </w:pPr>
            <w:r>
              <w:rPr>
                <w:b/>
              </w:rPr>
              <w:t xml:space="preserve">BİRİM KALİTE KOMİSYONU </w:t>
            </w:r>
            <w:r w:rsidR="00F22974">
              <w:rPr>
                <w:b/>
              </w:rPr>
              <w:t>TOPLANTISI</w:t>
            </w:r>
          </w:p>
        </w:tc>
      </w:tr>
      <w:tr w:rsidR="004974B7" w:rsidTr="00DD077F">
        <w:tc>
          <w:tcPr>
            <w:tcW w:w="9062" w:type="dxa"/>
          </w:tcPr>
          <w:p w:rsidR="004974B7" w:rsidRPr="003355F8" w:rsidRDefault="004974B7" w:rsidP="00065CF4">
            <w:pPr>
              <w:jc w:val="left"/>
            </w:pP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0C13F7" w:rsidP="001D2A46">
            <w:pPr>
              <w:pStyle w:val="msobodytextindent"/>
              <w:rPr>
                <w:sz w:val="22"/>
                <w:szCs w:val="22"/>
              </w:rPr>
            </w:pPr>
            <w:r w:rsidRPr="000C13F7">
              <w:rPr>
                <w:sz w:val="22"/>
                <w:szCs w:val="22"/>
              </w:rPr>
              <w:t>Fakülte kalite süreçlerinin daha etkin ve verimli yürütülmesi amacıyla Fakülte Kalite K</w:t>
            </w:r>
            <w:r>
              <w:rPr>
                <w:sz w:val="22"/>
                <w:szCs w:val="22"/>
              </w:rPr>
              <w:t>o</w:t>
            </w:r>
            <w:r w:rsidR="001D2A46">
              <w:rPr>
                <w:sz w:val="22"/>
                <w:szCs w:val="22"/>
              </w:rPr>
              <w:t>misyonu üyeler</w:t>
            </w:r>
            <w:r w:rsidRPr="000C13F7">
              <w:rPr>
                <w:sz w:val="22"/>
                <w:szCs w:val="22"/>
              </w:rPr>
              <w:t>inin güncellenmesi nedeniyle Burdur Mehmet Akif Ersoy Üniversitesi Kalite Yönergesi’nin 9. madde 2. fıkrası uyarınca Birim Kalite Komisyonu Başkanının belirlenmesinin görüşülmesi.</w:t>
            </w:r>
          </w:p>
          <w:p w:rsidR="001D2A46" w:rsidRPr="00F22974" w:rsidRDefault="001D2A46" w:rsidP="001D2A46">
            <w:pPr>
              <w:pStyle w:val="msobodytextindent"/>
              <w:rPr>
                <w:sz w:val="22"/>
                <w:szCs w:val="22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156" w:type="dxa"/>
        <w:tblLook w:val="04A0" w:firstRow="1" w:lastRow="0" w:firstColumn="1" w:lastColumn="0" w:noHBand="0" w:noVBand="1"/>
      </w:tblPr>
      <w:tblGrid>
        <w:gridCol w:w="9156"/>
      </w:tblGrid>
      <w:tr w:rsidR="004974B7" w:rsidRPr="0045181E" w:rsidTr="00093317">
        <w:tc>
          <w:tcPr>
            <w:tcW w:w="9156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F22974" w:rsidTr="005F35F3">
        <w:trPr>
          <w:trHeight w:val="1404"/>
        </w:trPr>
        <w:tc>
          <w:tcPr>
            <w:tcW w:w="9156" w:type="dxa"/>
          </w:tcPr>
          <w:p w:rsidR="00332319" w:rsidRDefault="00332319" w:rsidP="00332319">
            <w:pPr>
              <w:pStyle w:val="TableParagraph"/>
              <w:tabs>
                <w:tab w:val="left" w:pos="589"/>
              </w:tabs>
              <w:spacing w:before="4"/>
              <w:ind w:left="164"/>
              <w:jc w:val="both"/>
            </w:pPr>
          </w:p>
          <w:p w:rsidR="001D2A46" w:rsidRPr="001D2A46" w:rsidRDefault="00332319" w:rsidP="00332319">
            <w:pPr>
              <w:pStyle w:val="TableParagraph"/>
              <w:tabs>
                <w:tab w:val="left" w:pos="589"/>
              </w:tabs>
              <w:spacing w:before="4"/>
              <w:ind w:left="164"/>
              <w:jc w:val="both"/>
              <w:rPr>
                <w:b/>
                <w:sz w:val="24"/>
              </w:rPr>
            </w:pPr>
            <w:r w:rsidRPr="00332319">
              <w:rPr>
                <w:b/>
              </w:rPr>
              <w:t>1-</w:t>
            </w:r>
            <w:r>
              <w:t xml:space="preserve"> F</w:t>
            </w:r>
            <w:r w:rsidR="001D2A46" w:rsidRPr="000C13F7">
              <w:t>akülte kalite süreçlerinin daha etkin ve verimli yürütülmesi amacıyla Fakülte Kalite K</w:t>
            </w:r>
            <w:r w:rsidR="001D2A46">
              <w:t>omisyonu üyeler</w:t>
            </w:r>
            <w:r w:rsidR="001D2A46" w:rsidRPr="000C13F7">
              <w:t xml:space="preserve">inin güncellenmesi nedeniyle Burdur Mehmet Akif Ersoy Üniversitesi Kalite Yönergesi’nin 9. madde 2. fıkrası uyarınca </w:t>
            </w:r>
            <w:r w:rsidR="001D2A46">
              <w:t>Finans ve Bankacılık Bölüm Başkanı Doç. Dr. Murat KAYA</w:t>
            </w:r>
            <w:r w:rsidR="005F35F3">
              <w:t>,</w:t>
            </w:r>
            <w:r w:rsidR="001D2A46">
              <w:t xml:space="preserve"> </w:t>
            </w:r>
            <w:r w:rsidR="001D2A46" w:rsidRPr="000C13F7">
              <w:t>Birim Kalite Komisyonu Başkanı</w:t>
            </w:r>
            <w:r w:rsidR="001D2A46">
              <w:t xml:space="preserve"> olarak b</w:t>
            </w:r>
            <w:r w:rsidR="001D2A46" w:rsidRPr="000C13F7">
              <w:t>elirlenm</w:t>
            </w:r>
            <w:r w:rsidR="001D2A46">
              <w:t>iştir.</w:t>
            </w:r>
          </w:p>
          <w:p w:rsidR="004974B7" w:rsidRPr="00F22974" w:rsidRDefault="004974B7" w:rsidP="00332319">
            <w:pPr>
              <w:pStyle w:val="TableParagraph"/>
              <w:tabs>
                <w:tab w:val="left" w:pos="825"/>
              </w:tabs>
              <w:spacing w:before="4"/>
              <w:jc w:val="both"/>
              <w:rPr>
                <w:rFonts w:eastAsia="Calibr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C2" w:rsidRDefault="009562C2" w:rsidP="004974B7">
      <w:r>
        <w:separator/>
      </w:r>
    </w:p>
  </w:endnote>
  <w:endnote w:type="continuationSeparator" w:id="0">
    <w:p w:rsidR="009562C2" w:rsidRDefault="009562C2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5F3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C2" w:rsidRDefault="009562C2" w:rsidP="004974B7">
      <w:r>
        <w:separator/>
      </w:r>
    </w:p>
  </w:footnote>
  <w:footnote w:type="continuationSeparator" w:id="0">
    <w:p w:rsidR="009562C2" w:rsidRDefault="009562C2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F22974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</w:t>
          </w:r>
        </w:p>
        <w:p w:rsidR="00093317" w:rsidRDefault="00F22974" w:rsidP="00F22974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İKTİSADİ VE İDARİ BİLİMLER</w:t>
          </w:r>
          <w:r w:rsidR="005642FB" w:rsidRPr="004272E5">
            <w:rPr>
              <w:b/>
              <w:sz w:val="22"/>
            </w:rPr>
            <w:t xml:space="preserve"> </w:t>
          </w:r>
          <w:r>
            <w:rPr>
              <w:b/>
              <w:sz w:val="22"/>
            </w:rPr>
            <w:t>FAKÜLTESİ</w:t>
          </w:r>
        </w:p>
        <w:p w:rsidR="005642FB" w:rsidRPr="004272E5" w:rsidRDefault="00F22974" w:rsidP="00F22974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 </w:t>
          </w:r>
          <w:r w:rsidR="005642FB"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8B03D0" w:rsidP="000C13F7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202</w:t>
          </w:r>
          <w:r w:rsidR="000C13F7">
            <w:rPr>
              <w:sz w:val="22"/>
            </w:rPr>
            <w:t>5-1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637C9E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03</w:t>
          </w:r>
          <w:r w:rsidR="000C13F7">
            <w:rPr>
              <w:sz w:val="22"/>
            </w:rPr>
            <w:t>.11.2025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332319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19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2FB"/>
    <w:multiLevelType w:val="hybridMultilevel"/>
    <w:tmpl w:val="2DA8DFB0"/>
    <w:lvl w:ilvl="0" w:tplc="E6ACFCA2">
      <w:start w:val="1"/>
      <w:numFmt w:val="decimal"/>
      <w:lvlText w:val="%1-"/>
      <w:lvlJc w:val="left"/>
      <w:pPr>
        <w:ind w:left="127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2520AB2">
      <w:start w:val="1"/>
      <w:numFmt w:val="decimal"/>
      <w:lvlText w:val="%2."/>
      <w:lvlJc w:val="left"/>
      <w:pPr>
        <w:ind w:left="825" w:hanging="360"/>
      </w:pPr>
      <w:rPr>
        <w:rFonts w:hint="default"/>
        <w:spacing w:val="0"/>
        <w:w w:val="100"/>
        <w:lang w:val="tr-TR" w:eastAsia="en-US" w:bidi="ar-SA"/>
      </w:rPr>
    </w:lvl>
    <w:lvl w:ilvl="2" w:tplc="94BA4F5E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3" w:tplc="2FB8FADC">
      <w:numFmt w:val="bullet"/>
      <w:lvlText w:val="•"/>
      <w:lvlJc w:val="left"/>
      <w:pPr>
        <w:ind w:left="2872" w:hanging="360"/>
      </w:pPr>
      <w:rPr>
        <w:rFonts w:hint="default"/>
        <w:lang w:val="tr-TR" w:eastAsia="en-US" w:bidi="ar-SA"/>
      </w:rPr>
    </w:lvl>
    <w:lvl w:ilvl="4" w:tplc="7098FF2C">
      <w:numFmt w:val="bullet"/>
      <w:lvlText w:val="•"/>
      <w:lvlJc w:val="left"/>
      <w:pPr>
        <w:ind w:left="3899" w:hanging="360"/>
      </w:pPr>
      <w:rPr>
        <w:rFonts w:hint="default"/>
        <w:lang w:val="tr-TR" w:eastAsia="en-US" w:bidi="ar-SA"/>
      </w:rPr>
    </w:lvl>
    <w:lvl w:ilvl="5" w:tplc="D346D930">
      <w:numFmt w:val="bullet"/>
      <w:lvlText w:val="•"/>
      <w:lvlJc w:val="left"/>
      <w:pPr>
        <w:ind w:left="4925" w:hanging="360"/>
      </w:pPr>
      <w:rPr>
        <w:rFonts w:hint="default"/>
        <w:lang w:val="tr-TR" w:eastAsia="en-US" w:bidi="ar-SA"/>
      </w:rPr>
    </w:lvl>
    <w:lvl w:ilvl="6" w:tplc="B5C00D68">
      <w:numFmt w:val="bullet"/>
      <w:lvlText w:val="•"/>
      <w:lvlJc w:val="left"/>
      <w:pPr>
        <w:ind w:left="5952" w:hanging="360"/>
      </w:pPr>
      <w:rPr>
        <w:rFonts w:hint="default"/>
        <w:lang w:val="tr-TR" w:eastAsia="en-US" w:bidi="ar-SA"/>
      </w:rPr>
    </w:lvl>
    <w:lvl w:ilvl="7" w:tplc="B39869EA">
      <w:numFmt w:val="bullet"/>
      <w:lvlText w:val="•"/>
      <w:lvlJc w:val="left"/>
      <w:pPr>
        <w:ind w:left="6978" w:hanging="360"/>
      </w:pPr>
      <w:rPr>
        <w:rFonts w:hint="default"/>
        <w:lang w:val="tr-TR" w:eastAsia="en-US" w:bidi="ar-SA"/>
      </w:rPr>
    </w:lvl>
    <w:lvl w:ilvl="8" w:tplc="A3D6B99C">
      <w:numFmt w:val="bullet"/>
      <w:lvlText w:val="•"/>
      <w:lvlJc w:val="left"/>
      <w:pPr>
        <w:ind w:left="800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451A7"/>
    <w:rsid w:val="00067951"/>
    <w:rsid w:val="00093317"/>
    <w:rsid w:val="000A321F"/>
    <w:rsid w:val="000C13F7"/>
    <w:rsid w:val="0019063C"/>
    <w:rsid w:val="001C6EB5"/>
    <w:rsid w:val="001D2A46"/>
    <w:rsid w:val="002E05D2"/>
    <w:rsid w:val="00307678"/>
    <w:rsid w:val="00332319"/>
    <w:rsid w:val="004272E5"/>
    <w:rsid w:val="004974B7"/>
    <w:rsid w:val="004B536D"/>
    <w:rsid w:val="005642FB"/>
    <w:rsid w:val="005F35F3"/>
    <w:rsid w:val="00637C9E"/>
    <w:rsid w:val="006E50AC"/>
    <w:rsid w:val="007C2FD6"/>
    <w:rsid w:val="008B03D0"/>
    <w:rsid w:val="008F6696"/>
    <w:rsid w:val="009562C2"/>
    <w:rsid w:val="00973DFA"/>
    <w:rsid w:val="009E5010"/>
    <w:rsid w:val="009E610C"/>
    <w:rsid w:val="00A360C4"/>
    <w:rsid w:val="00AE4702"/>
    <w:rsid w:val="00AE50FE"/>
    <w:rsid w:val="00AF5E44"/>
    <w:rsid w:val="00B2291D"/>
    <w:rsid w:val="00CA5966"/>
    <w:rsid w:val="00DD077F"/>
    <w:rsid w:val="00E77F56"/>
    <w:rsid w:val="00F22974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30418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8B03D0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63F09-F938-4EC9-B9A0-9291C489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15</cp:revision>
  <dcterms:created xsi:type="dcterms:W3CDTF">2022-06-19T18:44:00Z</dcterms:created>
  <dcterms:modified xsi:type="dcterms:W3CDTF">2025-11-11T13:17:00Z</dcterms:modified>
</cp:coreProperties>
</file>