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2024/1061415</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İdari ve Mali İşler Daire Başkanlığı YÜKSEKÖĞRETİM KURUMLARI BURDUR MEHMET AKİF ERSOY ÜNİVERSİTESİ</w:t>
      </w:r>
      <w:r w:rsidR="00280EF7" w:rsidRPr="006A1CDE">
        <w:rPr>
          <w:sz w:val="24"/>
          <w:szCs w:val="22"/>
        </w:rPr>
        <w:t xml:space="preserve"> tarafından ihaleye çıkarılmış bulunan </w:t>
      </w:r>
      <w:r w:rsidR="003B5E0D">
        <w:rPr>
          <w:i/>
          <w:color w:val="808080"/>
          <w:sz w:val="24"/>
          <w:szCs w:val="22"/>
        </w:rPr>
        <w:t>Bilgisayar ve Bileşenleri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İdari ve Mali İşler Daire Başkanlığı YÜKSEKÖĞRETİM KURUMLARI BURDUR MEHMET AKİF ERSOY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