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73" w:rsidRPr="00500EAC" w:rsidRDefault="00E15273" w:rsidP="00E15273">
      <w:pPr>
        <w:keepNext/>
        <w:keepLines/>
        <w:widowControl w:val="0"/>
        <w:spacing w:after="0" w:line="274" w:lineRule="exact"/>
        <w:jc w:val="center"/>
        <w:outlineLvl w:val="1"/>
        <w:rPr>
          <w:rFonts w:ascii="Times New Roman" w:eastAsia="Times New Roman" w:hAnsi="Times New Roman" w:cs="Times New Roman"/>
          <w:b/>
          <w:color w:val="000000" w:themeColor="text1"/>
          <w:sz w:val="24"/>
          <w:szCs w:val="24"/>
          <w:lang w:eastAsia="tr-TR" w:bidi="tr-TR"/>
        </w:rPr>
      </w:pPr>
      <w:r w:rsidRPr="00500EAC">
        <w:rPr>
          <w:rFonts w:ascii="Times New Roman" w:eastAsia="Times New Roman" w:hAnsi="Times New Roman" w:cs="Times New Roman"/>
          <w:b/>
          <w:color w:val="000000" w:themeColor="text1"/>
          <w:sz w:val="24"/>
          <w:szCs w:val="24"/>
          <w:lang w:eastAsia="tr-TR" w:bidi="tr-TR"/>
        </w:rPr>
        <w:t>BURDUR MEHMET AKİF ERSOY ÜNİVERSİTESİ</w:t>
      </w:r>
      <w:r w:rsidRPr="00500EAC">
        <w:rPr>
          <w:rFonts w:ascii="Times New Roman" w:eastAsia="Times New Roman" w:hAnsi="Times New Roman" w:cs="Times New Roman"/>
          <w:b/>
          <w:color w:val="000000" w:themeColor="text1"/>
          <w:sz w:val="24"/>
          <w:szCs w:val="24"/>
          <w:lang w:eastAsia="tr-TR" w:bidi="tr-TR"/>
        </w:rPr>
        <w:br/>
        <w:t>ÖĞRETİM ÜYELİĞİ KADROLARINA BAŞVURU KOŞULLARI VE UYGULAMA</w:t>
      </w:r>
    </w:p>
    <w:p w:rsidR="00E15273" w:rsidRPr="00500EAC" w:rsidRDefault="00E15273" w:rsidP="00E15273">
      <w:pPr>
        <w:keepNext/>
        <w:keepLines/>
        <w:widowControl w:val="0"/>
        <w:spacing w:after="240" w:line="274" w:lineRule="exact"/>
        <w:jc w:val="center"/>
        <w:outlineLvl w:val="1"/>
        <w:rPr>
          <w:rFonts w:ascii="Times New Roman" w:eastAsia="Times New Roman" w:hAnsi="Times New Roman" w:cs="Times New Roman"/>
          <w:b/>
          <w:color w:val="000000" w:themeColor="text1"/>
          <w:sz w:val="24"/>
          <w:szCs w:val="24"/>
          <w:lang w:eastAsia="tr-TR" w:bidi="tr-TR"/>
        </w:rPr>
      </w:pPr>
      <w:bookmarkStart w:id="0" w:name="bookmark1"/>
      <w:r w:rsidRPr="00500EAC">
        <w:rPr>
          <w:rFonts w:ascii="Times New Roman" w:eastAsia="Times New Roman" w:hAnsi="Times New Roman" w:cs="Times New Roman"/>
          <w:b/>
          <w:color w:val="000000" w:themeColor="text1"/>
          <w:sz w:val="24"/>
          <w:szCs w:val="24"/>
          <w:lang w:eastAsia="tr-TR" w:bidi="tr-TR"/>
        </w:rPr>
        <w:t>İLKELERİ HAKKINDA YÖNERGE</w:t>
      </w:r>
      <w:bookmarkEnd w:id="0"/>
    </w:p>
    <w:p w:rsidR="00E15273" w:rsidRPr="00500EAC" w:rsidRDefault="00E15273" w:rsidP="00E15273">
      <w:pPr>
        <w:keepNext/>
        <w:keepLines/>
        <w:widowControl w:val="0"/>
        <w:spacing w:after="0" w:line="274" w:lineRule="exact"/>
        <w:ind w:firstLine="820"/>
        <w:jc w:val="both"/>
        <w:outlineLvl w:val="1"/>
        <w:rPr>
          <w:rFonts w:ascii="Times New Roman" w:eastAsia="Times New Roman" w:hAnsi="Times New Roman" w:cs="Times New Roman"/>
          <w:b/>
          <w:sz w:val="24"/>
          <w:szCs w:val="24"/>
          <w:lang w:eastAsia="tr-TR" w:bidi="tr-TR"/>
        </w:rPr>
      </w:pPr>
      <w:bookmarkStart w:id="1" w:name="bookmark2"/>
      <w:r w:rsidRPr="00500EAC">
        <w:rPr>
          <w:rFonts w:ascii="Times New Roman" w:eastAsia="Times New Roman" w:hAnsi="Times New Roman" w:cs="Times New Roman"/>
          <w:b/>
          <w:sz w:val="24"/>
          <w:szCs w:val="24"/>
          <w:lang w:eastAsia="tr-TR" w:bidi="tr-TR"/>
        </w:rPr>
        <w:t>Amaç</w:t>
      </w:r>
      <w:bookmarkEnd w:id="1"/>
    </w:p>
    <w:p w:rsidR="00E15273" w:rsidRPr="00500EAC" w:rsidRDefault="00E15273" w:rsidP="00D17E72">
      <w:pPr>
        <w:widowControl w:val="0"/>
        <w:spacing w:after="120" w:line="274"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MADDE 1</w:t>
      </w:r>
      <w:r w:rsidRPr="00500EAC">
        <w:rPr>
          <w:rFonts w:ascii="Times New Roman" w:eastAsia="Times New Roman" w:hAnsi="Times New Roman" w:cs="Times New Roman"/>
          <w:sz w:val="24"/>
          <w:szCs w:val="24"/>
          <w:lang w:eastAsia="tr-TR" w:bidi="tr-TR"/>
        </w:rPr>
        <w:t xml:space="preserve">- </w:t>
      </w:r>
      <w:r w:rsidR="00EB5810">
        <w:rPr>
          <w:rFonts w:ascii="Times New Roman" w:eastAsia="Times New Roman" w:hAnsi="Times New Roman" w:cs="Times New Roman"/>
          <w:sz w:val="24"/>
          <w:szCs w:val="24"/>
          <w:lang w:eastAsia="tr-TR" w:bidi="tr-TR"/>
        </w:rPr>
        <w:t xml:space="preserve">(1)Bu yönergenin amacı, Burdur </w:t>
      </w:r>
      <w:r w:rsidRPr="00500EAC">
        <w:rPr>
          <w:rFonts w:ascii="Times New Roman" w:eastAsia="Times New Roman" w:hAnsi="Times New Roman" w:cs="Times New Roman"/>
          <w:sz w:val="24"/>
          <w:szCs w:val="24"/>
          <w:lang w:eastAsia="tr-TR" w:bidi="tr-TR"/>
        </w:rPr>
        <w:t>Mehmet Akif Ersoy Üniversitesi öğretim üyeliği kadrolarına yapılacak yükseltilme ve atanmalarda aranacak asgari koşulları belirlemek; öğretim üyelerini nitelikli akademik çalışmalara yöneltmek ve kendilerini değerlendirmelerini sağlamaktır.</w:t>
      </w:r>
    </w:p>
    <w:p w:rsidR="00E15273" w:rsidRPr="00500EAC" w:rsidRDefault="00E15273" w:rsidP="00E15273">
      <w:pPr>
        <w:keepNext/>
        <w:keepLines/>
        <w:widowControl w:val="0"/>
        <w:spacing w:after="0" w:line="274" w:lineRule="exact"/>
        <w:ind w:firstLine="820"/>
        <w:jc w:val="both"/>
        <w:outlineLvl w:val="1"/>
        <w:rPr>
          <w:rFonts w:ascii="Times New Roman" w:eastAsia="Times New Roman" w:hAnsi="Times New Roman" w:cs="Times New Roman"/>
          <w:b/>
          <w:sz w:val="24"/>
          <w:szCs w:val="24"/>
          <w:lang w:eastAsia="tr-TR" w:bidi="tr-TR"/>
        </w:rPr>
      </w:pPr>
      <w:bookmarkStart w:id="2" w:name="bookmark3"/>
      <w:r w:rsidRPr="00500EAC">
        <w:rPr>
          <w:rFonts w:ascii="Times New Roman" w:eastAsia="Times New Roman" w:hAnsi="Times New Roman" w:cs="Times New Roman"/>
          <w:b/>
          <w:sz w:val="24"/>
          <w:szCs w:val="24"/>
          <w:lang w:eastAsia="tr-TR" w:bidi="tr-TR"/>
        </w:rPr>
        <w:t>Kapsam</w:t>
      </w:r>
      <w:bookmarkEnd w:id="2"/>
    </w:p>
    <w:p w:rsidR="00E15273" w:rsidRPr="00500EAC" w:rsidRDefault="00E15273" w:rsidP="00D17E72">
      <w:pPr>
        <w:widowControl w:val="0"/>
        <w:spacing w:after="120" w:line="274"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MADDE 2</w:t>
      </w:r>
      <w:r w:rsidRPr="00500EAC">
        <w:rPr>
          <w:rFonts w:ascii="Times New Roman" w:eastAsia="Times New Roman" w:hAnsi="Times New Roman" w:cs="Times New Roman"/>
          <w:sz w:val="24"/>
          <w:szCs w:val="24"/>
          <w:lang w:eastAsia="tr-TR" w:bidi="tr-TR"/>
        </w:rPr>
        <w:t xml:space="preserve">- (1) Bu yönerge, Burdur Mehmet Akif Ersoy Üniversitesi'ne bağlı Fakülte, Yüksekokul, </w:t>
      </w:r>
      <w:r w:rsidR="0069711A">
        <w:rPr>
          <w:rFonts w:ascii="Times New Roman" w:eastAsia="Times New Roman" w:hAnsi="Times New Roman" w:cs="Times New Roman"/>
          <w:sz w:val="24"/>
          <w:szCs w:val="24"/>
          <w:lang w:eastAsia="tr-TR" w:bidi="tr-TR"/>
        </w:rPr>
        <w:t xml:space="preserve">Konservatuar, </w:t>
      </w:r>
      <w:r w:rsidRPr="00500EAC">
        <w:rPr>
          <w:rFonts w:ascii="Times New Roman" w:eastAsia="Times New Roman" w:hAnsi="Times New Roman" w:cs="Times New Roman"/>
          <w:sz w:val="24"/>
          <w:szCs w:val="24"/>
          <w:lang w:eastAsia="tr-TR" w:bidi="tr-TR"/>
        </w:rPr>
        <w:t xml:space="preserve">Meslek Yüksekokulu ve Enstitülerde öğretim üyeliğine yükseltilecek ve atanacak kişilerde aranan </w:t>
      </w:r>
      <w:proofErr w:type="gramStart"/>
      <w:r w:rsidR="00F23F39" w:rsidRPr="00500EAC">
        <w:rPr>
          <w:rFonts w:ascii="Times New Roman" w:eastAsia="Times New Roman" w:hAnsi="Times New Roman" w:cs="Times New Roman"/>
          <w:sz w:val="24"/>
          <w:szCs w:val="24"/>
          <w:lang w:eastAsia="tr-TR" w:bidi="tr-TR"/>
        </w:rPr>
        <w:t>kriterleri</w:t>
      </w:r>
      <w:r w:rsidR="00F23F39">
        <w:rPr>
          <w:rFonts w:ascii="Times New Roman" w:eastAsia="Times New Roman" w:hAnsi="Times New Roman" w:cs="Times New Roman"/>
          <w:sz w:val="24"/>
          <w:szCs w:val="24"/>
          <w:lang w:eastAsia="tr-TR" w:bidi="tr-TR"/>
        </w:rPr>
        <w:t>n</w:t>
      </w:r>
      <w:proofErr w:type="gramEnd"/>
      <w:r w:rsidR="00F23F39">
        <w:rPr>
          <w:rFonts w:ascii="Times New Roman" w:eastAsia="Times New Roman" w:hAnsi="Times New Roman" w:cs="Times New Roman"/>
          <w:sz w:val="24"/>
          <w:szCs w:val="24"/>
          <w:lang w:eastAsia="tr-TR" w:bidi="tr-TR"/>
        </w:rPr>
        <w:t xml:space="preserve"> </w:t>
      </w:r>
      <w:r w:rsidR="00F23F39" w:rsidRPr="00500EAC">
        <w:rPr>
          <w:rFonts w:ascii="Times New Roman" w:eastAsia="Times New Roman" w:hAnsi="Times New Roman" w:cs="Times New Roman"/>
          <w:sz w:val="24"/>
          <w:szCs w:val="24"/>
          <w:lang w:eastAsia="tr-TR" w:bidi="tr-TR"/>
        </w:rPr>
        <w:t>düzenlemelerini</w:t>
      </w:r>
      <w:r w:rsidR="00F23F39">
        <w:rPr>
          <w:rFonts w:ascii="Times New Roman" w:eastAsia="Times New Roman" w:hAnsi="Times New Roman" w:cs="Times New Roman"/>
          <w:sz w:val="24"/>
          <w:szCs w:val="24"/>
          <w:lang w:eastAsia="tr-TR" w:bidi="tr-TR"/>
        </w:rPr>
        <w:t xml:space="preserve"> </w:t>
      </w:r>
      <w:r w:rsidR="00F23F39" w:rsidRPr="00500EAC">
        <w:rPr>
          <w:rFonts w:ascii="Times New Roman" w:eastAsia="Times New Roman" w:hAnsi="Times New Roman" w:cs="Times New Roman"/>
          <w:sz w:val="24"/>
          <w:szCs w:val="24"/>
          <w:lang w:eastAsia="tr-TR" w:bidi="tr-TR"/>
        </w:rPr>
        <w:t>kapsar</w:t>
      </w:r>
      <w:r w:rsidR="00544243" w:rsidRPr="00500EAC">
        <w:rPr>
          <w:rFonts w:ascii="Times New Roman" w:eastAsia="Times New Roman" w:hAnsi="Times New Roman" w:cs="Times New Roman"/>
          <w:sz w:val="24"/>
          <w:szCs w:val="24"/>
          <w:lang w:eastAsia="tr-TR" w:bidi="tr-TR"/>
        </w:rPr>
        <w:t>.</w:t>
      </w:r>
    </w:p>
    <w:p w:rsidR="00E15273" w:rsidRPr="00500EAC" w:rsidRDefault="00E15273" w:rsidP="00E15273">
      <w:pPr>
        <w:keepNext/>
        <w:keepLines/>
        <w:widowControl w:val="0"/>
        <w:spacing w:after="0" w:line="274" w:lineRule="exact"/>
        <w:ind w:firstLine="820"/>
        <w:jc w:val="both"/>
        <w:outlineLvl w:val="1"/>
        <w:rPr>
          <w:rFonts w:ascii="Times New Roman" w:eastAsia="Times New Roman" w:hAnsi="Times New Roman" w:cs="Times New Roman"/>
          <w:b/>
          <w:sz w:val="24"/>
          <w:szCs w:val="24"/>
          <w:lang w:eastAsia="tr-TR" w:bidi="tr-TR"/>
        </w:rPr>
      </w:pPr>
      <w:bookmarkStart w:id="3" w:name="bookmark4"/>
      <w:r w:rsidRPr="00500EAC">
        <w:rPr>
          <w:rFonts w:ascii="Times New Roman" w:eastAsia="Times New Roman" w:hAnsi="Times New Roman" w:cs="Times New Roman"/>
          <w:b/>
          <w:sz w:val="24"/>
          <w:szCs w:val="24"/>
          <w:lang w:eastAsia="tr-TR" w:bidi="tr-TR"/>
        </w:rPr>
        <w:t>Dayanak</w:t>
      </w:r>
      <w:bookmarkEnd w:id="3"/>
    </w:p>
    <w:p w:rsidR="00E15273" w:rsidRPr="00500EAC" w:rsidRDefault="00E15273" w:rsidP="00D17E72">
      <w:pPr>
        <w:widowControl w:val="0"/>
        <w:spacing w:after="120" w:line="274"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 xml:space="preserve">MADDE 3- </w:t>
      </w:r>
      <w:r w:rsidRPr="00500EAC">
        <w:rPr>
          <w:rFonts w:ascii="Times New Roman" w:eastAsia="Times New Roman" w:hAnsi="Times New Roman" w:cs="Times New Roman"/>
          <w:sz w:val="24"/>
          <w:szCs w:val="24"/>
          <w:lang w:eastAsia="tr-TR" w:bidi="tr-TR"/>
        </w:rPr>
        <w:t>(1) Bu yönerge dayanağını, 2547 sayılı Yükseköğretim Kanunu’nun</w:t>
      </w:r>
      <w:r w:rsidR="00544243" w:rsidRPr="00500EAC">
        <w:rPr>
          <w:rFonts w:ascii="Times New Roman" w:eastAsia="Times New Roman" w:hAnsi="Times New Roman" w:cs="Times New Roman"/>
          <w:sz w:val="24"/>
          <w:szCs w:val="24"/>
          <w:lang w:eastAsia="tr-TR" w:bidi="tr-TR"/>
        </w:rPr>
        <w:t>14 üncü,</w:t>
      </w:r>
      <w:r w:rsidRPr="00500EAC">
        <w:rPr>
          <w:rFonts w:ascii="Times New Roman" w:eastAsia="Times New Roman" w:hAnsi="Times New Roman" w:cs="Times New Roman"/>
          <w:sz w:val="24"/>
          <w:szCs w:val="24"/>
          <w:lang w:eastAsia="tr-TR" w:bidi="tr-TR"/>
        </w:rPr>
        <w:t xml:space="preserve"> 23 üncü, 24 üncü, 25 inci ve 26 </w:t>
      </w:r>
      <w:proofErr w:type="spellStart"/>
      <w:r w:rsidR="00BC66F1" w:rsidRPr="00500EAC">
        <w:rPr>
          <w:rFonts w:ascii="Times New Roman" w:eastAsia="Times New Roman" w:hAnsi="Times New Roman" w:cs="Times New Roman"/>
          <w:sz w:val="24"/>
          <w:szCs w:val="24"/>
          <w:lang w:eastAsia="tr-TR" w:bidi="tr-TR"/>
        </w:rPr>
        <w:t>ı</w:t>
      </w:r>
      <w:r w:rsidRPr="00500EAC">
        <w:rPr>
          <w:rFonts w:ascii="Times New Roman" w:eastAsia="Times New Roman" w:hAnsi="Times New Roman" w:cs="Times New Roman"/>
          <w:sz w:val="24"/>
          <w:szCs w:val="24"/>
          <w:lang w:eastAsia="tr-TR" w:bidi="tr-TR"/>
        </w:rPr>
        <w:t>ncı</w:t>
      </w:r>
      <w:proofErr w:type="spellEnd"/>
      <w:r w:rsidRPr="00500EAC">
        <w:rPr>
          <w:rFonts w:ascii="Times New Roman" w:eastAsia="Times New Roman" w:hAnsi="Times New Roman" w:cs="Times New Roman"/>
          <w:sz w:val="24"/>
          <w:szCs w:val="24"/>
          <w:lang w:eastAsia="tr-TR" w:bidi="tr-TR"/>
        </w:rPr>
        <w:t xml:space="preserve"> maddeleri ile Öğretim Üyeliğine Yükseltilme ve Atanma </w:t>
      </w:r>
      <w:r w:rsidRPr="00083A6B">
        <w:rPr>
          <w:rFonts w:ascii="Times New Roman" w:eastAsia="Times New Roman" w:hAnsi="Times New Roman" w:cs="Times New Roman"/>
          <w:sz w:val="24"/>
          <w:szCs w:val="24"/>
          <w:lang w:eastAsia="tr-TR" w:bidi="tr-TR"/>
        </w:rPr>
        <w:t xml:space="preserve">Yönetmeliği’nin </w:t>
      </w:r>
      <w:r w:rsidR="00544243" w:rsidRPr="00083A6B">
        <w:rPr>
          <w:rFonts w:ascii="Times New Roman" w:eastAsia="Times New Roman" w:hAnsi="Times New Roman" w:cs="Times New Roman"/>
          <w:sz w:val="24"/>
          <w:szCs w:val="24"/>
          <w:lang w:eastAsia="tr-TR" w:bidi="tr-TR"/>
        </w:rPr>
        <w:t xml:space="preserve">ilgili </w:t>
      </w:r>
      <w:r w:rsidRPr="00083A6B">
        <w:rPr>
          <w:rFonts w:ascii="Times New Roman" w:eastAsia="Times New Roman" w:hAnsi="Times New Roman" w:cs="Times New Roman"/>
          <w:sz w:val="24"/>
          <w:szCs w:val="24"/>
          <w:lang w:eastAsia="tr-TR" w:bidi="tr-TR"/>
        </w:rPr>
        <w:t>hükümlerinden almaktadır.</w:t>
      </w:r>
      <w:r w:rsidRPr="00500EAC">
        <w:rPr>
          <w:rFonts w:ascii="Times New Roman" w:eastAsia="Times New Roman" w:hAnsi="Times New Roman" w:cs="Times New Roman"/>
          <w:sz w:val="24"/>
          <w:szCs w:val="24"/>
          <w:lang w:eastAsia="tr-TR" w:bidi="tr-TR"/>
        </w:rPr>
        <w:t xml:space="preserve"> </w:t>
      </w:r>
    </w:p>
    <w:p w:rsidR="00E15273" w:rsidRPr="00500EAC" w:rsidRDefault="00E15273" w:rsidP="00E15273">
      <w:pPr>
        <w:keepNext/>
        <w:keepLines/>
        <w:widowControl w:val="0"/>
        <w:spacing w:after="0" w:line="220" w:lineRule="exact"/>
        <w:ind w:firstLine="820"/>
        <w:jc w:val="both"/>
        <w:outlineLvl w:val="1"/>
        <w:rPr>
          <w:rFonts w:ascii="Times New Roman" w:eastAsia="Times New Roman" w:hAnsi="Times New Roman" w:cs="Times New Roman"/>
          <w:b/>
          <w:sz w:val="24"/>
          <w:szCs w:val="24"/>
          <w:lang w:eastAsia="tr-TR" w:bidi="tr-TR"/>
        </w:rPr>
      </w:pPr>
      <w:bookmarkStart w:id="4" w:name="bookmark5"/>
      <w:r w:rsidRPr="00500EAC">
        <w:rPr>
          <w:rFonts w:ascii="Times New Roman" w:eastAsia="Times New Roman" w:hAnsi="Times New Roman" w:cs="Times New Roman"/>
          <w:b/>
          <w:sz w:val="24"/>
          <w:szCs w:val="24"/>
          <w:lang w:eastAsia="tr-TR" w:bidi="tr-TR"/>
        </w:rPr>
        <w:t xml:space="preserve">Genel </w:t>
      </w:r>
      <w:r w:rsidR="00194AFC">
        <w:rPr>
          <w:rFonts w:ascii="Times New Roman" w:eastAsia="Times New Roman" w:hAnsi="Times New Roman" w:cs="Times New Roman"/>
          <w:b/>
          <w:sz w:val="24"/>
          <w:szCs w:val="24"/>
          <w:lang w:eastAsia="tr-TR" w:bidi="tr-TR"/>
        </w:rPr>
        <w:t>İ</w:t>
      </w:r>
      <w:r w:rsidRPr="00500EAC">
        <w:rPr>
          <w:rFonts w:ascii="Times New Roman" w:eastAsia="Times New Roman" w:hAnsi="Times New Roman" w:cs="Times New Roman"/>
          <w:b/>
          <w:sz w:val="24"/>
          <w:szCs w:val="24"/>
          <w:lang w:eastAsia="tr-TR" w:bidi="tr-TR"/>
        </w:rPr>
        <w:t>lkeler</w:t>
      </w:r>
      <w:bookmarkEnd w:id="4"/>
    </w:p>
    <w:p w:rsidR="00E15273" w:rsidRPr="00500EAC" w:rsidRDefault="00E15273" w:rsidP="00E15273">
      <w:pPr>
        <w:widowControl w:val="0"/>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MADDE 4-</w:t>
      </w:r>
      <w:r w:rsidRPr="00500EAC">
        <w:rPr>
          <w:rFonts w:ascii="Times New Roman" w:eastAsia="Times New Roman" w:hAnsi="Times New Roman" w:cs="Times New Roman"/>
          <w:sz w:val="24"/>
          <w:szCs w:val="24"/>
          <w:lang w:eastAsia="tr-TR" w:bidi="tr-TR"/>
        </w:rPr>
        <w:t xml:space="preserve"> </w:t>
      </w:r>
      <w:r w:rsidR="00F14D70" w:rsidRPr="00F14D70">
        <w:rPr>
          <w:rFonts w:ascii="Times New Roman" w:eastAsia="Times New Roman" w:hAnsi="Times New Roman" w:cs="Times New Roman"/>
          <w:sz w:val="24"/>
          <w:szCs w:val="24"/>
          <w:lang w:eastAsia="tr-TR" w:bidi="tr-TR"/>
        </w:rPr>
        <w:t>(1) (</w:t>
      </w:r>
      <w:r w:rsidR="00F14D70" w:rsidRPr="00E90503">
        <w:rPr>
          <w:rFonts w:ascii="Times New Roman" w:eastAsia="Times New Roman" w:hAnsi="Times New Roman" w:cs="Times New Roman"/>
          <w:b/>
          <w:sz w:val="24"/>
          <w:szCs w:val="24"/>
          <w:lang w:eastAsia="tr-TR" w:bidi="tr-TR"/>
        </w:rPr>
        <w:t>Değişik E bendi: MAKÜ-09.06.2020-394/13</w:t>
      </w:r>
      <w:r w:rsidR="00F14D70" w:rsidRPr="00F14D70">
        <w:rPr>
          <w:rFonts w:ascii="Times New Roman" w:eastAsia="Times New Roman" w:hAnsi="Times New Roman" w:cs="Times New Roman"/>
          <w:sz w:val="24"/>
          <w:szCs w:val="24"/>
          <w:lang w:eastAsia="tr-TR" w:bidi="tr-TR"/>
        </w:rPr>
        <w:t xml:space="preserve">) </w:t>
      </w:r>
      <w:r w:rsidRPr="00500EAC">
        <w:rPr>
          <w:rFonts w:ascii="Times New Roman" w:eastAsia="Times New Roman" w:hAnsi="Times New Roman" w:cs="Times New Roman"/>
          <w:sz w:val="24"/>
          <w:szCs w:val="24"/>
          <w:lang w:eastAsia="tr-TR" w:bidi="tr-TR"/>
        </w:rPr>
        <w:t>Bu yönerge aşağıdaki genel ilkeler çerçevesinde yürütülür:</w:t>
      </w:r>
    </w:p>
    <w:p w:rsidR="00E15273" w:rsidRPr="00500EAC" w:rsidRDefault="00E15273" w:rsidP="00E15273">
      <w:pPr>
        <w:widowControl w:val="0"/>
        <w:numPr>
          <w:ilvl w:val="0"/>
          <w:numId w:val="1"/>
        </w:numPr>
        <w:tabs>
          <w:tab w:val="left" w:pos="1096"/>
        </w:tabs>
        <w:spacing w:after="0" w:line="240" w:lineRule="auto"/>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Bu yönergede hüküm bulunmayan hallerde “</w:t>
      </w:r>
      <w:r w:rsidR="00FA6121" w:rsidRPr="00500EAC">
        <w:rPr>
          <w:rFonts w:ascii="Times New Roman" w:eastAsia="Times New Roman" w:hAnsi="Times New Roman" w:cs="Times New Roman"/>
          <w:sz w:val="24"/>
          <w:szCs w:val="24"/>
          <w:lang w:eastAsia="tr-TR" w:bidi="tr-TR"/>
        </w:rPr>
        <w:t xml:space="preserve">Burdur Mehmet Akif Ersoy Üniversitesi </w:t>
      </w:r>
      <w:r w:rsidRPr="00500EAC">
        <w:rPr>
          <w:rFonts w:ascii="Times New Roman" w:eastAsia="Times New Roman" w:hAnsi="Times New Roman" w:cs="Times New Roman"/>
          <w:sz w:val="24"/>
          <w:szCs w:val="24"/>
          <w:lang w:eastAsia="tr-TR" w:bidi="tr-TR"/>
        </w:rPr>
        <w:t>Akademik Yükseltilme ve Atanma Kriterleri Değerlendirme Komisyonu” tarafından değerlendirme yapılır.</w:t>
      </w:r>
    </w:p>
    <w:p w:rsidR="00E15273" w:rsidRPr="00500EAC" w:rsidRDefault="00E15273" w:rsidP="00E15273">
      <w:pPr>
        <w:widowControl w:val="0"/>
        <w:numPr>
          <w:ilvl w:val="0"/>
          <w:numId w:val="1"/>
        </w:numPr>
        <w:tabs>
          <w:tab w:val="left" w:pos="1116"/>
        </w:tabs>
        <w:spacing w:after="0" w:line="240" w:lineRule="auto"/>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Aynı bilimsel çalışma için, adayın aynı başlıklı ve içerikli yayını ve etkinliği yapması halinde en yüksek puanlı olan çalışmaya puan verilir. Yayının mükerrer olup olmadığı, gerektiğinde konunun uzmanı bir danışmanın görüşü alınarak, “</w:t>
      </w:r>
      <w:r w:rsidR="00FA6121" w:rsidRPr="00500EAC">
        <w:rPr>
          <w:rFonts w:ascii="Times New Roman" w:eastAsia="Times New Roman" w:hAnsi="Times New Roman" w:cs="Times New Roman"/>
          <w:sz w:val="24"/>
          <w:szCs w:val="24"/>
          <w:lang w:eastAsia="tr-TR" w:bidi="tr-TR"/>
        </w:rPr>
        <w:t xml:space="preserve">Burdur Mehmet Akif Ersoy Üniversitesi </w:t>
      </w:r>
      <w:r w:rsidRPr="00500EAC">
        <w:rPr>
          <w:rFonts w:ascii="Times New Roman" w:eastAsia="Times New Roman" w:hAnsi="Times New Roman" w:cs="Times New Roman"/>
          <w:sz w:val="24"/>
          <w:szCs w:val="24"/>
          <w:lang w:eastAsia="tr-TR" w:bidi="tr-TR"/>
        </w:rPr>
        <w:t>Akademik Yükseltilme ve Atanma Kriterleri Değerlendirme Komisyonu” tarafından karara bağlanır.</w:t>
      </w:r>
    </w:p>
    <w:p w:rsidR="00E15273" w:rsidRPr="00500EAC" w:rsidRDefault="00E15273" w:rsidP="00E15273">
      <w:pPr>
        <w:widowControl w:val="0"/>
        <w:numPr>
          <w:ilvl w:val="0"/>
          <w:numId w:val="1"/>
        </w:numPr>
        <w:tabs>
          <w:tab w:val="left" w:pos="1116"/>
        </w:tabs>
        <w:spacing w:after="0" w:line="240" w:lineRule="auto"/>
        <w:ind w:firstLine="822"/>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İlgili derginin endekslerde tarandığının aday tarafından belgelenmesi gereklidir.</w:t>
      </w:r>
    </w:p>
    <w:p w:rsidR="00E15273" w:rsidRPr="00500EAC" w:rsidRDefault="00E15273" w:rsidP="00E15273">
      <w:pPr>
        <w:widowControl w:val="0"/>
        <w:tabs>
          <w:tab w:val="left" w:pos="1116"/>
        </w:tabs>
        <w:spacing w:after="0" w:line="288" w:lineRule="exact"/>
        <w:ind w:left="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ç) Adayın kendi eserlerine yaptığı atıflar değerlendirmeye alınmaz.</w:t>
      </w:r>
    </w:p>
    <w:p w:rsidR="00E15273" w:rsidRDefault="00E15273" w:rsidP="00E15273">
      <w:pPr>
        <w:widowControl w:val="0"/>
        <w:numPr>
          <w:ilvl w:val="0"/>
          <w:numId w:val="1"/>
        </w:numPr>
        <w:tabs>
          <w:tab w:val="left" w:pos="1122"/>
        </w:tabs>
        <w:spacing w:after="0" w:line="288" w:lineRule="exact"/>
        <w:ind w:left="78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 xml:space="preserve">Profesörlük başvurularında, adayın çalışmalarından birini “başlıca araştırma eseri” olarak belirtmesi gerekir. </w:t>
      </w:r>
    </w:p>
    <w:p w:rsidR="00AE2698" w:rsidRPr="00500EAC" w:rsidRDefault="0058563C" w:rsidP="00AE2698">
      <w:pPr>
        <w:widowControl w:val="0"/>
        <w:numPr>
          <w:ilvl w:val="0"/>
          <w:numId w:val="1"/>
        </w:numPr>
        <w:tabs>
          <w:tab w:val="left" w:pos="1122"/>
        </w:tabs>
        <w:spacing w:after="0" w:line="288" w:lineRule="exact"/>
        <w:ind w:left="780"/>
        <w:jc w:val="both"/>
        <w:rPr>
          <w:rFonts w:ascii="Times New Roman" w:eastAsia="Times New Roman" w:hAnsi="Times New Roman" w:cs="Times New Roman"/>
          <w:sz w:val="24"/>
          <w:szCs w:val="24"/>
          <w:lang w:eastAsia="tr-TR" w:bidi="tr-TR"/>
        </w:rPr>
      </w:pPr>
      <w:r w:rsidRPr="00E90503">
        <w:rPr>
          <w:rFonts w:ascii="Times New Roman" w:eastAsia="Calibri" w:hAnsi="Times New Roman" w:cs="Times New Roman"/>
          <w:b/>
          <w:sz w:val="24"/>
          <w:szCs w:val="24"/>
        </w:rPr>
        <w:t>(Değ</w:t>
      </w:r>
      <w:r w:rsidR="0006459E">
        <w:rPr>
          <w:rFonts w:ascii="Times New Roman" w:eastAsia="Calibri" w:hAnsi="Times New Roman" w:cs="Times New Roman"/>
          <w:b/>
          <w:sz w:val="24"/>
          <w:szCs w:val="24"/>
        </w:rPr>
        <w:t>i</w:t>
      </w:r>
      <w:r w:rsidRPr="00E90503">
        <w:rPr>
          <w:rFonts w:ascii="Times New Roman" w:eastAsia="Calibri" w:hAnsi="Times New Roman" w:cs="Times New Roman"/>
          <w:b/>
          <w:sz w:val="24"/>
          <w:szCs w:val="24"/>
        </w:rPr>
        <w:t>şik:</w:t>
      </w:r>
      <w:r w:rsidRPr="00E90503">
        <w:rPr>
          <w:rFonts w:ascii="Times New Roman" w:eastAsia="Times New Roman" w:hAnsi="Times New Roman" w:cs="Times New Roman"/>
          <w:b/>
          <w:sz w:val="24"/>
          <w:szCs w:val="24"/>
          <w:lang w:eastAsia="tr-TR" w:bidi="tr-TR"/>
        </w:rPr>
        <w:t xml:space="preserve"> MAKÜ-09.06.2020-394/13</w:t>
      </w:r>
      <w:r w:rsidRPr="00E90503">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AE2698" w:rsidRPr="00500EAC">
        <w:rPr>
          <w:rFonts w:ascii="Times New Roman" w:eastAsia="Calibri" w:hAnsi="Times New Roman" w:cs="Times New Roman"/>
          <w:sz w:val="24"/>
          <w:szCs w:val="24"/>
        </w:rPr>
        <w:t xml:space="preserve">Adayın </w:t>
      </w:r>
      <w:r w:rsidR="00496787">
        <w:rPr>
          <w:rFonts w:ascii="Times New Roman" w:eastAsia="Calibri" w:hAnsi="Times New Roman" w:cs="Times New Roman"/>
          <w:sz w:val="24"/>
          <w:szCs w:val="24"/>
        </w:rPr>
        <w:t>eğiticilerin eğitim belgesine sahip olması gerekir. Eğiticilerin eğitimi program ve belgelendirilmesi ile ilgili hükümler Burdur Mehmet Akif Ersoy Üniversitesi S</w:t>
      </w:r>
      <w:r w:rsidR="00AE2698">
        <w:rPr>
          <w:rFonts w:ascii="Times New Roman" w:eastAsia="Calibri" w:hAnsi="Times New Roman" w:cs="Times New Roman"/>
          <w:sz w:val="24"/>
          <w:szCs w:val="24"/>
        </w:rPr>
        <w:t xml:space="preserve">enatosu tarafından belirlenir. </w:t>
      </w:r>
    </w:p>
    <w:p w:rsidR="00E15273" w:rsidRPr="00500EAC" w:rsidRDefault="00E15273" w:rsidP="00E15273">
      <w:pPr>
        <w:keepNext/>
        <w:keepLines/>
        <w:widowControl w:val="0"/>
        <w:spacing w:after="51" w:line="220" w:lineRule="exact"/>
        <w:ind w:firstLine="820"/>
        <w:jc w:val="both"/>
        <w:outlineLvl w:val="1"/>
        <w:rPr>
          <w:rFonts w:ascii="Times New Roman" w:eastAsia="Times New Roman" w:hAnsi="Times New Roman" w:cs="Times New Roman"/>
          <w:sz w:val="24"/>
          <w:szCs w:val="24"/>
          <w:lang w:eastAsia="tr-TR" w:bidi="tr-TR"/>
        </w:rPr>
      </w:pPr>
      <w:bookmarkStart w:id="5" w:name="bookmark6"/>
    </w:p>
    <w:p w:rsidR="00E15273" w:rsidRPr="00500EAC" w:rsidRDefault="00E15273" w:rsidP="00E15273">
      <w:pPr>
        <w:keepNext/>
        <w:keepLines/>
        <w:widowControl w:val="0"/>
        <w:spacing w:after="51" w:line="220" w:lineRule="exact"/>
        <w:ind w:firstLine="820"/>
        <w:jc w:val="both"/>
        <w:outlineLvl w:val="1"/>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 xml:space="preserve">Uygulama ve </w:t>
      </w:r>
      <w:r w:rsidR="00194AFC">
        <w:rPr>
          <w:rFonts w:ascii="Times New Roman" w:eastAsia="Times New Roman" w:hAnsi="Times New Roman" w:cs="Times New Roman"/>
          <w:b/>
          <w:sz w:val="24"/>
          <w:szCs w:val="24"/>
          <w:lang w:eastAsia="tr-TR" w:bidi="tr-TR"/>
        </w:rPr>
        <w:t>İ</w:t>
      </w:r>
      <w:r w:rsidRPr="00500EAC">
        <w:rPr>
          <w:rFonts w:ascii="Times New Roman" w:eastAsia="Times New Roman" w:hAnsi="Times New Roman" w:cs="Times New Roman"/>
          <w:b/>
          <w:sz w:val="24"/>
          <w:szCs w:val="24"/>
          <w:lang w:eastAsia="tr-TR" w:bidi="tr-TR"/>
        </w:rPr>
        <w:t>stisnalar</w:t>
      </w:r>
      <w:bookmarkEnd w:id="5"/>
    </w:p>
    <w:p w:rsidR="00E15273" w:rsidRPr="00500EAC" w:rsidRDefault="00E15273" w:rsidP="00E15273">
      <w:pPr>
        <w:widowControl w:val="0"/>
        <w:spacing w:after="0" w:line="220"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 xml:space="preserve">MADDE 5- (1) </w:t>
      </w:r>
      <w:r w:rsidRPr="00500EAC">
        <w:rPr>
          <w:rFonts w:ascii="Times New Roman" w:eastAsia="Times New Roman" w:hAnsi="Times New Roman" w:cs="Times New Roman"/>
          <w:sz w:val="24"/>
          <w:szCs w:val="24"/>
          <w:lang w:eastAsia="tr-TR" w:bidi="tr-TR"/>
        </w:rPr>
        <w:t>Ön İnceleme</w:t>
      </w:r>
      <w:r w:rsidR="00BC66F1" w:rsidRPr="00500EAC">
        <w:rPr>
          <w:rFonts w:ascii="Times New Roman" w:eastAsia="Times New Roman" w:hAnsi="Times New Roman" w:cs="Times New Roman"/>
          <w:sz w:val="24"/>
          <w:szCs w:val="24"/>
          <w:lang w:eastAsia="tr-TR" w:bidi="tr-TR"/>
        </w:rPr>
        <w:t>;</w:t>
      </w:r>
    </w:p>
    <w:p w:rsidR="00E15273" w:rsidRPr="00500EAC" w:rsidRDefault="00E15273" w:rsidP="00E15273">
      <w:pPr>
        <w:widowControl w:val="0"/>
        <w:numPr>
          <w:ilvl w:val="0"/>
          <w:numId w:val="2"/>
        </w:numPr>
        <w:tabs>
          <w:tab w:val="left" w:pos="1077"/>
        </w:tabs>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 xml:space="preserve">Açılan Profesör ve Doçent kadrolarına başvuran adayların dosyaları, Rektör tarafından görevlendirilen en az üç </w:t>
      </w:r>
      <w:r w:rsidR="005C7830">
        <w:rPr>
          <w:rFonts w:ascii="Times New Roman" w:eastAsia="Times New Roman" w:hAnsi="Times New Roman" w:cs="Times New Roman"/>
          <w:sz w:val="24"/>
          <w:szCs w:val="24"/>
          <w:lang w:eastAsia="tr-TR" w:bidi="tr-TR"/>
        </w:rPr>
        <w:t>öğretim üyesinden</w:t>
      </w:r>
      <w:r w:rsidRPr="00500EAC">
        <w:rPr>
          <w:rFonts w:ascii="Times New Roman" w:eastAsia="Times New Roman" w:hAnsi="Times New Roman" w:cs="Times New Roman"/>
          <w:sz w:val="24"/>
          <w:szCs w:val="24"/>
          <w:lang w:eastAsia="tr-TR" w:bidi="tr-TR"/>
        </w:rPr>
        <w:t xml:space="preserve"> oluşan “Burdur Mehmet Akif Ersoy Üniversitesi Akademik Yükseltilme ve Atanma Kriterleri Değerlendirme Komisyonu” tarafından ön incelemeye tabi tutulur.</w:t>
      </w:r>
    </w:p>
    <w:p w:rsidR="00E15273" w:rsidRPr="00500EAC" w:rsidRDefault="00E15273" w:rsidP="00E15273">
      <w:pPr>
        <w:widowControl w:val="0"/>
        <w:numPr>
          <w:ilvl w:val="0"/>
          <w:numId w:val="2"/>
        </w:numPr>
        <w:tabs>
          <w:tab w:val="left" w:pos="1092"/>
        </w:tabs>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 xml:space="preserve">Açılan Doktor Öğretim Üyeliği kadrolarına başvuran adayların dosyaları </w:t>
      </w:r>
      <w:r w:rsidR="00AF4E13" w:rsidRPr="00500EAC">
        <w:rPr>
          <w:rFonts w:ascii="Times New Roman" w:eastAsia="Times New Roman" w:hAnsi="Times New Roman" w:cs="Times New Roman"/>
          <w:sz w:val="24"/>
          <w:szCs w:val="24"/>
          <w:lang w:eastAsia="tr-TR" w:bidi="tr-TR"/>
        </w:rPr>
        <w:t>ile</w:t>
      </w:r>
      <w:r w:rsidRPr="00500EAC">
        <w:rPr>
          <w:rFonts w:ascii="Times New Roman" w:eastAsia="Times New Roman" w:hAnsi="Times New Roman" w:cs="Times New Roman"/>
          <w:sz w:val="24"/>
          <w:szCs w:val="24"/>
          <w:lang w:eastAsia="tr-TR" w:bidi="tr-TR"/>
        </w:rPr>
        <w:t xml:space="preserve"> görev süresi uzatılarak yeniden atanacak Doktor Öğretim Üyelerinin dosyaları, ilgili dekanın/müdürün teklifi ve rektörün onayı ile</w:t>
      </w:r>
      <w:r w:rsidR="005C7830">
        <w:rPr>
          <w:rFonts w:ascii="Times New Roman" w:eastAsia="Times New Roman" w:hAnsi="Times New Roman" w:cs="Times New Roman"/>
          <w:sz w:val="24"/>
          <w:szCs w:val="24"/>
          <w:lang w:eastAsia="tr-TR" w:bidi="tr-TR"/>
        </w:rPr>
        <w:t xml:space="preserve"> en az üç öğretim </w:t>
      </w:r>
      <w:r w:rsidR="00AF4E13">
        <w:rPr>
          <w:rFonts w:ascii="Times New Roman" w:eastAsia="Times New Roman" w:hAnsi="Times New Roman" w:cs="Times New Roman"/>
          <w:sz w:val="24"/>
          <w:szCs w:val="24"/>
          <w:lang w:eastAsia="tr-TR" w:bidi="tr-TR"/>
        </w:rPr>
        <w:t xml:space="preserve">üyesinden </w:t>
      </w:r>
      <w:r w:rsidR="00AF4E13" w:rsidRPr="00500EAC">
        <w:rPr>
          <w:rFonts w:ascii="Times New Roman" w:eastAsia="Times New Roman" w:hAnsi="Times New Roman" w:cs="Times New Roman"/>
          <w:sz w:val="24"/>
          <w:szCs w:val="24"/>
          <w:lang w:eastAsia="tr-TR" w:bidi="tr-TR"/>
        </w:rPr>
        <w:t>oluşturulan</w:t>
      </w:r>
      <w:r w:rsidRPr="00500EAC">
        <w:rPr>
          <w:rFonts w:ascii="Times New Roman" w:eastAsia="Times New Roman" w:hAnsi="Times New Roman" w:cs="Times New Roman"/>
          <w:sz w:val="24"/>
          <w:szCs w:val="24"/>
          <w:lang w:eastAsia="tr-TR" w:bidi="tr-TR"/>
        </w:rPr>
        <w:t xml:space="preserve"> birim komisyonu tarafından ön incelemeye tabi tutulur.</w:t>
      </w:r>
    </w:p>
    <w:p w:rsidR="00E15273" w:rsidRDefault="00E15273" w:rsidP="00A84723">
      <w:pPr>
        <w:widowControl w:val="0"/>
        <w:numPr>
          <w:ilvl w:val="0"/>
          <w:numId w:val="2"/>
        </w:numPr>
        <w:tabs>
          <w:tab w:val="left" w:pos="1111"/>
        </w:tabs>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Her aşamadaki öğretim üyeliği başvurularının puan hesaplamaları, ilgili komisyonlarca yapılır. İlk defa atanacak adayların dosyaları, öngörülen puan veya diğer koşullar yerine getirildikten sonra jürilere gönderilir. Görev süresi uzatılarak yeniden atanacak adayların atama süreci başlatılır. Koşulları yerine getiremeyen adayların başvuruları işleme konulmaz.</w:t>
      </w:r>
    </w:p>
    <w:p w:rsidR="00E15273" w:rsidRPr="00601917" w:rsidRDefault="00A0541B" w:rsidP="00A84723">
      <w:pPr>
        <w:spacing w:after="0" w:line="276" w:lineRule="auto"/>
        <w:ind w:firstLine="708"/>
        <w:jc w:val="both"/>
        <w:rPr>
          <w:rFonts w:ascii="Times New Roman" w:eastAsia="Times New Roman" w:hAnsi="Times New Roman" w:cs="Times New Roman"/>
          <w:sz w:val="24"/>
          <w:szCs w:val="24"/>
          <w:lang w:eastAsia="tr-TR" w:bidi="tr-TR"/>
        </w:rPr>
      </w:pPr>
      <w:r w:rsidRPr="00601917">
        <w:rPr>
          <w:rFonts w:ascii="Times New Roman" w:eastAsia="Calibri" w:hAnsi="Times New Roman" w:cs="Times New Roman"/>
          <w:sz w:val="24"/>
          <w:szCs w:val="24"/>
        </w:rPr>
        <w:t xml:space="preserve"> </w:t>
      </w:r>
      <w:r w:rsidR="00601917" w:rsidRPr="00601917">
        <w:rPr>
          <w:rFonts w:ascii="Times New Roman" w:eastAsia="Calibri" w:hAnsi="Times New Roman" w:cs="Times New Roman"/>
          <w:sz w:val="24"/>
          <w:szCs w:val="24"/>
        </w:rPr>
        <w:t>(</w:t>
      </w:r>
      <w:r>
        <w:rPr>
          <w:rFonts w:ascii="Times New Roman" w:eastAsia="Calibri" w:hAnsi="Times New Roman" w:cs="Times New Roman"/>
          <w:sz w:val="24"/>
          <w:szCs w:val="24"/>
        </w:rPr>
        <w:t>2</w:t>
      </w:r>
      <w:r w:rsidR="00601917" w:rsidRPr="00601917">
        <w:rPr>
          <w:rFonts w:ascii="Times New Roman" w:eastAsia="Calibri" w:hAnsi="Times New Roman" w:cs="Times New Roman"/>
          <w:sz w:val="24"/>
          <w:szCs w:val="24"/>
        </w:rPr>
        <w:t xml:space="preserve">) </w:t>
      </w:r>
      <w:r w:rsidR="00E15273" w:rsidRPr="00601917">
        <w:rPr>
          <w:rFonts w:ascii="Times New Roman" w:eastAsia="Times New Roman" w:hAnsi="Times New Roman" w:cs="Times New Roman"/>
          <w:sz w:val="24"/>
          <w:szCs w:val="24"/>
          <w:lang w:eastAsia="tr-TR" w:bidi="tr-TR"/>
        </w:rPr>
        <w:t xml:space="preserve">Doktor Öğretim Üyeliği kadrolarına her yeniden atama (görev süresi uzatımı </w:t>
      </w:r>
      <w:proofErr w:type="gramStart"/>
      <w:r w:rsidR="00E15273" w:rsidRPr="00601917">
        <w:rPr>
          <w:rFonts w:ascii="Times New Roman" w:eastAsia="Times New Roman" w:hAnsi="Times New Roman" w:cs="Times New Roman"/>
          <w:sz w:val="24"/>
          <w:szCs w:val="24"/>
          <w:lang w:eastAsia="tr-TR" w:bidi="tr-TR"/>
        </w:rPr>
        <w:t>dahil</w:t>
      </w:r>
      <w:proofErr w:type="gramEnd"/>
      <w:r w:rsidR="00E15273" w:rsidRPr="00601917">
        <w:rPr>
          <w:rFonts w:ascii="Times New Roman" w:eastAsia="Times New Roman" w:hAnsi="Times New Roman" w:cs="Times New Roman"/>
          <w:sz w:val="24"/>
          <w:szCs w:val="24"/>
          <w:lang w:eastAsia="tr-TR" w:bidi="tr-TR"/>
        </w:rPr>
        <w:t>) 3 yıl süreyle yapılır. Askerlik, uzun süreli sağlık sorunları (sıhhi rapor veya tedavi hali) ve doğum izinleri için ilave süre verilmez.</w:t>
      </w:r>
    </w:p>
    <w:p w:rsidR="00E15273" w:rsidRPr="00500EAC" w:rsidRDefault="002535AA" w:rsidP="00A84723">
      <w:pPr>
        <w:widowControl w:val="0"/>
        <w:tabs>
          <w:tab w:val="left" w:pos="1174"/>
        </w:tabs>
        <w:spacing w:after="0" w:line="298" w:lineRule="exact"/>
        <w:jc w:val="both"/>
        <w:rPr>
          <w:rFonts w:ascii="Times New Roman" w:eastAsia="Times New Roman" w:hAnsi="Times New Roman" w:cs="Times New Roman"/>
          <w:color w:val="FF0000"/>
          <w:sz w:val="24"/>
          <w:szCs w:val="24"/>
          <w:lang w:eastAsia="tr-TR" w:bidi="tr-TR"/>
        </w:rPr>
      </w:pPr>
      <w:r>
        <w:rPr>
          <w:rFonts w:ascii="Times New Roman" w:eastAsia="Times New Roman" w:hAnsi="Times New Roman" w:cs="Times New Roman"/>
          <w:sz w:val="24"/>
          <w:szCs w:val="24"/>
          <w:lang w:eastAsia="tr-TR" w:bidi="tr-TR"/>
        </w:rPr>
        <w:t xml:space="preserve">              (</w:t>
      </w:r>
      <w:r w:rsidR="00A0541B">
        <w:rPr>
          <w:rFonts w:ascii="Times New Roman" w:eastAsia="Times New Roman" w:hAnsi="Times New Roman" w:cs="Times New Roman"/>
          <w:sz w:val="24"/>
          <w:szCs w:val="24"/>
          <w:lang w:eastAsia="tr-TR" w:bidi="tr-TR"/>
        </w:rPr>
        <w:t>3</w:t>
      </w:r>
      <w:r w:rsidR="00E15273" w:rsidRPr="00083A6B">
        <w:rPr>
          <w:rFonts w:ascii="Times New Roman" w:eastAsia="Times New Roman" w:hAnsi="Times New Roman" w:cs="Times New Roman"/>
          <w:sz w:val="24"/>
          <w:szCs w:val="24"/>
          <w:lang w:eastAsia="tr-TR" w:bidi="tr-TR"/>
        </w:rPr>
        <w:t xml:space="preserve">)  </w:t>
      </w:r>
      <w:r w:rsidR="009F5F94">
        <w:rPr>
          <w:rFonts w:ascii="Times New Roman" w:eastAsia="Times New Roman" w:hAnsi="Times New Roman" w:cs="Times New Roman"/>
          <w:sz w:val="24"/>
          <w:szCs w:val="24"/>
          <w:lang w:eastAsia="tr-TR" w:bidi="tr-TR"/>
        </w:rPr>
        <w:t xml:space="preserve">Altı ay ve fazla süreli </w:t>
      </w:r>
      <w:r w:rsidR="00694663" w:rsidRPr="00083A6B">
        <w:rPr>
          <w:rFonts w:ascii="Times New Roman" w:eastAsia="Times New Roman" w:hAnsi="Times New Roman" w:cs="Times New Roman"/>
          <w:sz w:val="24"/>
          <w:szCs w:val="24"/>
          <w:lang w:eastAsia="tr-TR" w:bidi="tr-TR"/>
        </w:rPr>
        <w:t>a</w:t>
      </w:r>
      <w:r w:rsidR="00E15273" w:rsidRPr="00083A6B">
        <w:rPr>
          <w:rFonts w:ascii="Times New Roman" w:eastAsia="Times New Roman" w:hAnsi="Times New Roman" w:cs="Times New Roman"/>
          <w:sz w:val="24"/>
          <w:szCs w:val="24"/>
          <w:lang w:eastAsia="tr-TR" w:bidi="tr-TR"/>
        </w:rPr>
        <w:t>skerlik hizmeti</w:t>
      </w:r>
      <w:r w:rsidR="00694663" w:rsidRPr="00083A6B">
        <w:rPr>
          <w:rFonts w:ascii="Times New Roman" w:eastAsia="Times New Roman" w:hAnsi="Times New Roman" w:cs="Times New Roman"/>
          <w:sz w:val="24"/>
          <w:szCs w:val="24"/>
          <w:lang w:eastAsia="tr-TR" w:bidi="tr-TR"/>
        </w:rPr>
        <w:t>, doğum sonrası ücretsiz izin</w:t>
      </w:r>
      <w:r w:rsidR="00E15273" w:rsidRPr="00500EAC">
        <w:rPr>
          <w:rFonts w:ascii="Times New Roman" w:eastAsia="Times New Roman" w:hAnsi="Times New Roman" w:cs="Times New Roman"/>
          <w:sz w:val="24"/>
          <w:szCs w:val="24"/>
          <w:lang w:eastAsia="tr-TR" w:bidi="tr-TR"/>
        </w:rPr>
        <w:t xml:space="preserve"> veya sağlık izni sebepleri </w:t>
      </w:r>
      <w:r w:rsidR="00E15273" w:rsidRPr="00500EAC">
        <w:rPr>
          <w:rFonts w:ascii="Times New Roman" w:eastAsia="Times New Roman" w:hAnsi="Times New Roman" w:cs="Times New Roman"/>
          <w:sz w:val="24"/>
          <w:szCs w:val="24"/>
          <w:lang w:eastAsia="tr-TR" w:bidi="tr-TR"/>
        </w:rPr>
        <w:lastRenderedPageBreak/>
        <w:t xml:space="preserve">nedeniyle görevlerinden uzak kalan </w:t>
      </w:r>
      <w:r w:rsidR="00694663" w:rsidRPr="00500EAC">
        <w:rPr>
          <w:rFonts w:ascii="Times New Roman" w:eastAsia="Times New Roman" w:hAnsi="Times New Roman" w:cs="Times New Roman"/>
          <w:sz w:val="24"/>
          <w:szCs w:val="24"/>
          <w:lang w:eastAsia="tr-TR" w:bidi="tr-TR"/>
        </w:rPr>
        <w:t>d</w:t>
      </w:r>
      <w:r w:rsidR="00E15273" w:rsidRPr="00500EAC">
        <w:rPr>
          <w:rFonts w:ascii="Times New Roman" w:eastAsia="Times New Roman" w:hAnsi="Times New Roman" w:cs="Times New Roman"/>
          <w:sz w:val="24"/>
          <w:szCs w:val="24"/>
          <w:lang w:eastAsia="tr-TR" w:bidi="tr-TR"/>
        </w:rPr>
        <w:t xml:space="preserve">oktor </w:t>
      </w:r>
      <w:r w:rsidR="00694663" w:rsidRPr="00500EAC">
        <w:rPr>
          <w:rFonts w:ascii="Times New Roman" w:eastAsia="Times New Roman" w:hAnsi="Times New Roman" w:cs="Times New Roman"/>
          <w:sz w:val="24"/>
          <w:szCs w:val="24"/>
          <w:lang w:eastAsia="tr-TR" w:bidi="tr-TR"/>
        </w:rPr>
        <w:t>ö</w:t>
      </w:r>
      <w:r w:rsidR="00E15273" w:rsidRPr="00500EAC">
        <w:rPr>
          <w:rFonts w:ascii="Times New Roman" w:eastAsia="Times New Roman" w:hAnsi="Times New Roman" w:cs="Times New Roman"/>
          <w:sz w:val="24"/>
          <w:szCs w:val="24"/>
          <w:lang w:eastAsia="tr-TR" w:bidi="tr-TR"/>
        </w:rPr>
        <w:t xml:space="preserve">ğretim </w:t>
      </w:r>
      <w:r w:rsidR="00694663" w:rsidRPr="00500EAC">
        <w:rPr>
          <w:rFonts w:ascii="Times New Roman" w:eastAsia="Times New Roman" w:hAnsi="Times New Roman" w:cs="Times New Roman"/>
          <w:sz w:val="24"/>
          <w:szCs w:val="24"/>
          <w:lang w:eastAsia="tr-TR" w:bidi="tr-TR"/>
        </w:rPr>
        <w:t>ü</w:t>
      </w:r>
      <w:r w:rsidR="00E15273" w:rsidRPr="00500EAC">
        <w:rPr>
          <w:rFonts w:ascii="Times New Roman" w:eastAsia="Times New Roman" w:hAnsi="Times New Roman" w:cs="Times New Roman"/>
          <w:sz w:val="24"/>
          <w:szCs w:val="24"/>
          <w:lang w:eastAsia="tr-TR" w:bidi="tr-TR"/>
        </w:rPr>
        <w:t xml:space="preserve">yelerinin görev süresi uzatılarak yeniden atama işlemlerindeki puan hesaplamaları, görevlerinden uzak kaldıkları süreler kadar toplam süreye oranlama yapılarak değerlendirilir. </w:t>
      </w:r>
    </w:p>
    <w:p w:rsidR="00364718" w:rsidRPr="00500EAC" w:rsidRDefault="001148EE" w:rsidP="00D17E72">
      <w:pPr>
        <w:widowControl w:val="0"/>
        <w:spacing w:before="120" w:after="0" w:line="288" w:lineRule="exact"/>
        <w:ind w:firstLine="780"/>
        <w:jc w:val="both"/>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 xml:space="preserve">Yükseltilme ve </w:t>
      </w:r>
      <w:r w:rsidR="00AF6FE7">
        <w:rPr>
          <w:rFonts w:ascii="Times New Roman" w:eastAsia="Times New Roman" w:hAnsi="Times New Roman" w:cs="Times New Roman"/>
          <w:b/>
          <w:sz w:val="24"/>
          <w:szCs w:val="24"/>
          <w:lang w:eastAsia="tr-TR" w:bidi="tr-TR"/>
        </w:rPr>
        <w:t>A</w:t>
      </w:r>
      <w:r w:rsidRPr="00500EAC">
        <w:rPr>
          <w:rFonts w:ascii="Times New Roman" w:eastAsia="Times New Roman" w:hAnsi="Times New Roman" w:cs="Times New Roman"/>
          <w:b/>
          <w:sz w:val="24"/>
          <w:szCs w:val="24"/>
          <w:lang w:eastAsia="tr-TR" w:bidi="tr-TR"/>
        </w:rPr>
        <w:t xml:space="preserve">tanma </w:t>
      </w:r>
      <w:r w:rsidR="00AF6FE7">
        <w:rPr>
          <w:rFonts w:ascii="Times New Roman" w:eastAsia="Times New Roman" w:hAnsi="Times New Roman" w:cs="Times New Roman"/>
          <w:b/>
          <w:sz w:val="24"/>
          <w:szCs w:val="24"/>
          <w:lang w:eastAsia="tr-TR" w:bidi="tr-TR"/>
        </w:rPr>
        <w:t>Ş</w:t>
      </w:r>
      <w:r w:rsidRPr="00500EAC">
        <w:rPr>
          <w:rFonts w:ascii="Times New Roman" w:eastAsia="Times New Roman" w:hAnsi="Times New Roman" w:cs="Times New Roman"/>
          <w:b/>
          <w:sz w:val="24"/>
          <w:szCs w:val="24"/>
          <w:lang w:eastAsia="tr-TR" w:bidi="tr-TR"/>
        </w:rPr>
        <w:t>artları</w:t>
      </w:r>
    </w:p>
    <w:p w:rsidR="001148EE" w:rsidRPr="00500EAC" w:rsidRDefault="001148EE" w:rsidP="00364718">
      <w:pPr>
        <w:widowControl w:val="0"/>
        <w:spacing w:after="0" w:line="288" w:lineRule="exact"/>
        <w:ind w:firstLine="780"/>
        <w:jc w:val="both"/>
        <w:rPr>
          <w:rFonts w:ascii="Times New Roman" w:eastAsia="Times New Roman" w:hAnsi="Times New Roman" w:cs="Times New Roman"/>
          <w:b/>
          <w:sz w:val="24"/>
          <w:szCs w:val="24"/>
          <w:lang w:eastAsia="tr-TR" w:bidi="tr-TR"/>
        </w:rPr>
      </w:pPr>
      <w:r w:rsidRPr="00500EAC">
        <w:rPr>
          <w:rFonts w:ascii="Times New Roman" w:eastAsia="Calibri" w:hAnsi="Times New Roman" w:cs="Times New Roman"/>
          <w:b/>
          <w:sz w:val="24"/>
          <w:szCs w:val="24"/>
        </w:rPr>
        <w:t>Doktor Öğretim Üyesi Kadrolarına Atanma</w:t>
      </w:r>
    </w:p>
    <w:p w:rsidR="00364718" w:rsidRPr="00500EAC" w:rsidRDefault="00364718" w:rsidP="00D17E72">
      <w:pPr>
        <w:spacing w:after="120" w:line="276" w:lineRule="auto"/>
        <w:ind w:firstLine="708"/>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MADDE 6-</w:t>
      </w:r>
      <w:r w:rsidR="001148EE" w:rsidRPr="00500EAC">
        <w:rPr>
          <w:rFonts w:ascii="Times New Roman" w:eastAsia="Calibri" w:hAnsi="Times New Roman" w:cs="Times New Roman"/>
          <w:b/>
          <w:sz w:val="24"/>
          <w:szCs w:val="24"/>
        </w:rPr>
        <w:t xml:space="preserve"> </w:t>
      </w:r>
      <w:r w:rsidRPr="00500EAC">
        <w:rPr>
          <w:rFonts w:ascii="Times New Roman" w:eastAsia="Microsoft Sans Serif" w:hAnsi="Times New Roman" w:cs="Times New Roman"/>
          <w:color w:val="000000"/>
          <w:sz w:val="24"/>
          <w:szCs w:val="24"/>
          <w:lang w:eastAsia="tr-TR" w:bidi="tr-TR"/>
        </w:rPr>
        <w:t>2547 sayılı Yükseköğretim Kanunu ve bu kanun ile ilgili yönetmelik hükümleri saklı kalmak kaydıyla;</w:t>
      </w:r>
    </w:p>
    <w:p w:rsidR="00364718" w:rsidRPr="00500EAC" w:rsidRDefault="00364718" w:rsidP="00B30F9E">
      <w:pPr>
        <w:pStyle w:val="ListeParagraf"/>
        <w:widowControl w:val="0"/>
        <w:numPr>
          <w:ilvl w:val="0"/>
          <w:numId w:val="4"/>
        </w:numPr>
        <w:spacing w:after="0" w:line="276" w:lineRule="auto"/>
        <w:ind w:left="0" w:firstLine="851"/>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Atanmaya esas puanının en az 30 olması ve bu puanın en az %50’sinin Tablo 1’de yer alan “Puan Özel Şartları” doğrultusunda sağlanması gerekir. Atanmaya esas puan hesaplanırken; </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Müracaat ettiği kadro ile ilgili Üniversitelerarası Kurul Başkanlığı’nın belirlediği 2019 Ekim dönemi doçentlik başvuru şartları esas alınır</w:t>
      </w:r>
      <w:r w:rsidRPr="00500EAC">
        <w:rPr>
          <w:rFonts w:ascii="Times New Roman" w:eastAsia="Calibri" w:hAnsi="Times New Roman" w:cs="Times New Roman"/>
          <w:sz w:val="24"/>
          <w:szCs w:val="24"/>
          <w:u w:val="single"/>
        </w:rPr>
        <w:t>.</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Doktora mezuniyet öncesi ve sonrası çalışmaları dikkate alınır.</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Başlıca yazar ve/veya başlıca eser zorunluluğu aranmaz.</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2019 Ekim dönemi doçentlik başvur</w:t>
      </w:r>
      <w:r w:rsidR="004D259F">
        <w:rPr>
          <w:rFonts w:ascii="Times New Roman" w:eastAsia="Calibri" w:hAnsi="Times New Roman" w:cs="Times New Roman"/>
          <w:sz w:val="24"/>
          <w:szCs w:val="24"/>
        </w:rPr>
        <w:t>u şartlarındaki istenen “en az” ibareleri dikkate alınmaz</w:t>
      </w:r>
      <w:r w:rsidRPr="00500EAC">
        <w:rPr>
          <w:rFonts w:ascii="Times New Roman" w:eastAsia="Calibri" w:hAnsi="Times New Roman" w:cs="Times New Roman"/>
          <w:sz w:val="24"/>
          <w:szCs w:val="24"/>
        </w:rPr>
        <w:t xml:space="preserve"> “en fa</w:t>
      </w:r>
      <w:r w:rsidR="004D259F">
        <w:rPr>
          <w:rFonts w:ascii="Times New Roman" w:eastAsia="Calibri" w:hAnsi="Times New Roman" w:cs="Times New Roman"/>
          <w:sz w:val="24"/>
          <w:szCs w:val="24"/>
        </w:rPr>
        <w:t>zla” ibareleri dikkate alınır</w:t>
      </w:r>
      <w:r w:rsidRPr="00500EAC">
        <w:rPr>
          <w:rFonts w:ascii="Times New Roman" w:eastAsia="Calibri" w:hAnsi="Times New Roman" w:cs="Times New Roman"/>
          <w:sz w:val="24"/>
          <w:szCs w:val="24"/>
        </w:rPr>
        <w:t>.</w:t>
      </w:r>
    </w:p>
    <w:p w:rsidR="00364718" w:rsidRPr="004C591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 xml:space="preserve">Tablo 1’de yer alan  “Puan Özel </w:t>
      </w:r>
      <w:proofErr w:type="spellStart"/>
      <w:r w:rsidRPr="004C591C">
        <w:rPr>
          <w:rFonts w:ascii="Times New Roman" w:eastAsia="Calibri" w:hAnsi="Times New Roman" w:cs="Times New Roman"/>
          <w:color w:val="000000" w:themeColor="text1"/>
          <w:sz w:val="24"/>
          <w:szCs w:val="24"/>
        </w:rPr>
        <w:t>Şartları”nı</w:t>
      </w:r>
      <w:proofErr w:type="spellEnd"/>
      <w:r w:rsidRPr="004C591C">
        <w:rPr>
          <w:rFonts w:ascii="Times New Roman" w:eastAsia="Calibri" w:hAnsi="Times New Roman" w:cs="Times New Roman"/>
          <w:color w:val="000000" w:themeColor="text1"/>
          <w:sz w:val="24"/>
          <w:szCs w:val="24"/>
        </w:rPr>
        <w:t xml:space="preserve"> sağlanmak koşuluyla bu </w:t>
      </w:r>
      <w:r w:rsidR="00D23882" w:rsidRPr="004C591C">
        <w:rPr>
          <w:rFonts w:ascii="Times New Roman" w:eastAsia="Calibri" w:hAnsi="Times New Roman" w:cs="Times New Roman"/>
          <w:color w:val="000000" w:themeColor="text1"/>
          <w:sz w:val="24"/>
          <w:szCs w:val="24"/>
        </w:rPr>
        <w:t>y</w:t>
      </w:r>
      <w:r w:rsidRPr="004C591C">
        <w:rPr>
          <w:rFonts w:ascii="Times New Roman" w:eastAsia="Calibri" w:hAnsi="Times New Roman" w:cs="Times New Roman"/>
          <w:color w:val="000000" w:themeColor="text1"/>
          <w:sz w:val="24"/>
          <w:szCs w:val="24"/>
        </w:rPr>
        <w:t>önergede belirlenen Ek Puan Kriterlerinden de puan elde edilebilir.</w:t>
      </w:r>
    </w:p>
    <w:p w:rsidR="00364718" w:rsidRPr="00500EAC" w:rsidRDefault="00364718" w:rsidP="00364718">
      <w:pPr>
        <w:spacing w:after="200" w:line="276" w:lineRule="auto"/>
        <w:contextualSpacing/>
        <w:rPr>
          <w:rFonts w:ascii="Times New Roman" w:eastAsia="Calibri" w:hAnsi="Times New Roman" w:cs="Times New Roman"/>
          <w:sz w:val="24"/>
          <w:szCs w:val="24"/>
        </w:rPr>
      </w:pPr>
    </w:p>
    <w:tbl>
      <w:tblPr>
        <w:tblStyle w:val="TabloKlavuzu"/>
        <w:tblW w:w="0" w:type="auto"/>
        <w:tblInd w:w="1129" w:type="dxa"/>
        <w:tblLayout w:type="fixed"/>
        <w:tblLook w:val="04A0" w:firstRow="1" w:lastRow="0" w:firstColumn="1" w:lastColumn="0" w:noHBand="0" w:noVBand="1"/>
      </w:tblPr>
      <w:tblGrid>
        <w:gridCol w:w="3686"/>
        <w:gridCol w:w="5455"/>
      </w:tblGrid>
      <w:tr w:rsidR="00364718" w:rsidRPr="00500EAC" w:rsidTr="001D73FD">
        <w:tc>
          <w:tcPr>
            <w:tcW w:w="9141" w:type="dxa"/>
            <w:gridSpan w:val="2"/>
          </w:tcPr>
          <w:p w:rsidR="00364718" w:rsidRPr="00500EAC" w:rsidRDefault="00364718" w:rsidP="001D73FD">
            <w:pPr>
              <w:spacing w:after="200" w:line="276" w:lineRule="auto"/>
              <w:contextualSpacing/>
              <w:jc w:val="center"/>
              <w:rPr>
                <w:rFonts w:ascii="Times New Roman" w:eastAsia="Calibri" w:hAnsi="Times New Roman" w:cs="Times New Roman"/>
                <w:b/>
                <w:sz w:val="24"/>
                <w:szCs w:val="24"/>
              </w:rPr>
            </w:pPr>
            <w:r w:rsidRPr="00500EAC">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Tablo.1 Doktor Öğretim Üyeliğine Atanma Şartları</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Alan</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Puan Özel Şartları</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 Bilimleri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Fen Bilimleri ve Matematik</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Filoloji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Güzel Sanatlar</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Özel şart yoktur.</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Hukuk</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İlahiyat</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Mimarlık, Planlama ve Tasarım </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Mühendislik</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Sağlık Bilimleri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3/a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Beşeri ve İdari Bilimler</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Ziraat, Orman ve Su Ürünleri </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 Bilimleri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bl>
    <w:p w:rsidR="00364718" w:rsidRPr="00500EAC" w:rsidRDefault="00364718" w:rsidP="00364718">
      <w:pPr>
        <w:spacing w:after="200" w:line="276" w:lineRule="auto"/>
        <w:contextualSpacing/>
        <w:rPr>
          <w:rFonts w:ascii="Times New Roman" w:eastAsia="Calibri" w:hAnsi="Times New Roman" w:cs="Times New Roman"/>
          <w:sz w:val="24"/>
          <w:szCs w:val="24"/>
        </w:rPr>
      </w:pPr>
    </w:p>
    <w:p w:rsidR="00364718" w:rsidRPr="00500EAC" w:rsidRDefault="00364718" w:rsidP="00B30F9E">
      <w:pPr>
        <w:widowControl w:val="0"/>
        <w:numPr>
          <w:ilvl w:val="0"/>
          <w:numId w:val="4"/>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Doktor Öğretim Üyeliği kadrosuna başvuru için, Yükseköğretim Kurulu veya Üniversitelerarası Kurul tarafından kabul edilen merkezi bir yabancı dil sınavından, en az 60 (altmış) puan veya uluslararası geçerliliği Yükseköğretim Kurulu tarafından kabul edilen bir yabancı dil sınavından, belirtilen 60 (altmış) puana denk bir puan almış olmak gerekir. Adayın başvurduğu ilanın temel alanı yabancı dil ile ilgili olması halinde, bu alan dışında farklı bir yabancı dil sınavından en az 60 (altmış) puan veya uluslararası geçerliliği Yükseköğretim Kurulu Başkanlığı tarafından kabul edilen bir yabancı dil sınavından buna denk bir puan almış olmak gerekir.</w:t>
      </w:r>
    </w:p>
    <w:p w:rsidR="00364718" w:rsidRPr="00500EAC" w:rsidRDefault="00364718" w:rsidP="00B30F9E">
      <w:pPr>
        <w:widowControl w:val="0"/>
        <w:numPr>
          <w:ilvl w:val="0"/>
          <w:numId w:val="4"/>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Adayın puanlamaya tabi tutulan tüm eserlerinin yayımlanmış olması veya DOI numarasına sahip olması gerekir. Bu şartı sağlamayan eserler (kabul alması, vb. diğer durumlar) puanlamada dikkate </w:t>
      </w:r>
      <w:r w:rsidRPr="00500EAC">
        <w:rPr>
          <w:rFonts w:ascii="Times New Roman" w:eastAsia="Calibri" w:hAnsi="Times New Roman" w:cs="Times New Roman"/>
          <w:sz w:val="24"/>
          <w:szCs w:val="24"/>
        </w:rPr>
        <w:lastRenderedPageBreak/>
        <w:t>alınmaz.</w:t>
      </w:r>
    </w:p>
    <w:p w:rsidR="00364718" w:rsidRPr="00500EAC" w:rsidRDefault="00655BD2" w:rsidP="00B30F9E">
      <w:pPr>
        <w:widowControl w:val="0"/>
        <w:numPr>
          <w:ilvl w:val="0"/>
          <w:numId w:val="4"/>
        </w:numPr>
        <w:spacing w:after="120" w:line="276" w:lineRule="auto"/>
        <w:ind w:left="0"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Adayın kendi l</w:t>
      </w:r>
      <w:r w:rsidR="00364718" w:rsidRPr="00500EAC">
        <w:rPr>
          <w:rFonts w:ascii="Times New Roman" w:eastAsia="Calibri" w:hAnsi="Times New Roman" w:cs="Times New Roman"/>
          <w:sz w:val="24"/>
          <w:szCs w:val="24"/>
        </w:rPr>
        <w:t>isansüstü tezler</w:t>
      </w:r>
      <w:r>
        <w:rPr>
          <w:rFonts w:ascii="Times New Roman" w:eastAsia="Calibri" w:hAnsi="Times New Roman" w:cs="Times New Roman"/>
          <w:sz w:val="24"/>
          <w:szCs w:val="24"/>
        </w:rPr>
        <w:t>in</w:t>
      </w:r>
      <w:r w:rsidR="00364718" w:rsidRPr="00500EAC">
        <w:rPr>
          <w:rFonts w:ascii="Times New Roman" w:eastAsia="Calibri" w:hAnsi="Times New Roman" w:cs="Times New Roman"/>
          <w:sz w:val="24"/>
          <w:szCs w:val="24"/>
        </w:rPr>
        <w:t>den üretilmemiş olmak şartıyla, SCI, SCI-</w:t>
      </w:r>
      <w:proofErr w:type="spellStart"/>
      <w:r w:rsidR="00364718" w:rsidRPr="00500EAC">
        <w:rPr>
          <w:rFonts w:ascii="Times New Roman" w:eastAsia="Calibri" w:hAnsi="Times New Roman" w:cs="Times New Roman"/>
          <w:sz w:val="24"/>
          <w:szCs w:val="24"/>
        </w:rPr>
        <w:t>Expanded</w:t>
      </w:r>
      <w:proofErr w:type="spellEnd"/>
      <w:r w:rsidR="00364718" w:rsidRPr="00500EAC">
        <w:rPr>
          <w:rFonts w:ascii="Times New Roman" w:eastAsia="Calibri" w:hAnsi="Times New Roman" w:cs="Times New Roman"/>
          <w:sz w:val="24"/>
          <w:szCs w:val="24"/>
        </w:rPr>
        <w:t xml:space="preserve">, SSCI veya AHCI kapsamındaki dergilerde yayımlanmış </w:t>
      </w:r>
      <w:r w:rsidR="00B5216E" w:rsidRPr="00500EAC">
        <w:rPr>
          <w:rFonts w:ascii="Times New Roman" w:eastAsia="Times New Roman" w:hAnsi="Times New Roman" w:cs="Times New Roman"/>
          <w:sz w:val="24"/>
          <w:szCs w:val="24"/>
          <w:lang w:eastAsia="tr-TR" w:bidi="tr-TR"/>
        </w:rPr>
        <w:t>Burdur Mehmet Akif Ersoy Üniversitesi</w:t>
      </w:r>
      <w:r w:rsidR="00364718" w:rsidRPr="00500EAC">
        <w:rPr>
          <w:rFonts w:ascii="Times New Roman" w:eastAsia="Calibri" w:hAnsi="Times New Roman" w:cs="Times New Roman"/>
          <w:sz w:val="24"/>
          <w:szCs w:val="24"/>
        </w:rPr>
        <w:t xml:space="preserve"> ilişikli makalesi olanlarda Tablo 1 deki “Puan Özel Şartları” aranmaz.</w:t>
      </w:r>
    </w:p>
    <w:p w:rsidR="00364718" w:rsidRPr="00500EAC" w:rsidRDefault="00364718" w:rsidP="00364718">
      <w:pPr>
        <w:spacing w:after="200" w:line="276" w:lineRule="auto"/>
        <w:ind w:left="720"/>
        <w:contextualSpacing/>
        <w:jc w:val="both"/>
        <w:rPr>
          <w:rFonts w:ascii="Times New Roman" w:eastAsia="Calibri" w:hAnsi="Times New Roman" w:cs="Times New Roman"/>
          <w:color w:val="000000" w:themeColor="text1"/>
          <w:sz w:val="24"/>
          <w:szCs w:val="24"/>
        </w:rPr>
      </w:pPr>
    </w:p>
    <w:p w:rsidR="00364718" w:rsidRPr="00500EAC" w:rsidRDefault="00364718" w:rsidP="00B30F9E">
      <w:pPr>
        <w:spacing w:after="0" w:line="276" w:lineRule="auto"/>
        <w:ind w:left="851"/>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Görev Süresi Biten Doktor Öğretim Üyelerinin Yeniden Atanması</w:t>
      </w:r>
    </w:p>
    <w:p w:rsidR="00364718" w:rsidRPr="00500EAC" w:rsidRDefault="00B5319F" w:rsidP="00B30F9E">
      <w:pPr>
        <w:spacing w:after="0" w:line="276" w:lineRule="auto"/>
        <w:ind w:firstLine="851"/>
        <w:jc w:val="both"/>
        <w:rPr>
          <w:rFonts w:ascii="Times New Roman" w:eastAsia="Calibri" w:hAnsi="Times New Roman" w:cs="Times New Roman"/>
          <w:sz w:val="24"/>
          <w:szCs w:val="24"/>
        </w:rPr>
      </w:pPr>
      <w:r w:rsidRPr="00500EAC">
        <w:rPr>
          <w:rFonts w:ascii="Times New Roman" w:eastAsia="Calibri" w:hAnsi="Times New Roman" w:cs="Times New Roman"/>
          <w:b/>
          <w:sz w:val="24"/>
          <w:szCs w:val="24"/>
        </w:rPr>
        <w:t xml:space="preserve">MADDE 7-(1) </w:t>
      </w:r>
      <w:r w:rsidR="00364718" w:rsidRPr="00500EAC">
        <w:rPr>
          <w:rFonts w:ascii="Times New Roman" w:eastAsia="Calibri" w:hAnsi="Times New Roman" w:cs="Times New Roman"/>
          <w:sz w:val="24"/>
          <w:szCs w:val="24"/>
        </w:rPr>
        <w:t xml:space="preserve">Görev süresi biten doktor öğretim üyelerinin yeniden atanması için, son atama dönemini kapsayan atanmaya esas puanının en az 20 olması ve bu puanın en az %50’sinin Tablo 1 de yer alan “Puan Özel Şartları” doğrultusunda sağlanması gerekir. Atanmaya esas puan hesaplanırken; </w:t>
      </w:r>
    </w:p>
    <w:p w:rsidR="00364718" w:rsidRPr="00500EAC" w:rsidRDefault="00364718" w:rsidP="00B30F9E">
      <w:pPr>
        <w:widowControl w:val="0"/>
        <w:numPr>
          <w:ilvl w:val="1"/>
          <w:numId w:val="5"/>
        </w:numPr>
        <w:spacing w:after="0" w:line="276" w:lineRule="auto"/>
        <w:ind w:left="1276" w:hanging="283"/>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Müracaat ettiği kadro ile ilgili Üniversitelerarası Kurul Başkanlığı’nın belirlediği 2019 Ekim dönemi doçentlik başvuru şartları esas alınır.</w:t>
      </w:r>
    </w:p>
    <w:p w:rsidR="00364718" w:rsidRPr="00500EAC" w:rsidRDefault="00364718" w:rsidP="00364718">
      <w:pPr>
        <w:widowControl w:val="0"/>
        <w:numPr>
          <w:ilvl w:val="1"/>
          <w:numId w:val="5"/>
        </w:numPr>
        <w:spacing w:after="200" w:line="276" w:lineRule="auto"/>
        <w:ind w:left="372" w:firstLine="708"/>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Başlıca yazar ve/veya başlıca eser zorunluluğu aranmaz.</w:t>
      </w:r>
    </w:p>
    <w:p w:rsidR="00BC5485" w:rsidRDefault="00364718" w:rsidP="00BC5485">
      <w:pPr>
        <w:widowControl w:val="0"/>
        <w:numPr>
          <w:ilvl w:val="1"/>
          <w:numId w:val="5"/>
        </w:numPr>
        <w:spacing w:after="0" w:line="276" w:lineRule="auto"/>
        <w:contextualSpacing/>
        <w:jc w:val="both"/>
        <w:rPr>
          <w:rFonts w:ascii="Times New Roman" w:eastAsia="Calibri" w:hAnsi="Times New Roman" w:cs="Times New Roman"/>
          <w:color w:val="5B9BD5" w:themeColor="accent1"/>
          <w:sz w:val="24"/>
          <w:szCs w:val="24"/>
        </w:rPr>
      </w:pPr>
      <w:r w:rsidRPr="00BC5485">
        <w:rPr>
          <w:rFonts w:ascii="Times New Roman" w:eastAsia="Calibri" w:hAnsi="Times New Roman" w:cs="Times New Roman"/>
          <w:sz w:val="24"/>
          <w:szCs w:val="24"/>
        </w:rPr>
        <w:t>2019 Ekim dönemi doçentlik başvuru şartlarında istenen “en az” ibareleri dikkate alınmaz, “en fazla” ibareleri dikkate alınır.</w:t>
      </w:r>
    </w:p>
    <w:p w:rsidR="00D10321" w:rsidRPr="004C591C" w:rsidRDefault="00D10321" w:rsidP="00BC5485">
      <w:pPr>
        <w:widowControl w:val="0"/>
        <w:numPr>
          <w:ilvl w:val="1"/>
          <w:numId w:val="5"/>
        </w:numPr>
        <w:spacing w:after="0" w:line="276" w:lineRule="auto"/>
        <w:contextualSpacing/>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 xml:space="preserve">Tablo 1’de yer alan  “Puan Özel </w:t>
      </w:r>
      <w:proofErr w:type="spellStart"/>
      <w:r w:rsidRPr="004C591C">
        <w:rPr>
          <w:rFonts w:ascii="Times New Roman" w:eastAsia="Calibri" w:hAnsi="Times New Roman" w:cs="Times New Roman"/>
          <w:color w:val="000000" w:themeColor="text1"/>
          <w:sz w:val="24"/>
          <w:szCs w:val="24"/>
        </w:rPr>
        <w:t>Şartları”nı</w:t>
      </w:r>
      <w:proofErr w:type="spellEnd"/>
      <w:r w:rsidRPr="004C591C">
        <w:rPr>
          <w:rFonts w:ascii="Times New Roman" w:eastAsia="Calibri" w:hAnsi="Times New Roman" w:cs="Times New Roman"/>
          <w:color w:val="000000" w:themeColor="text1"/>
          <w:sz w:val="24"/>
          <w:szCs w:val="24"/>
        </w:rPr>
        <w:t xml:space="preserve"> sağlanmak koşuluyla bu yönergede belirlenen Ek Puan Kriterlerinden de puan elde edilebilir.</w:t>
      </w:r>
    </w:p>
    <w:p w:rsidR="00364718" w:rsidRPr="00500EAC" w:rsidRDefault="008D7D75" w:rsidP="00B30F9E">
      <w:pPr>
        <w:pStyle w:val="ListeParagraf"/>
        <w:widowControl w:val="0"/>
        <w:numPr>
          <w:ilvl w:val="2"/>
          <w:numId w:val="5"/>
        </w:numPr>
        <w:spacing w:after="0" w:line="276"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4718" w:rsidRPr="00500EAC">
        <w:rPr>
          <w:rFonts w:ascii="Times New Roman" w:eastAsia="Calibri" w:hAnsi="Times New Roman" w:cs="Times New Roman"/>
          <w:sz w:val="24"/>
          <w:szCs w:val="24"/>
        </w:rPr>
        <w:t>Adayın puanlamaya tabi tutulan tüm eserlerinin yayımlanmış olması veya DOI numarasına sahip olması gerekir. Bu şartı sağlamayan eserler (kabul alması, vb. diğer durumlar) puanlamada dikkate alınmaz.</w:t>
      </w:r>
    </w:p>
    <w:p w:rsidR="00364718" w:rsidRPr="00500EAC" w:rsidRDefault="00CF6127" w:rsidP="00B30F9E">
      <w:pPr>
        <w:pStyle w:val="ListeParagraf"/>
        <w:widowControl w:val="0"/>
        <w:numPr>
          <w:ilvl w:val="2"/>
          <w:numId w:val="5"/>
        </w:numPr>
        <w:spacing w:after="0" w:line="276"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5BD2">
        <w:rPr>
          <w:rFonts w:ascii="Times New Roman" w:eastAsia="Calibri" w:hAnsi="Times New Roman" w:cs="Times New Roman"/>
          <w:sz w:val="24"/>
          <w:szCs w:val="24"/>
        </w:rPr>
        <w:t>Adayın kendi l</w:t>
      </w:r>
      <w:r w:rsidR="00364718" w:rsidRPr="00500EAC">
        <w:rPr>
          <w:rFonts w:ascii="Times New Roman" w:eastAsia="Calibri" w:hAnsi="Times New Roman" w:cs="Times New Roman"/>
          <w:sz w:val="24"/>
          <w:szCs w:val="24"/>
        </w:rPr>
        <w:t>isansüstü tezler</w:t>
      </w:r>
      <w:r w:rsidR="00655BD2">
        <w:rPr>
          <w:rFonts w:ascii="Times New Roman" w:eastAsia="Calibri" w:hAnsi="Times New Roman" w:cs="Times New Roman"/>
          <w:sz w:val="24"/>
          <w:szCs w:val="24"/>
        </w:rPr>
        <w:t>in</w:t>
      </w:r>
      <w:r w:rsidR="00364718" w:rsidRPr="00500EAC">
        <w:rPr>
          <w:rFonts w:ascii="Times New Roman" w:eastAsia="Calibri" w:hAnsi="Times New Roman" w:cs="Times New Roman"/>
          <w:sz w:val="24"/>
          <w:szCs w:val="24"/>
        </w:rPr>
        <w:t>den üretilmemiş olmak şartıyla, SCI, SCI-</w:t>
      </w:r>
      <w:proofErr w:type="spellStart"/>
      <w:r w:rsidR="00364718" w:rsidRPr="00500EAC">
        <w:rPr>
          <w:rFonts w:ascii="Times New Roman" w:eastAsia="Calibri" w:hAnsi="Times New Roman" w:cs="Times New Roman"/>
          <w:sz w:val="24"/>
          <w:szCs w:val="24"/>
        </w:rPr>
        <w:t>Expanded</w:t>
      </w:r>
      <w:proofErr w:type="spellEnd"/>
      <w:r w:rsidR="00364718" w:rsidRPr="00500EAC">
        <w:rPr>
          <w:rFonts w:ascii="Times New Roman" w:eastAsia="Calibri" w:hAnsi="Times New Roman" w:cs="Times New Roman"/>
          <w:sz w:val="24"/>
          <w:szCs w:val="24"/>
        </w:rPr>
        <w:t xml:space="preserve">, SSCI veya AHCI kapsamındaki dergilerde yayımlanmış </w:t>
      </w:r>
      <w:r w:rsidR="00B5216E" w:rsidRPr="00500EAC">
        <w:rPr>
          <w:rFonts w:ascii="Times New Roman" w:eastAsia="Times New Roman" w:hAnsi="Times New Roman" w:cs="Times New Roman"/>
          <w:sz w:val="24"/>
          <w:szCs w:val="24"/>
          <w:lang w:eastAsia="tr-TR" w:bidi="tr-TR"/>
        </w:rPr>
        <w:t>Burdur Mehmet Akif Ersoy Üniversitesi</w:t>
      </w:r>
      <w:r w:rsidR="00364718" w:rsidRPr="00500EAC">
        <w:rPr>
          <w:rFonts w:ascii="Times New Roman" w:eastAsia="Calibri" w:hAnsi="Times New Roman" w:cs="Times New Roman"/>
          <w:sz w:val="24"/>
          <w:szCs w:val="24"/>
        </w:rPr>
        <w:t xml:space="preserve"> ilişikli makalesi olanlarda Tablo 1 deki “Puan Özel Şartları” aranmaz.</w:t>
      </w:r>
    </w:p>
    <w:p w:rsidR="00364718" w:rsidRPr="0011064B" w:rsidRDefault="00364718" w:rsidP="00B30F9E">
      <w:pPr>
        <w:pStyle w:val="ListeParagraf"/>
        <w:widowControl w:val="0"/>
        <w:numPr>
          <w:ilvl w:val="2"/>
          <w:numId w:val="5"/>
        </w:numPr>
        <w:spacing w:after="120" w:line="276" w:lineRule="auto"/>
        <w:ind w:left="142" w:firstLine="709"/>
        <w:jc w:val="both"/>
        <w:rPr>
          <w:rFonts w:ascii="Times New Roman" w:eastAsia="Calibri" w:hAnsi="Times New Roman" w:cs="Times New Roman"/>
          <w:color w:val="000000" w:themeColor="text1"/>
          <w:sz w:val="24"/>
          <w:szCs w:val="24"/>
        </w:rPr>
      </w:pPr>
      <w:r w:rsidRPr="0011064B">
        <w:rPr>
          <w:rFonts w:ascii="Times New Roman" w:eastAsia="Calibri" w:hAnsi="Times New Roman" w:cs="Times New Roman"/>
          <w:color w:val="000000" w:themeColor="text1"/>
          <w:sz w:val="24"/>
          <w:szCs w:val="24"/>
        </w:rPr>
        <w:t>Bu maddede yer alan hükümleri yerine getire</w:t>
      </w:r>
      <w:r w:rsidR="0011064B" w:rsidRPr="0011064B">
        <w:rPr>
          <w:rFonts w:ascii="Times New Roman" w:eastAsia="Calibri" w:hAnsi="Times New Roman" w:cs="Times New Roman"/>
          <w:color w:val="000000" w:themeColor="text1"/>
          <w:sz w:val="24"/>
          <w:szCs w:val="24"/>
        </w:rPr>
        <w:t xml:space="preserve">meyen doktor öğretim üyelerinin </w:t>
      </w:r>
      <w:r w:rsidRPr="0011064B">
        <w:rPr>
          <w:rFonts w:ascii="Times New Roman" w:eastAsia="Calibri" w:hAnsi="Times New Roman" w:cs="Times New Roman"/>
          <w:color w:val="000000" w:themeColor="text1"/>
          <w:sz w:val="24"/>
          <w:szCs w:val="24"/>
        </w:rPr>
        <w:t>yeniden ataması yapılmaz</w:t>
      </w:r>
      <w:r w:rsidR="009009CF" w:rsidRPr="0011064B">
        <w:rPr>
          <w:rFonts w:ascii="Times New Roman" w:eastAsia="Calibri" w:hAnsi="Times New Roman" w:cs="Times New Roman"/>
          <w:color w:val="000000" w:themeColor="text1"/>
          <w:sz w:val="24"/>
          <w:szCs w:val="24"/>
        </w:rPr>
        <w:t>.</w:t>
      </w:r>
    </w:p>
    <w:p w:rsidR="00364718" w:rsidRPr="00500EAC" w:rsidRDefault="00364718" w:rsidP="00B30F9E">
      <w:pPr>
        <w:spacing w:after="200" w:line="276" w:lineRule="auto"/>
        <w:ind w:firstLine="993"/>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Doçent Kadrolarına Atanma</w:t>
      </w:r>
    </w:p>
    <w:p w:rsidR="00364718" w:rsidRPr="00500EAC" w:rsidRDefault="009146DF" w:rsidP="00B30F9E">
      <w:pPr>
        <w:spacing w:after="0" w:line="276" w:lineRule="auto"/>
        <w:ind w:firstLine="1134"/>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MADDE 8-</w:t>
      </w:r>
      <w:r w:rsidR="00AC1C5D">
        <w:rPr>
          <w:rFonts w:ascii="Times New Roman" w:eastAsia="Calibri" w:hAnsi="Times New Roman" w:cs="Times New Roman"/>
          <w:b/>
          <w:sz w:val="24"/>
          <w:szCs w:val="24"/>
        </w:rPr>
        <w:t xml:space="preserve"> </w:t>
      </w:r>
      <w:r w:rsidR="00364718" w:rsidRPr="00500EAC">
        <w:rPr>
          <w:rFonts w:ascii="Times New Roman" w:eastAsia="Times New Roman" w:hAnsi="Times New Roman" w:cs="Times New Roman"/>
          <w:sz w:val="24"/>
          <w:szCs w:val="24"/>
          <w:lang w:eastAsia="tr-TR"/>
        </w:rPr>
        <w:t>2547 sayılı Yükseköğretim Kanunu ve bu kanun ile ilgili yönetmelik hükümleri saklı kalmak kaydıyla;</w:t>
      </w:r>
    </w:p>
    <w:p w:rsidR="00364718" w:rsidRPr="00500EAC" w:rsidRDefault="00364718" w:rsidP="005F1746">
      <w:pPr>
        <w:pStyle w:val="ListeParagraf"/>
        <w:widowControl w:val="0"/>
        <w:numPr>
          <w:ilvl w:val="0"/>
          <w:numId w:val="6"/>
        </w:numPr>
        <w:spacing w:after="120" w:line="276" w:lineRule="auto"/>
        <w:ind w:left="0" w:firstLine="851"/>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Adayın, ilgili mevzuatta belirtilen doçentlik kadrosuna yükseltilerek atanması için aranan asgari şartları karşılamasının yanında, atanmaya esas puanının da en az 150 (yüz elli) olması gerekir. Atanmaya esas puan hesaplanırken;</w:t>
      </w:r>
    </w:p>
    <w:p w:rsidR="00364718" w:rsidRPr="00500EAC" w:rsidRDefault="00364718" w:rsidP="00364718">
      <w:pPr>
        <w:widowControl w:val="0"/>
        <w:numPr>
          <w:ilvl w:val="1"/>
          <w:numId w:val="6"/>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Adayın doçentlik başvurusuna esas teşkil eden</w:t>
      </w:r>
      <w:r w:rsidR="008E1731">
        <w:rPr>
          <w:rFonts w:ascii="Times New Roman" w:eastAsia="Calibri" w:hAnsi="Times New Roman" w:cs="Times New Roman"/>
          <w:sz w:val="24"/>
          <w:szCs w:val="24"/>
        </w:rPr>
        <w:t xml:space="preserve"> dönemdeki</w:t>
      </w:r>
      <w:r w:rsidRPr="00500EAC">
        <w:rPr>
          <w:rFonts w:ascii="Times New Roman" w:eastAsia="Calibri" w:hAnsi="Times New Roman" w:cs="Times New Roman"/>
          <w:sz w:val="24"/>
          <w:szCs w:val="24"/>
        </w:rPr>
        <w:t xml:space="preserve"> Üniversitelerarası Kurul Başkanlığının belirlediği doçentlik</w:t>
      </w:r>
      <w:r w:rsidR="008D7D75">
        <w:rPr>
          <w:rFonts w:ascii="Times New Roman" w:eastAsia="Calibri" w:hAnsi="Times New Roman" w:cs="Times New Roman"/>
          <w:sz w:val="24"/>
          <w:szCs w:val="24"/>
        </w:rPr>
        <w:t xml:space="preserve"> </w:t>
      </w:r>
      <w:r w:rsidR="008D7D75" w:rsidRPr="004C591C">
        <w:rPr>
          <w:rFonts w:ascii="Times New Roman" w:eastAsia="Calibri" w:hAnsi="Times New Roman" w:cs="Times New Roman"/>
          <w:color w:val="000000" w:themeColor="text1"/>
          <w:sz w:val="24"/>
          <w:szCs w:val="24"/>
        </w:rPr>
        <w:t>başvuru</w:t>
      </w:r>
      <w:r w:rsidRPr="004C591C">
        <w:rPr>
          <w:rFonts w:ascii="Times New Roman" w:eastAsia="Calibri" w:hAnsi="Times New Roman" w:cs="Times New Roman"/>
          <w:color w:val="000000" w:themeColor="text1"/>
          <w:sz w:val="24"/>
          <w:szCs w:val="24"/>
        </w:rPr>
        <w:t xml:space="preserve"> </w:t>
      </w:r>
      <w:r w:rsidRPr="00500EAC">
        <w:rPr>
          <w:rFonts w:ascii="Times New Roman" w:eastAsia="Calibri" w:hAnsi="Times New Roman" w:cs="Times New Roman"/>
          <w:sz w:val="24"/>
          <w:szCs w:val="24"/>
        </w:rPr>
        <w:t>şartları esas alınır.</w:t>
      </w:r>
    </w:p>
    <w:p w:rsidR="00364718" w:rsidRPr="004C591C" w:rsidRDefault="00AC1C5D" w:rsidP="00364718">
      <w:pPr>
        <w:widowControl w:val="0"/>
        <w:numPr>
          <w:ilvl w:val="1"/>
          <w:numId w:val="6"/>
        </w:numPr>
        <w:spacing w:after="200" w:line="276" w:lineRule="auto"/>
        <w:contextualSpacing/>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150 puanın hesaplanmasında, adayın doçentlik başvuru</w:t>
      </w:r>
      <w:r w:rsidR="00160D45" w:rsidRPr="004C591C">
        <w:rPr>
          <w:rFonts w:ascii="Times New Roman" w:eastAsia="Calibri" w:hAnsi="Times New Roman" w:cs="Times New Roman"/>
          <w:color w:val="000000" w:themeColor="text1"/>
          <w:sz w:val="24"/>
          <w:szCs w:val="24"/>
        </w:rPr>
        <w:t xml:space="preserve">suna esas teşkil eden Üniversitelerarası Kurul Başkanlığının belirlediği doçentlik başvuru şartlarındaki </w:t>
      </w:r>
      <w:r w:rsidRPr="004C591C">
        <w:rPr>
          <w:rFonts w:ascii="Times New Roman" w:eastAsia="Calibri" w:hAnsi="Times New Roman" w:cs="Times New Roman"/>
          <w:color w:val="000000" w:themeColor="text1"/>
          <w:sz w:val="24"/>
          <w:szCs w:val="24"/>
        </w:rPr>
        <w:t xml:space="preserve">“en az” ve “en fazla” </w:t>
      </w:r>
      <w:r w:rsidR="00916691" w:rsidRPr="004C591C">
        <w:rPr>
          <w:rFonts w:ascii="Times New Roman" w:eastAsia="Calibri" w:hAnsi="Times New Roman" w:cs="Times New Roman"/>
          <w:color w:val="000000" w:themeColor="text1"/>
          <w:sz w:val="24"/>
          <w:szCs w:val="24"/>
        </w:rPr>
        <w:t>ibareleri</w:t>
      </w:r>
      <w:r w:rsidR="00160D45" w:rsidRPr="004C591C">
        <w:rPr>
          <w:rFonts w:ascii="Times New Roman" w:eastAsia="Calibri" w:hAnsi="Times New Roman" w:cs="Times New Roman"/>
          <w:color w:val="000000" w:themeColor="text1"/>
          <w:sz w:val="24"/>
          <w:szCs w:val="24"/>
        </w:rPr>
        <w:t xml:space="preserve"> saklı kalmak kaydıyla </w:t>
      </w:r>
      <w:r w:rsidR="00364718" w:rsidRPr="004C591C">
        <w:rPr>
          <w:rFonts w:ascii="Times New Roman" w:eastAsia="Calibri" w:hAnsi="Times New Roman" w:cs="Times New Roman"/>
          <w:color w:val="000000" w:themeColor="text1"/>
          <w:sz w:val="24"/>
          <w:szCs w:val="24"/>
        </w:rPr>
        <w:t>bu yönergede belirlenen Ek Puan Kriterleri de kullanılabilir.</w:t>
      </w:r>
    </w:p>
    <w:p w:rsidR="00364718" w:rsidRPr="00500EAC" w:rsidRDefault="00364718" w:rsidP="005F1746">
      <w:pPr>
        <w:widowControl w:val="0"/>
        <w:numPr>
          <w:ilvl w:val="0"/>
          <w:numId w:val="6"/>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Doçentlik başvurusu için Yükseköğretim Kurulu veya Üniversitelerarası Kurul tarafından kabul edilen merkezi bir yabancı dil sınavından en az 65 (altmış beş) puan veya uluslararası geçerliliği Yükseköğretim Kurulu veya Üniversitelerarası Kurul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 </w:t>
      </w:r>
    </w:p>
    <w:p w:rsidR="00364718" w:rsidRPr="00500EAC" w:rsidRDefault="00364718" w:rsidP="005F1746">
      <w:pPr>
        <w:widowControl w:val="0"/>
        <w:numPr>
          <w:ilvl w:val="0"/>
          <w:numId w:val="6"/>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lastRenderedPageBreak/>
        <w:t>Adayın puanlamaya tabi tutulan tüm eserlerinin yayımlanmış olması veya DOI numarasına sahip olması gerekir. Bu şartı sağlamayan eserler (kabul alması, vb. diğer durumlar) puanlamada dikkate alınmaz.</w:t>
      </w:r>
    </w:p>
    <w:p w:rsidR="004E0F52" w:rsidRDefault="004E0F52" w:rsidP="004E0F52">
      <w:pPr>
        <w:spacing w:before="120" w:after="200" w:line="276" w:lineRule="auto"/>
        <w:ind w:firstLine="360"/>
        <w:contextualSpacing/>
        <w:jc w:val="both"/>
        <w:rPr>
          <w:rFonts w:ascii="Times New Roman" w:eastAsia="Calibri" w:hAnsi="Times New Roman" w:cs="Times New Roman"/>
          <w:b/>
          <w:sz w:val="24"/>
          <w:szCs w:val="24"/>
        </w:rPr>
      </w:pPr>
    </w:p>
    <w:p w:rsidR="00364718" w:rsidRPr="00500EAC" w:rsidRDefault="00364718" w:rsidP="004E0F52">
      <w:pPr>
        <w:spacing w:after="200" w:line="276" w:lineRule="auto"/>
        <w:ind w:firstLine="360"/>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Profesör Kadrolarına Atanma</w:t>
      </w:r>
    </w:p>
    <w:p w:rsidR="00364718" w:rsidRPr="00500EAC" w:rsidRDefault="009146DF" w:rsidP="00A52E84">
      <w:pPr>
        <w:spacing w:after="0" w:line="240" w:lineRule="auto"/>
        <w:ind w:firstLine="360"/>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MADDE 9-</w:t>
      </w:r>
      <w:r w:rsidR="00CF6127">
        <w:rPr>
          <w:rFonts w:ascii="Times New Roman" w:eastAsia="Calibri" w:hAnsi="Times New Roman" w:cs="Times New Roman"/>
          <w:b/>
          <w:sz w:val="24"/>
          <w:szCs w:val="24"/>
        </w:rPr>
        <w:t xml:space="preserve"> </w:t>
      </w:r>
      <w:r w:rsidR="00364718" w:rsidRPr="00500EAC">
        <w:rPr>
          <w:rFonts w:ascii="Times New Roman" w:eastAsia="Microsoft Sans Serif" w:hAnsi="Times New Roman" w:cs="Times New Roman"/>
          <w:color w:val="000000"/>
          <w:sz w:val="24"/>
          <w:szCs w:val="24"/>
          <w:lang w:eastAsia="tr-TR" w:bidi="tr-TR"/>
        </w:rPr>
        <w:t>2547 sayılı Yükseköğretim Kanunu ve bu kanun ile ilgili yönetmelik hükümleri saklı kalmak kaydıyla;</w:t>
      </w:r>
    </w:p>
    <w:p w:rsidR="00364718" w:rsidRPr="004C591C" w:rsidRDefault="00BC5485" w:rsidP="005F1746">
      <w:pPr>
        <w:pStyle w:val="ListeParagraf"/>
        <w:widowControl w:val="0"/>
        <w:numPr>
          <w:ilvl w:val="0"/>
          <w:numId w:val="8"/>
        </w:numPr>
        <w:spacing w:after="0" w:line="240" w:lineRule="auto"/>
        <w:ind w:left="0" w:firstLine="851"/>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 xml:space="preserve">Adayın </w:t>
      </w:r>
      <w:r w:rsidR="00364718" w:rsidRPr="004C591C">
        <w:rPr>
          <w:rFonts w:ascii="Times New Roman" w:eastAsia="Calibri" w:hAnsi="Times New Roman" w:cs="Times New Roman"/>
          <w:color w:val="000000" w:themeColor="text1"/>
          <w:sz w:val="24"/>
          <w:szCs w:val="24"/>
        </w:rPr>
        <w:t xml:space="preserve">doçent unvanını almasının ardından; doçentlik başvurusuna esas teşkil eden </w:t>
      </w:r>
      <w:r w:rsidR="008E1731">
        <w:rPr>
          <w:rFonts w:ascii="Times New Roman" w:eastAsia="Calibri" w:hAnsi="Times New Roman" w:cs="Times New Roman"/>
          <w:color w:val="000000" w:themeColor="text1"/>
          <w:sz w:val="24"/>
          <w:szCs w:val="24"/>
        </w:rPr>
        <w:t xml:space="preserve">dönemdeki </w:t>
      </w:r>
      <w:r w:rsidR="00364718" w:rsidRPr="004C591C">
        <w:rPr>
          <w:rFonts w:ascii="Times New Roman" w:eastAsia="Calibri" w:hAnsi="Times New Roman" w:cs="Times New Roman"/>
          <w:color w:val="000000" w:themeColor="text1"/>
          <w:sz w:val="24"/>
          <w:szCs w:val="24"/>
        </w:rPr>
        <w:t xml:space="preserve">Üniversitelerarası Kurul Başkanlığının belirlediği doçentlik </w:t>
      </w:r>
      <w:r w:rsidR="004C591C">
        <w:rPr>
          <w:rFonts w:ascii="Times New Roman" w:eastAsia="Calibri" w:hAnsi="Times New Roman" w:cs="Times New Roman"/>
          <w:color w:val="000000" w:themeColor="text1"/>
          <w:sz w:val="24"/>
          <w:szCs w:val="24"/>
        </w:rPr>
        <w:t xml:space="preserve">başvuru </w:t>
      </w:r>
      <w:r w:rsidR="00364718" w:rsidRPr="004C591C">
        <w:rPr>
          <w:rFonts w:ascii="Times New Roman" w:eastAsia="Calibri" w:hAnsi="Times New Roman" w:cs="Times New Roman"/>
          <w:color w:val="000000" w:themeColor="text1"/>
          <w:sz w:val="24"/>
          <w:szCs w:val="24"/>
        </w:rPr>
        <w:t xml:space="preserve">şartlarını bir kez daha sağlaması gerekir. </w:t>
      </w:r>
    </w:p>
    <w:p w:rsidR="00364718" w:rsidRPr="004C591C" w:rsidRDefault="00364718" w:rsidP="00EA7654">
      <w:pPr>
        <w:widowControl w:val="0"/>
        <w:spacing w:after="120" w:line="276" w:lineRule="auto"/>
        <w:ind w:left="1440"/>
        <w:contextualSpacing/>
        <w:jc w:val="both"/>
        <w:rPr>
          <w:rFonts w:ascii="Times New Roman" w:eastAsia="Calibri" w:hAnsi="Times New Roman" w:cs="Times New Roman"/>
          <w:color w:val="000000" w:themeColor="text1"/>
          <w:sz w:val="24"/>
          <w:szCs w:val="24"/>
        </w:rPr>
      </w:pPr>
      <w:proofErr w:type="gramStart"/>
      <w:r w:rsidRPr="004C591C">
        <w:rPr>
          <w:rFonts w:ascii="Times New Roman" w:eastAsia="Calibri" w:hAnsi="Times New Roman" w:cs="Times New Roman"/>
          <w:color w:val="000000" w:themeColor="text1"/>
          <w:sz w:val="24"/>
          <w:szCs w:val="24"/>
        </w:rPr>
        <w:t>a</w:t>
      </w:r>
      <w:proofErr w:type="gramEnd"/>
      <w:r w:rsidRPr="004C591C">
        <w:rPr>
          <w:rFonts w:ascii="Times New Roman" w:eastAsia="Calibri" w:hAnsi="Times New Roman" w:cs="Times New Roman"/>
          <w:color w:val="000000" w:themeColor="text1"/>
          <w:sz w:val="24"/>
          <w:szCs w:val="24"/>
        </w:rPr>
        <w:t xml:space="preserve">. </w:t>
      </w:r>
      <w:r w:rsidR="00351C47" w:rsidRPr="004C591C">
        <w:rPr>
          <w:rFonts w:ascii="Times New Roman" w:eastAsia="Calibri" w:hAnsi="Times New Roman" w:cs="Times New Roman"/>
          <w:color w:val="000000" w:themeColor="text1"/>
          <w:sz w:val="24"/>
          <w:szCs w:val="24"/>
        </w:rPr>
        <w:t xml:space="preserve">Adayın </w:t>
      </w:r>
      <w:r w:rsidR="00BC5485" w:rsidRPr="004C591C">
        <w:rPr>
          <w:rFonts w:ascii="Times New Roman" w:eastAsia="Calibri" w:hAnsi="Times New Roman" w:cs="Times New Roman"/>
          <w:color w:val="000000" w:themeColor="text1"/>
          <w:sz w:val="24"/>
          <w:szCs w:val="24"/>
        </w:rPr>
        <w:t>doçentlik başvurusuna esas teşkil eden</w:t>
      </w:r>
      <w:r w:rsidR="008E1731">
        <w:rPr>
          <w:rFonts w:ascii="Times New Roman" w:eastAsia="Calibri" w:hAnsi="Times New Roman" w:cs="Times New Roman"/>
          <w:color w:val="000000" w:themeColor="text1"/>
          <w:sz w:val="24"/>
          <w:szCs w:val="24"/>
        </w:rPr>
        <w:t xml:space="preserve"> dönemdeki</w:t>
      </w:r>
      <w:r w:rsidR="00BC5485" w:rsidRPr="004C591C">
        <w:rPr>
          <w:rFonts w:ascii="Times New Roman" w:eastAsia="Calibri" w:hAnsi="Times New Roman" w:cs="Times New Roman"/>
          <w:color w:val="000000" w:themeColor="text1"/>
          <w:sz w:val="24"/>
          <w:szCs w:val="24"/>
        </w:rPr>
        <w:t xml:space="preserve"> Üniversitelerarası Kurul Başkanlığının belirlediği doçentlik başvuru şartlarındaki “en az” ve “en fazla” ibareleri saklı kalmak kaydıyla bu yönergede b</w:t>
      </w:r>
      <w:r w:rsidR="00323EC0" w:rsidRPr="004C591C">
        <w:rPr>
          <w:rFonts w:ascii="Times New Roman" w:eastAsia="Calibri" w:hAnsi="Times New Roman" w:cs="Times New Roman"/>
          <w:color w:val="000000" w:themeColor="text1"/>
          <w:sz w:val="24"/>
          <w:szCs w:val="24"/>
        </w:rPr>
        <w:t>elirlenen Ek Puan Kriterlerinden de puan elde edilebilir.</w:t>
      </w:r>
    </w:p>
    <w:p w:rsidR="00364718" w:rsidRPr="00500EAC" w:rsidRDefault="00364718" w:rsidP="00EA7654">
      <w:pPr>
        <w:spacing w:before="120" w:after="120" w:line="240" w:lineRule="auto"/>
        <w:ind w:left="720"/>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ab/>
      </w:r>
      <w:proofErr w:type="gramStart"/>
      <w:r w:rsidRPr="00500EAC">
        <w:rPr>
          <w:rFonts w:ascii="Times New Roman" w:eastAsia="Calibri" w:hAnsi="Times New Roman" w:cs="Times New Roman"/>
          <w:sz w:val="24"/>
          <w:szCs w:val="24"/>
        </w:rPr>
        <w:t>b</w:t>
      </w:r>
      <w:proofErr w:type="gramEnd"/>
      <w:r w:rsidRPr="00500EAC">
        <w:rPr>
          <w:rFonts w:ascii="Times New Roman" w:eastAsia="Calibri" w:hAnsi="Times New Roman" w:cs="Times New Roman"/>
          <w:sz w:val="24"/>
          <w:szCs w:val="24"/>
        </w:rPr>
        <w:t>. Adayın hazırlamış olduğu lisansüstü tezlerden yayın üretme zorunluluğu aranmaz.</w:t>
      </w:r>
    </w:p>
    <w:p w:rsidR="00A52E84" w:rsidRDefault="00364718" w:rsidP="005F1746">
      <w:pPr>
        <w:pStyle w:val="ListeParagraf"/>
        <w:widowControl w:val="0"/>
        <w:numPr>
          <w:ilvl w:val="0"/>
          <w:numId w:val="8"/>
        </w:numPr>
        <w:spacing w:after="0" w:line="240" w:lineRule="auto"/>
        <w:ind w:left="0" w:firstLine="851"/>
        <w:jc w:val="both"/>
        <w:rPr>
          <w:rFonts w:ascii="Times New Roman" w:eastAsia="Calibri" w:hAnsi="Times New Roman" w:cs="Times New Roman"/>
          <w:sz w:val="24"/>
          <w:szCs w:val="24"/>
        </w:rPr>
      </w:pPr>
      <w:r w:rsidRPr="00A52E84">
        <w:rPr>
          <w:rFonts w:ascii="Times New Roman" w:eastAsia="Calibri" w:hAnsi="Times New Roman" w:cs="Times New Roman"/>
          <w:sz w:val="24"/>
          <w:szCs w:val="24"/>
        </w:rPr>
        <w:t xml:space="preserve">Profesörlük başvurusu için </w:t>
      </w:r>
      <w:r w:rsidRPr="00A52E84">
        <w:rPr>
          <w:rFonts w:ascii="Times New Roman" w:eastAsia="Calibri" w:hAnsi="Times New Roman" w:cs="Times New Roman"/>
          <w:color w:val="000000" w:themeColor="text1"/>
          <w:sz w:val="24"/>
          <w:szCs w:val="24"/>
        </w:rPr>
        <w:t>Yükseköğretim Kurulu veya Üniversitelerarası Kurul</w:t>
      </w:r>
      <w:r w:rsidRPr="00A52E84">
        <w:rPr>
          <w:rFonts w:ascii="Times New Roman" w:eastAsia="Calibri" w:hAnsi="Times New Roman" w:cs="Times New Roman"/>
          <w:sz w:val="24"/>
          <w:szCs w:val="24"/>
        </w:rPr>
        <w:t xml:space="preserve"> tarafından kabul edilen merkezi bir yabancı dil sınavından en az 65 (altmış beş) puan veya uluslararası geçerliliği Yükseköğretim Kurulu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Başkanlığı tarafından kabul edilen bir yabancı dil sınavından buna denk bir puan almış olması gerekir. </w:t>
      </w:r>
      <w:r w:rsidR="00B5216E" w:rsidRPr="00A52E84">
        <w:rPr>
          <w:rFonts w:ascii="Times New Roman" w:eastAsia="Calibri" w:hAnsi="Times New Roman" w:cs="Times New Roman"/>
          <w:sz w:val="24"/>
          <w:szCs w:val="24"/>
        </w:rPr>
        <w:t xml:space="preserve">Doçentlik </w:t>
      </w:r>
      <w:proofErr w:type="spellStart"/>
      <w:r w:rsidR="00B5216E" w:rsidRPr="00A52E84">
        <w:rPr>
          <w:rFonts w:ascii="Times New Roman" w:eastAsia="Calibri" w:hAnsi="Times New Roman" w:cs="Times New Roman"/>
          <w:sz w:val="24"/>
          <w:szCs w:val="24"/>
        </w:rPr>
        <w:t>ünvanını</w:t>
      </w:r>
      <w:proofErr w:type="spellEnd"/>
      <w:r w:rsidR="00B5216E" w:rsidRPr="00A52E84">
        <w:rPr>
          <w:rFonts w:ascii="Times New Roman" w:eastAsia="Calibri" w:hAnsi="Times New Roman" w:cs="Times New Roman"/>
          <w:sz w:val="24"/>
          <w:szCs w:val="24"/>
        </w:rPr>
        <w:t xml:space="preserve"> aldığı dönemde 65 puan almış olanlardan tekrar yabancı dil puanı istenmez.</w:t>
      </w:r>
    </w:p>
    <w:p w:rsidR="00364718" w:rsidRPr="009B29F9" w:rsidRDefault="00364718" w:rsidP="005F1746">
      <w:pPr>
        <w:pStyle w:val="ListeParagraf"/>
        <w:widowControl w:val="0"/>
        <w:numPr>
          <w:ilvl w:val="0"/>
          <w:numId w:val="8"/>
        </w:numPr>
        <w:spacing w:after="0" w:line="276" w:lineRule="auto"/>
        <w:ind w:left="0" w:firstLine="851"/>
        <w:jc w:val="both"/>
        <w:rPr>
          <w:rFonts w:ascii="Times New Roman" w:eastAsia="Calibri" w:hAnsi="Times New Roman" w:cs="Times New Roman"/>
          <w:sz w:val="24"/>
          <w:szCs w:val="24"/>
        </w:rPr>
      </w:pPr>
      <w:r w:rsidRPr="00A52E84">
        <w:rPr>
          <w:rFonts w:ascii="Times New Roman" w:eastAsia="Calibri" w:hAnsi="Times New Roman" w:cs="Times New Roman"/>
          <w:color w:val="000000"/>
          <w:sz w:val="24"/>
          <w:szCs w:val="24"/>
          <w:lang w:bidi="tr-TR"/>
        </w:rPr>
        <w:t>Adayın puanlamaya tabi tutulan tüm eserlerinin yayımlanmış olması veya DOI numarasına sahip olması gerekir. Bu şartı sağlamayan eserler (kabul alması, vb. diğer durumlar) puanlamada dikkate alınmaz.</w:t>
      </w:r>
    </w:p>
    <w:p w:rsidR="009B29F9" w:rsidRPr="00A52E84" w:rsidRDefault="009B29F9" w:rsidP="005F1746">
      <w:pPr>
        <w:pStyle w:val="ListeParagraf"/>
        <w:widowControl w:val="0"/>
        <w:numPr>
          <w:ilvl w:val="0"/>
          <w:numId w:val="8"/>
        </w:numPr>
        <w:spacing w:after="0" w:line="276" w:lineRule="auto"/>
        <w:ind w:left="0" w:firstLine="851"/>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bidi="tr-TR"/>
        </w:rPr>
        <w:t>Adayın tez danışmanlığını yürüttüğü en az bir öğrencisinin; yüksek lisans veya doktora tez savunmasına ya da tıpta veya diş hekimliğinde uzmanlık tez savunmasına girmiş olması gerekir. Adayın başvurduğu alanda lisansüstü programların kapalı olması veya lisansüstü programların açık ancak belgelendirmek kaydıyla programda kayıtlı tez danışmanlığı yürütecek öğrenci olmaması durumunda ilgili şart aranmaz.</w:t>
      </w:r>
    </w:p>
    <w:p w:rsidR="00364718" w:rsidRPr="00500EAC" w:rsidRDefault="00364718" w:rsidP="005F1746">
      <w:pPr>
        <w:widowControl w:val="0"/>
        <w:numPr>
          <w:ilvl w:val="0"/>
          <w:numId w:val="8"/>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Profesörlüğe atanmak isteyenlerin başlıca araştırma eseri olarak ilgili bilim alanında özgün yayınlarından birini göstermesi zorunludur.</w:t>
      </w:r>
    </w:p>
    <w:p w:rsidR="00364718" w:rsidRPr="00500EAC" w:rsidRDefault="00364718" w:rsidP="005F1746">
      <w:pPr>
        <w:widowControl w:val="0"/>
        <w:numPr>
          <w:ilvl w:val="0"/>
          <w:numId w:val="8"/>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 Başlı</w:t>
      </w:r>
      <w:r w:rsidR="00F506EA">
        <w:rPr>
          <w:rFonts w:ascii="Times New Roman" w:eastAsia="Calibri" w:hAnsi="Times New Roman" w:cs="Times New Roman"/>
          <w:sz w:val="24"/>
          <w:szCs w:val="24"/>
        </w:rPr>
        <w:t>ca araştırma eseri; doçentlik unvanını aldıktan</w:t>
      </w:r>
      <w:r w:rsidRPr="00500EAC">
        <w:rPr>
          <w:rFonts w:ascii="Times New Roman" w:eastAsia="Calibri" w:hAnsi="Times New Roman" w:cs="Times New Roman"/>
          <w:sz w:val="24"/>
          <w:szCs w:val="24"/>
        </w:rPr>
        <w:t xml:space="preserve"> sonra yayınlanmış olması ve</w:t>
      </w:r>
      <w:r w:rsidR="00085F1F">
        <w:rPr>
          <w:rFonts w:ascii="Times New Roman" w:eastAsia="Calibri" w:hAnsi="Times New Roman" w:cs="Times New Roman"/>
          <w:sz w:val="24"/>
          <w:szCs w:val="24"/>
        </w:rPr>
        <w:t xml:space="preserve"> aşağıdaki şartlarından bir tanesini sağlamış olmak kaydıyla kabul edilir.</w:t>
      </w:r>
    </w:p>
    <w:p w:rsidR="00364718" w:rsidRPr="00500EAC" w:rsidRDefault="00364718" w:rsidP="009146DF">
      <w:pPr>
        <w:widowControl w:val="0"/>
        <w:numPr>
          <w:ilvl w:val="1"/>
          <w:numId w:val="8"/>
        </w:numPr>
        <w:spacing w:after="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Üniversitelerarası Kurul Başkanlığı’nın doçentliğe başvuruda ilgili bilim dalı için asgari yayın şartını karşılamada kabul ettiği yayın grubundaki makalelerden birisinde adayın ilk yazar olması,</w:t>
      </w:r>
    </w:p>
    <w:p w:rsidR="00364718" w:rsidRPr="00500EAC" w:rsidRDefault="00364718" w:rsidP="009146DF">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Tez danışmanlığını yaptığı lisansüstü öğrencilerle birlikte yazılmış iki yazarlı makale yazma (eş</w:t>
      </w:r>
      <w:r w:rsidR="00B53F52">
        <w:rPr>
          <w:rFonts w:ascii="Times New Roman" w:eastAsia="Calibri" w:hAnsi="Times New Roman" w:cs="Times New Roman"/>
          <w:sz w:val="24"/>
          <w:szCs w:val="24"/>
        </w:rPr>
        <w:t xml:space="preserve"> </w:t>
      </w:r>
      <w:proofErr w:type="spellStart"/>
      <w:r w:rsidRPr="00500EAC">
        <w:rPr>
          <w:rFonts w:ascii="Times New Roman" w:eastAsia="Calibri" w:hAnsi="Times New Roman" w:cs="Times New Roman"/>
          <w:sz w:val="24"/>
          <w:szCs w:val="24"/>
        </w:rPr>
        <w:t>danışmanlı</w:t>
      </w:r>
      <w:proofErr w:type="spellEnd"/>
      <w:r w:rsidRPr="00500EAC">
        <w:rPr>
          <w:rFonts w:ascii="Times New Roman" w:eastAsia="Calibri" w:hAnsi="Times New Roman" w:cs="Times New Roman"/>
          <w:sz w:val="24"/>
          <w:szCs w:val="24"/>
        </w:rPr>
        <w:t xml:space="preserve"> lisansüstü çalışmalardan üretilmiş makalelerde yazarlardan biri eş danışman olmak şartıyla üç yazarlı makaleler de kabul edilir)</w:t>
      </w:r>
    </w:p>
    <w:p w:rsidR="00364718" w:rsidRPr="00500EAC" w:rsidRDefault="00364718" w:rsidP="009146DF">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Yürütücülüğünü üstlenmiş</w:t>
      </w:r>
      <w:r w:rsidR="00086DA7">
        <w:rPr>
          <w:rFonts w:ascii="Times New Roman" w:eastAsia="Calibri" w:hAnsi="Times New Roman" w:cs="Times New Roman"/>
          <w:sz w:val="24"/>
          <w:szCs w:val="24"/>
        </w:rPr>
        <w:t xml:space="preserve"> olduğu</w:t>
      </w:r>
      <w:r w:rsidRPr="00500EAC">
        <w:rPr>
          <w:rFonts w:ascii="Times New Roman" w:eastAsia="Calibri" w:hAnsi="Times New Roman" w:cs="Times New Roman"/>
          <w:sz w:val="24"/>
          <w:szCs w:val="24"/>
        </w:rPr>
        <w:t xml:space="preserve"> </w:t>
      </w:r>
      <w:r w:rsidR="00086DA7">
        <w:rPr>
          <w:rFonts w:ascii="Times New Roman" w:eastAsia="Calibri" w:hAnsi="Times New Roman" w:cs="Times New Roman"/>
          <w:sz w:val="24"/>
          <w:szCs w:val="24"/>
        </w:rPr>
        <w:t xml:space="preserve">TÜBİTAK, AB vb. </w:t>
      </w:r>
      <w:r w:rsidRPr="00500EAC">
        <w:rPr>
          <w:rFonts w:ascii="Times New Roman" w:eastAsia="Calibri" w:hAnsi="Times New Roman" w:cs="Times New Roman"/>
          <w:sz w:val="24"/>
          <w:szCs w:val="24"/>
        </w:rPr>
        <w:t>bir projeden üretilmiş makale yazma,</w:t>
      </w:r>
    </w:p>
    <w:p w:rsidR="00364718" w:rsidRPr="00500EAC" w:rsidRDefault="00364718" w:rsidP="009146DF">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Ders kitabı dışında, uzmanlık alanı ile ilgili tek yazarlı kitapta yayımlama,</w:t>
      </w:r>
    </w:p>
    <w:p w:rsidR="00364718" w:rsidRPr="00623CBB" w:rsidRDefault="00364718" w:rsidP="00623CBB">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Güzel sanatlar için en az 1 (bir) kişisel sergi veya performans yapma,</w:t>
      </w:r>
      <w:r w:rsidR="00623CBB">
        <w:rPr>
          <w:rFonts w:ascii="Times New Roman" w:eastAsia="Calibri" w:hAnsi="Times New Roman" w:cs="Times New Roman"/>
          <w:sz w:val="24"/>
          <w:szCs w:val="24"/>
        </w:rPr>
        <w:t xml:space="preserve"> </w:t>
      </w:r>
    </w:p>
    <w:p w:rsidR="00CF6127" w:rsidRDefault="00CF6127"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F1746" w:rsidRDefault="005F1746"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F1746" w:rsidRDefault="005F1746"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9A5C82" w:rsidRDefault="009A5C82"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F1746" w:rsidRDefault="005F1746"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35A8F" w:rsidRPr="00500EAC" w:rsidRDefault="00364718" w:rsidP="00504AE5">
      <w:pPr>
        <w:spacing w:after="120" w:line="276" w:lineRule="auto"/>
        <w:ind w:firstLine="708"/>
        <w:contextualSpacing/>
        <w:rPr>
          <w:rFonts w:ascii="Times New Roman" w:eastAsia="Calibri" w:hAnsi="Times New Roman" w:cs="Times New Roman"/>
          <w:b/>
          <w:color w:val="000000" w:themeColor="text1"/>
          <w:sz w:val="24"/>
          <w:szCs w:val="24"/>
        </w:rPr>
      </w:pPr>
      <w:r w:rsidRPr="00500EAC">
        <w:rPr>
          <w:rFonts w:ascii="Times New Roman" w:eastAsia="Calibri" w:hAnsi="Times New Roman" w:cs="Times New Roman"/>
          <w:b/>
          <w:color w:val="000000" w:themeColor="text1"/>
          <w:sz w:val="24"/>
          <w:szCs w:val="24"/>
        </w:rPr>
        <w:t>Ek Puan Kriterleri</w:t>
      </w:r>
      <w:r w:rsidR="00535A8F">
        <w:rPr>
          <w:rStyle w:val="SonnotBavurusu"/>
          <w:rFonts w:ascii="Times New Roman" w:eastAsia="Calibri" w:hAnsi="Times New Roman" w:cs="Times New Roman"/>
          <w:b/>
          <w:color w:val="000000" w:themeColor="text1"/>
          <w:sz w:val="24"/>
          <w:szCs w:val="24"/>
        </w:rPr>
        <w:endnoteReference w:id="1"/>
      </w:r>
    </w:p>
    <w:p w:rsidR="00535A8F" w:rsidRPr="00500EAC" w:rsidRDefault="00535A8F" w:rsidP="00F95676">
      <w:pPr>
        <w:spacing w:after="120" w:line="276" w:lineRule="auto"/>
        <w:ind w:firstLine="708"/>
        <w:contextualSpacing/>
        <w:rPr>
          <w:rFonts w:ascii="Times New Roman" w:eastAsia="Calibri" w:hAnsi="Times New Roman" w:cs="Times New Roman"/>
          <w:b/>
          <w:color w:val="000000" w:themeColor="text1"/>
          <w:sz w:val="24"/>
          <w:szCs w:val="24"/>
        </w:rPr>
      </w:pPr>
      <w:r w:rsidRPr="00500EAC">
        <w:rPr>
          <w:rFonts w:ascii="Times New Roman" w:eastAsia="Calibri" w:hAnsi="Times New Roman" w:cs="Times New Roman"/>
          <w:b/>
          <w:sz w:val="24"/>
          <w:szCs w:val="24"/>
        </w:rPr>
        <w:t xml:space="preserve">MADDE </w:t>
      </w:r>
      <w:r>
        <w:rPr>
          <w:rFonts w:ascii="Times New Roman" w:eastAsia="Calibri" w:hAnsi="Times New Roman" w:cs="Times New Roman"/>
          <w:b/>
          <w:sz w:val="24"/>
          <w:szCs w:val="24"/>
        </w:rPr>
        <w:t>10</w:t>
      </w:r>
      <w:r w:rsidRPr="00500EAC">
        <w:rPr>
          <w:rFonts w:ascii="Times New Roman" w:eastAsia="Calibri" w:hAnsi="Times New Roman" w:cs="Times New Roman"/>
          <w:b/>
          <w:sz w:val="24"/>
          <w:szCs w:val="24"/>
        </w:rPr>
        <w:t>-</w:t>
      </w:r>
    </w:p>
    <w:p w:rsidR="00535A8F" w:rsidRPr="00500EAC" w:rsidRDefault="00535A8F" w:rsidP="00623CBB">
      <w:pPr>
        <w:pStyle w:val="ListeParagraf"/>
        <w:widowControl w:val="0"/>
        <w:numPr>
          <w:ilvl w:val="0"/>
          <w:numId w:val="12"/>
        </w:numPr>
        <w:spacing w:after="200" w:line="276" w:lineRule="auto"/>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Doksan günden fazla süreli </w:t>
      </w:r>
      <w:proofErr w:type="spellStart"/>
      <w:r w:rsidRPr="00500EAC">
        <w:rPr>
          <w:rFonts w:ascii="Times New Roman" w:eastAsia="Calibri" w:hAnsi="Times New Roman" w:cs="Times New Roman"/>
          <w:color w:val="000000" w:themeColor="text1"/>
          <w:sz w:val="24"/>
          <w:szCs w:val="24"/>
        </w:rPr>
        <w:t>Erasmus</w:t>
      </w:r>
      <w:proofErr w:type="spellEnd"/>
      <w:r w:rsidRPr="00500EAC">
        <w:rPr>
          <w:rFonts w:ascii="Times New Roman" w:eastAsia="Calibri" w:hAnsi="Times New Roman" w:cs="Times New Roman"/>
          <w:color w:val="000000" w:themeColor="text1"/>
          <w:sz w:val="24"/>
          <w:szCs w:val="24"/>
        </w:rPr>
        <w:t>/Mevlana programları veya doktora sonrası araştırma kapsamında yurt dışında çalışmalar yapmış olmak (4 puan)</w:t>
      </w:r>
    </w:p>
    <w:p w:rsidR="00535A8F" w:rsidRPr="00500EAC" w:rsidRDefault="00535A8F" w:rsidP="00A52E84">
      <w:pPr>
        <w:pStyle w:val="ListeParagraf"/>
        <w:widowControl w:val="0"/>
        <w:numPr>
          <w:ilvl w:val="0"/>
          <w:numId w:val="12"/>
        </w:numPr>
        <w:spacing w:after="0" w:line="276" w:lineRule="auto"/>
        <w:ind w:left="1434" w:hanging="357"/>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Üniversitemiz “Burdur ili </w:t>
      </w:r>
      <w:proofErr w:type="spellStart"/>
      <w:r w:rsidRPr="00500EAC">
        <w:rPr>
          <w:rFonts w:ascii="Times New Roman" w:eastAsia="Calibri" w:hAnsi="Times New Roman" w:cs="Times New Roman"/>
          <w:color w:val="000000" w:themeColor="text1"/>
          <w:sz w:val="24"/>
          <w:szCs w:val="24"/>
        </w:rPr>
        <w:t>Sektörel</w:t>
      </w:r>
      <w:proofErr w:type="spellEnd"/>
      <w:r w:rsidRPr="00500EAC">
        <w:rPr>
          <w:rFonts w:ascii="Times New Roman" w:eastAsia="Calibri" w:hAnsi="Times New Roman" w:cs="Times New Roman"/>
          <w:color w:val="000000" w:themeColor="text1"/>
          <w:sz w:val="24"/>
          <w:szCs w:val="24"/>
        </w:rPr>
        <w:t xml:space="preserve"> Rekabet Gücünün Artırılması: Tarım ve Hayvancılıkta Farklılaşarak Bütünleşik Kalkınma” başlıklı bölgesel kalkınma projesi kapsamında proje yürütücüsü olmak (10 puan), projelerde görev almak (5 puan)</w:t>
      </w:r>
      <w:r w:rsidRPr="00500EAC">
        <w:rPr>
          <w:rFonts w:ascii="Times New Roman" w:eastAsia="Calibri" w:hAnsi="Times New Roman" w:cs="Times New Roman"/>
          <w:color w:val="000000" w:themeColor="text1"/>
          <w:sz w:val="24"/>
          <w:szCs w:val="24"/>
          <w:vertAlign w:val="superscript"/>
        </w:rPr>
        <w:t xml:space="preserve"> </w:t>
      </w:r>
    </w:p>
    <w:p w:rsidR="00535A8F" w:rsidRPr="00500EAC" w:rsidRDefault="001A1089" w:rsidP="00A52E84">
      <w:pPr>
        <w:widowControl w:val="0"/>
        <w:numPr>
          <w:ilvl w:val="0"/>
          <w:numId w:val="12"/>
        </w:numPr>
        <w:spacing w:after="0" w:line="276" w:lineRule="auto"/>
        <w:ind w:left="1434" w:hanging="357"/>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Üniversite-</w:t>
      </w:r>
      <w:r w:rsidRPr="00CC3107">
        <w:rPr>
          <w:rFonts w:ascii="Times New Roman" w:eastAsia="Calibri" w:hAnsi="Times New Roman" w:cs="Times New Roman"/>
          <w:sz w:val="24"/>
          <w:szCs w:val="24"/>
        </w:rPr>
        <w:t>sektör</w:t>
      </w:r>
      <w:r w:rsidR="00535A8F" w:rsidRPr="00CC3107">
        <w:rPr>
          <w:rFonts w:ascii="Times New Roman" w:eastAsia="Calibri" w:hAnsi="Times New Roman" w:cs="Times New Roman"/>
          <w:sz w:val="24"/>
          <w:szCs w:val="24"/>
        </w:rPr>
        <w:t xml:space="preserve"> </w:t>
      </w:r>
      <w:r w:rsidR="00535A8F" w:rsidRPr="00500EAC">
        <w:rPr>
          <w:rFonts w:ascii="Times New Roman" w:eastAsia="Calibri" w:hAnsi="Times New Roman" w:cs="Times New Roman"/>
          <w:color w:val="000000" w:themeColor="text1"/>
          <w:sz w:val="24"/>
          <w:szCs w:val="24"/>
        </w:rPr>
        <w:t xml:space="preserve">iş birliği kapsamında </w:t>
      </w:r>
      <w:r w:rsidR="00CF6127" w:rsidRPr="00CC3107">
        <w:rPr>
          <w:rFonts w:ascii="Times New Roman" w:eastAsia="Calibri" w:hAnsi="Times New Roman" w:cs="Times New Roman"/>
          <w:sz w:val="24"/>
          <w:szCs w:val="24"/>
        </w:rPr>
        <w:t>ortak</w:t>
      </w:r>
      <w:r w:rsidR="00CF6127" w:rsidRPr="00CF6127">
        <w:rPr>
          <w:rFonts w:ascii="Times New Roman" w:eastAsia="Calibri" w:hAnsi="Times New Roman" w:cs="Times New Roman"/>
          <w:color w:val="5B9BD5" w:themeColor="accent1"/>
          <w:sz w:val="24"/>
          <w:szCs w:val="24"/>
        </w:rPr>
        <w:t xml:space="preserve"> </w:t>
      </w:r>
      <w:r w:rsidR="00535A8F" w:rsidRPr="00500EAC">
        <w:rPr>
          <w:rFonts w:ascii="Times New Roman" w:eastAsia="Calibri" w:hAnsi="Times New Roman" w:cs="Times New Roman"/>
          <w:color w:val="000000" w:themeColor="text1"/>
          <w:sz w:val="24"/>
          <w:szCs w:val="24"/>
        </w:rPr>
        <w:t>proje ve/veya danışmanlık faaliyetleri gerçekleştirmiş olmak (4 puan)</w:t>
      </w:r>
      <w:r w:rsidR="00535A8F">
        <w:rPr>
          <w:rStyle w:val="SonnotBavurusu"/>
          <w:rFonts w:ascii="Times New Roman" w:eastAsia="Calibri" w:hAnsi="Times New Roman" w:cs="Times New Roman"/>
          <w:color w:val="000000" w:themeColor="text1"/>
          <w:sz w:val="24"/>
          <w:szCs w:val="24"/>
        </w:rPr>
        <w:endnoteReference w:id="2"/>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Fakülte, enstitü, yüksekokul, konservatuar ve mesl</w:t>
      </w:r>
      <w:r w:rsidR="00DE24D3">
        <w:rPr>
          <w:rFonts w:ascii="Times New Roman" w:eastAsia="Calibri" w:hAnsi="Times New Roman" w:cs="Times New Roman"/>
          <w:color w:val="000000" w:themeColor="text1"/>
          <w:sz w:val="24"/>
          <w:szCs w:val="24"/>
        </w:rPr>
        <w:t>ek yüksekokullarında yönetici (8 puan) veya yardımcılık (4</w:t>
      </w:r>
      <w:r w:rsidRPr="00500EAC">
        <w:rPr>
          <w:rFonts w:ascii="Times New Roman" w:eastAsia="Calibri" w:hAnsi="Times New Roman" w:cs="Times New Roman"/>
          <w:color w:val="000000" w:themeColor="text1"/>
          <w:sz w:val="24"/>
          <w:szCs w:val="24"/>
        </w:rPr>
        <w:t xml:space="preserve"> puan) yapmış olmak</w:t>
      </w:r>
      <w:r>
        <w:rPr>
          <w:rStyle w:val="SonnotBavurusu"/>
          <w:rFonts w:ascii="Times New Roman" w:eastAsia="Calibri" w:hAnsi="Times New Roman" w:cs="Times New Roman"/>
          <w:color w:val="000000" w:themeColor="text1"/>
          <w:sz w:val="24"/>
          <w:szCs w:val="24"/>
        </w:rPr>
        <w:endnoteReference w:id="3"/>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Bölüm başkanlığı, araştırma merkezleri veya koordinatörlüklerde yönetici (4 puan) veya </w:t>
      </w:r>
      <w:r w:rsidR="008B07DA">
        <w:rPr>
          <w:rFonts w:ascii="Times New Roman" w:eastAsia="Calibri" w:hAnsi="Times New Roman" w:cs="Times New Roman"/>
          <w:color w:val="000000" w:themeColor="text1"/>
          <w:sz w:val="24"/>
          <w:szCs w:val="24"/>
        </w:rPr>
        <w:t>bunların yardımcıları ile Anabilim Dalı Başkanlığı</w:t>
      </w:r>
      <w:r w:rsidRPr="00500EAC">
        <w:rPr>
          <w:rFonts w:ascii="Times New Roman" w:eastAsia="Calibri" w:hAnsi="Times New Roman" w:cs="Times New Roman"/>
          <w:color w:val="000000" w:themeColor="text1"/>
          <w:sz w:val="24"/>
          <w:szCs w:val="24"/>
        </w:rPr>
        <w:t xml:space="preserve"> (2 puan) görevlerini yapmış olmak</w:t>
      </w:r>
      <w:r>
        <w:rPr>
          <w:rStyle w:val="SonnotBavurusu"/>
          <w:rFonts w:ascii="Times New Roman" w:eastAsia="Calibri" w:hAnsi="Times New Roman" w:cs="Times New Roman"/>
          <w:color w:val="000000" w:themeColor="text1"/>
          <w:sz w:val="24"/>
          <w:szCs w:val="24"/>
        </w:rPr>
        <w:endnoteReference w:id="4"/>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Ulusal veya uluslararası patent başvurusunda bulunma (</w:t>
      </w:r>
      <w:r w:rsidR="0007039A">
        <w:rPr>
          <w:rFonts w:ascii="Times New Roman" w:eastAsia="Calibri" w:hAnsi="Times New Roman" w:cs="Times New Roman"/>
          <w:color w:val="000000" w:themeColor="text1"/>
          <w:sz w:val="24"/>
          <w:szCs w:val="24"/>
        </w:rPr>
        <w:t>h</w:t>
      </w:r>
      <w:r w:rsidRPr="00500EAC">
        <w:rPr>
          <w:rFonts w:ascii="Times New Roman" w:eastAsia="Calibri" w:hAnsi="Times New Roman" w:cs="Times New Roman"/>
          <w:color w:val="000000" w:themeColor="text1"/>
          <w:sz w:val="24"/>
          <w:szCs w:val="24"/>
        </w:rPr>
        <w:t>er bir uluslararası 4, ulusal 2 puan)</w:t>
      </w:r>
    </w:p>
    <w:p w:rsidR="00535A8F" w:rsidRPr="00500EAC" w:rsidRDefault="00CC3107"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Kabul edilen </w:t>
      </w:r>
      <w:r w:rsidR="00535A8F" w:rsidRPr="00500EAC">
        <w:rPr>
          <w:rFonts w:ascii="Times New Roman" w:eastAsia="Calibri" w:hAnsi="Times New Roman" w:cs="Times New Roman"/>
          <w:color w:val="000000" w:themeColor="text1"/>
          <w:sz w:val="24"/>
          <w:szCs w:val="24"/>
        </w:rPr>
        <w:t>TÜBİTAK</w:t>
      </w:r>
      <w:r w:rsidR="0075012C">
        <w:rPr>
          <w:rFonts w:ascii="Times New Roman" w:eastAsia="Calibri" w:hAnsi="Times New Roman" w:cs="Times New Roman"/>
          <w:color w:val="000000" w:themeColor="text1"/>
          <w:sz w:val="24"/>
          <w:szCs w:val="24"/>
        </w:rPr>
        <w:t>, AB veya Kamu</w:t>
      </w:r>
      <w:r w:rsidR="009C1D82">
        <w:rPr>
          <w:rFonts w:ascii="Times New Roman" w:eastAsia="Calibri" w:hAnsi="Times New Roman" w:cs="Times New Roman"/>
          <w:color w:val="000000" w:themeColor="text1"/>
          <w:sz w:val="24"/>
          <w:szCs w:val="24"/>
        </w:rPr>
        <w:t xml:space="preserve"> K</w:t>
      </w:r>
      <w:r w:rsidR="0075012C">
        <w:rPr>
          <w:rFonts w:ascii="Times New Roman" w:eastAsia="Calibri" w:hAnsi="Times New Roman" w:cs="Times New Roman"/>
          <w:color w:val="000000" w:themeColor="text1"/>
          <w:sz w:val="24"/>
          <w:szCs w:val="24"/>
        </w:rPr>
        <w:t>uruluşlarının çağrılarına yönelik</w:t>
      </w:r>
      <w:r w:rsidR="00535A8F" w:rsidRPr="00500EAC">
        <w:rPr>
          <w:rFonts w:ascii="Times New Roman" w:eastAsia="Calibri" w:hAnsi="Times New Roman" w:cs="Times New Roman"/>
          <w:color w:val="000000" w:themeColor="text1"/>
          <w:sz w:val="24"/>
          <w:szCs w:val="24"/>
        </w:rPr>
        <w:t xml:space="preserve"> öğrenci projelerinde danışmanlık görevi yapmış olmak (</w:t>
      </w:r>
      <w:r w:rsidR="0012670F">
        <w:rPr>
          <w:rFonts w:ascii="Times New Roman" w:eastAsia="Calibri" w:hAnsi="Times New Roman" w:cs="Times New Roman"/>
          <w:color w:val="000000" w:themeColor="text1"/>
          <w:sz w:val="24"/>
          <w:szCs w:val="24"/>
        </w:rPr>
        <w:t xml:space="preserve">Her </w:t>
      </w:r>
      <w:r w:rsidR="002C51D8" w:rsidRPr="0075012C">
        <w:rPr>
          <w:rFonts w:ascii="Times New Roman" w:eastAsia="Calibri" w:hAnsi="Times New Roman" w:cs="Times New Roman"/>
          <w:color w:val="000000" w:themeColor="text1"/>
          <w:sz w:val="24"/>
          <w:szCs w:val="24"/>
        </w:rPr>
        <w:t>proje için</w:t>
      </w:r>
      <w:r w:rsidR="00500AD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2</w:t>
      </w:r>
      <w:r w:rsidR="00535A8F" w:rsidRPr="00500EAC">
        <w:rPr>
          <w:rFonts w:ascii="Times New Roman" w:eastAsia="Calibri" w:hAnsi="Times New Roman" w:cs="Times New Roman"/>
          <w:color w:val="000000" w:themeColor="text1"/>
          <w:sz w:val="24"/>
          <w:szCs w:val="24"/>
        </w:rPr>
        <w:t xml:space="preserve"> puan)</w:t>
      </w:r>
      <w:r w:rsidR="00453622">
        <w:rPr>
          <w:rStyle w:val="SonnotBavurusu"/>
          <w:rFonts w:ascii="Times New Roman" w:eastAsia="Calibri" w:hAnsi="Times New Roman" w:cs="Times New Roman"/>
          <w:color w:val="000000" w:themeColor="text1"/>
          <w:sz w:val="24"/>
          <w:szCs w:val="24"/>
        </w:rPr>
        <w:endnoteReference w:id="5"/>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Uluslararası akademik birimler ile yeni ikili iş birliği anlaşmaları (</w:t>
      </w:r>
      <w:proofErr w:type="spellStart"/>
      <w:r w:rsidRPr="00500EAC">
        <w:rPr>
          <w:rFonts w:ascii="Times New Roman" w:eastAsia="Calibri" w:hAnsi="Times New Roman" w:cs="Times New Roman"/>
          <w:color w:val="000000" w:themeColor="text1"/>
          <w:sz w:val="24"/>
          <w:szCs w:val="24"/>
        </w:rPr>
        <w:t>Erasmus</w:t>
      </w:r>
      <w:proofErr w:type="spellEnd"/>
      <w:r w:rsidRPr="00500EAC">
        <w:rPr>
          <w:rFonts w:ascii="Times New Roman" w:eastAsia="Calibri" w:hAnsi="Times New Roman" w:cs="Times New Roman"/>
          <w:color w:val="000000" w:themeColor="text1"/>
          <w:sz w:val="24"/>
          <w:szCs w:val="24"/>
        </w:rPr>
        <w:t>, Mevlana vb.) yapmış olmak (</w:t>
      </w:r>
      <w:r w:rsidR="002C51D8">
        <w:rPr>
          <w:rFonts w:ascii="Times New Roman" w:eastAsia="Calibri" w:hAnsi="Times New Roman" w:cs="Times New Roman"/>
          <w:color w:val="000000" w:themeColor="text1"/>
          <w:sz w:val="24"/>
          <w:szCs w:val="24"/>
        </w:rPr>
        <w:t>H</w:t>
      </w:r>
      <w:r w:rsidRPr="00500EAC">
        <w:rPr>
          <w:rFonts w:ascii="Times New Roman" w:eastAsia="Calibri" w:hAnsi="Times New Roman" w:cs="Times New Roman"/>
          <w:color w:val="000000" w:themeColor="text1"/>
          <w:sz w:val="24"/>
          <w:szCs w:val="24"/>
        </w:rPr>
        <w:t>er anlaşma</w:t>
      </w:r>
      <w:r w:rsidR="00453622">
        <w:rPr>
          <w:rFonts w:ascii="Times New Roman" w:eastAsia="Calibri" w:hAnsi="Times New Roman" w:cs="Times New Roman"/>
          <w:color w:val="000000" w:themeColor="text1"/>
          <w:sz w:val="24"/>
          <w:szCs w:val="24"/>
        </w:rPr>
        <w:t xml:space="preserve"> için</w:t>
      </w:r>
      <w:r w:rsidRPr="00500EAC">
        <w:rPr>
          <w:rFonts w:ascii="Times New Roman" w:eastAsia="Calibri" w:hAnsi="Times New Roman" w:cs="Times New Roman"/>
          <w:color w:val="000000" w:themeColor="text1"/>
          <w:sz w:val="24"/>
          <w:szCs w:val="24"/>
        </w:rPr>
        <w:t xml:space="preserve"> 1 puan)</w:t>
      </w:r>
      <w:r w:rsidR="00453622" w:rsidRPr="00453622">
        <w:rPr>
          <w:rStyle w:val="SonnotBavurusu"/>
          <w:rFonts w:ascii="Times New Roman" w:eastAsia="Calibri" w:hAnsi="Times New Roman" w:cs="Times New Roman"/>
          <w:color w:val="000000" w:themeColor="text1"/>
          <w:sz w:val="24"/>
          <w:szCs w:val="24"/>
        </w:rPr>
        <w:t xml:space="preserve"> </w:t>
      </w:r>
      <w:r w:rsidR="00453622">
        <w:rPr>
          <w:rStyle w:val="SonnotBavurusu"/>
          <w:rFonts w:ascii="Times New Roman" w:eastAsia="Calibri" w:hAnsi="Times New Roman" w:cs="Times New Roman"/>
          <w:color w:val="000000" w:themeColor="text1"/>
          <w:sz w:val="24"/>
          <w:szCs w:val="24"/>
        </w:rPr>
        <w:endnoteReference w:id="6"/>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Üniversite </w:t>
      </w:r>
      <w:proofErr w:type="spellStart"/>
      <w:r w:rsidRPr="00500EAC">
        <w:rPr>
          <w:rFonts w:ascii="Times New Roman" w:eastAsia="Calibri" w:hAnsi="Times New Roman" w:cs="Times New Roman"/>
          <w:color w:val="000000" w:themeColor="text1"/>
          <w:sz w:val="24"/>
          <w:szCs w:val="24"/>
        </w:rPr>
        <w:t>teknokentlerinde</w:t>
      </w:r>
      <w:proofErr w:type="spellEnd"/>
      <w:r w:rsidRPr="00500EAC">
        <w:rPr>
          <w:rFonts w:ascii="Times New Roman" w:eastAsia="Calibri" w:hAnsi="Times New Roman" w:cs="Times New Roman"/>
          <w:color w:val="000000" w:themeColor="text1"/>
          <w:sz w:val="24"/>
          <w:szCs w:val="24"/>
        </w:rPr>
        <w:t xml:space="preserve"> şirket</w:t>
      </w:r>
      <w:r w:rsidR="0035374D">
        <w:rPr>
          <w:rFonts w:ascii="Times New Roman" w:eastAsia="Calibri" w:hAnsi="Times New Roman" w:cs="Times New Roman"/>
          <w:color w:val="000000" w:themeColor="text1"/>
          <w:sz w:val="24"/>
          <w:szCs w:val="24"/>
        </w:rPr>
        <w:t xml:space="preserve"> sahibi veya ortağı</w:t>
      </w:r>
      <w:r w:rsidR="00725D9C">
        <w:rPr>
          <w:rFonts w:ascii="Times New Roman" w:eastAsia="Calibri" w:hAnsi="Times New Roman" w:cs="Times New Roman"/>
          <w:color w:val="000000" w:themeColor="text1"/>
          <w:sz w:val="24"/>
          <w:szCs w:val="24"/>
        </w:rPr>
        <w:t xml:space="preserve"> olmak (4</w:t>
      </w:r>
      <w:r w:rsidRPr="00500EAC">
        <w:rPr>
          <w:rFonts w:ascii="Times New Roman" w:eastAsia="Calibri" w:hAnsi="Times New Roman" w:cs="Times New Roman"/>
          <w:color w:val="000000" w:themeColor="text1"/>
          <w:sz w:val="24"/>
          <w:szCs w:val="24"/>
        </w:rPr>
        <w:t xml:space="preserve"> puan)</w:t>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COST Aksiyon Programlarında, Aksiyon Yönetim Komitesi (Action Management </w:t>
      </w:r>
      <w:proofErr w:type="spellStart"/>
      <w:r w:rsidRPr="00500EAC">
        <w:rPr>
          <w:rFonts w:ascii="Times New Roman" w:eastAsia="Calibri" w:hAnsi="Times New Roman" w:cs="Times New Roman"/>
          <w:color w:val="000000" w:themeColor="text1"/>
          <w:sz w:val="24"/>
          <w:szCs w:val="24"/>
        </w:rPr>
        <w:t>Committee</w:t>
      </w:r>
      <w:proofErr w:type="spellEnd"/>
      <w:r w:rsidRPr="00500EAC">
        <w:rPr>
          <w:rFonts w:ascii="Times New Roman" w:eastAsia="Calibri" w:hAnsi="Times New Roman" w:cs="Times New Roman"/>
          <w:color w:val="000000" w:themeColor="text1"/>
          <w:sz w:val="24"/>
          <w:szCs w:val="24"/>
        </w:rPr>
        <w:t>-MC) üyesi olarak atanma</w:t>
      </w:r>
      <w:r w:rsidR="009C1D82">
        <w:rPr>
          <w:rFonts w:ascii="Times New Roman" w:eastAsia="Calibri" w:hAnsi="Times New Roman" w:cs="Times New Roman"/>
          <w:color w:val="000000" w:themeColor="text1"/>
          <w:sz w:val="24"/>
          <w:szCs w:val="24"/>
        </w:rPr>
        <w:t xml:space="preserve"> (3 puan)</w:t>
      </w:r>
      <w:r w:rsidRPr="00500EAC">
        <w:rPr>
          <w:rFonts w:ascii="Times New Roman" w:eastAsia="Calibri" w:hAnsi="Times New Roman" w:cs="Times New Roman"/>
          <w:color w:val="000000" w:themeColor="text1"/>
          <w:sz w:val="24"/>
          <w:szCs w:val="24"/>
        </w:rPr>
        <w:t xml:space="preserve">, aksiyonların </w:t>
      </w:r>
      <w:r w:rsidR="009C1D82">
        <w:rPr>
          <w:rFonts w:ascii="Times New Roman" w:eastAsia="Calibri" w:hAnsi="Times New Roman" w:cs="Times New Roman"/>
          <w:color w:val="000000" w:themeColor="text1"/>
          <w:sz w:val="24"/>
          <w:szCs w:val="24"/>
        </w:rPr>
        <w:t xml:space="preserve">alt çalışma gruplarında araştırmacı olmak </w:t>
      </w:r>
      <w:r w:rsidRPr="00500EAC">
        <w:rPr>
          <w:rFonts w:ascii="Times New Roman" w:eastAsia="Calibri" w:hAnsi="Times New Roman" w:cs="Times New Roman"/>
          <w:color w:val="000000" w:themeColor="text1"/>
          <w:sz w:val="24"/>
          <w:szCs w:val="24"/>
        </w:rPr>
        <w:t>(2 puan)</w:t>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Üniversite adına düzenlenen ulusal veya uluslararası kongrelerde dönem başkanlığı, düzenleme/yürütme ku</w:t>
      </w:r>
      <w:r w:rsidR="00A00826">
        <w:rPr>
          <w:rFonts w:ascii="Times New Roman" w:eastAsia="Calibri" w:hAnsi="Times New Roman" w:cs="Times New Roman"/>
          <w:color w:val="000000" w:themeColor="text1"/>
          <w:sz w:val="24"/>
          <w:szCs w:val="24"/>
        </w:rPr>
        <w:t>rulu başkanlığı görevi yapmak (2</w:t>
      </w:r>
      <w:r w:rsidRPr="00500EAC">
        <w:rPr>
          <w:rFonts w:ascii="Times New Roman" w:eastAsia="Calibri" w:hAnsi="Times New Roman" w:cs="Times New Roman"/>
          <w:color w:val="000000" w:themeColor="text1"/>
          <w:sz w:val="24"/>
          <w:szCs w:val="24"/>
        </w:rPr>
        <w:t xml:space="preserve"> puan), düzenlem</w:t>
      </w:r>
      <w:r w:rsidR="00A00826">
        <w:rPr>
          <w:rFonts w:ascii="Times New Roman" w:eastAsia="Calibri" w:hAnsi="Times New Roman" w:cs="Times New Roman"/>
          <w:color w:val="000000" w:themeColor="text1"/>
          <w:sz w:val="24"/>
          <w:szCs w:val="24"/>
        </w:rPr>
        <w:t>e kurulu üyeliği yapmış olmak (1</w:t>
      </w:r>
      <w:r w:rsidRPr="00500EAC">
        <w:rPr>
          <w:rFonts w:ascii="Times New Roman" w:eastAsia="Calibri" w:hAnsi="Times New Roman" w:cs="Times New Roman"/>
          <w:color w:val="000000" w:themeColor="text1"/>
          <w:sz w:val="24"/>
          <w:szCs w:val="24"/>
        </w:rPr>
        <w:t xml:space="preserve"> puan)</w:t>
      </w:r>
    </w:p>
    <w:p w:rsidR="00A459DC" w:rsidRPr="00500EAC" w:rsidRDefault="002D4379"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Rektörlüğe </w:t>
      </w:r>
      <w:r w:rsidR="00535A8F" w:rsidRPr="00500EAC">
        <w:rPr>
          <w:rFonts w:ascii="Times New Roman" w:eastAsia="Calibri" w:hAnsi="Times New Roman" w:cs="Times New Roman"/>
          <w:color w:val="000000" w:themeColor="text1"/>
          <w:sz w:val="24"/>
          <w:szCs w:val="24"/>
        </w:rPr>
        <w:t>bağlı merkez ve</w:t>
      </w:r>
      <w:r>
        <w:rPr>
          <w:rFonts w:ascii="Times New Roman" w:eastAsia="Calibri" w:hAnsi="Times New Roman" w:cs="Times New Roman"/>
          <w:color w:val="000000" w:themeColor="text1"/>
          <w:sz w:val="24"/>
          <w:szCs w:val="24"/>
        </w:rPr>
        <w:t>ya</w:t>
      </w:r>
      <w:r w:rsidR="00535A8F" w:rsidRPr="00500EAC">
        <w:rPr>
          <w:rFonts w:ascii="Times New Roman" w:eastAsia="Calibri" w:hAnsi="Times New Roman" w:cs="Times New Roman"/>
          <w:color w:val="000000" w:themeColor="text1"/>
          <w:sz w:val="24"/>
          <w:szCs w:val="24"/>
        </w:rPr>
        <w:t xml:space="preserve"> koordinatörlüklerin faaliyetleri kapsamında </w:t>
      </w:r>
      <w:r w:rsidR="000D04BF">
        <w:rPr>
          <w:rFonts w:ascii="Times New Roman" w:eastAsia="Calibri" w:hAnsi="Times New Roman" w:cs="Times New Roman"/>
          <w:color w:val="000000" w:themeColor="text1"/>
          <w:sz w:val="24"/>
          <w:szCs w:val="24"/>
        </w:rPr>
        <w:t xml:space="preserve">ya da resmi kurumlardan </w:t>
      </w:r>
      <w:r>
        <w:rPr>
          <w:rFonts w:ascii="Times New Roman" w:eastAsia="Calibri" w:hAnsi="Times New Roman" w:cs="Times New Roman"/>
          <w:color w:val="000000" w:themeColor="text1"/>
          <w:sz w:val="24"/>
          <w:szCs w:val="24"/>
        </w:rPr>
        <w:t xml:space="preserve">gelen davetler üzerine </w:t>
      </w:r>
      <w:r w:rsidR="00535A8F" w:rsidRPr="00500EAC">
        <w:rPr>
          <w:rFonts w:ascii="Times New Roman" w:eastAsia="Calibri" w:hAnsi="Times New Roman" w:cs="Times New Roman"/>
          <w:color w:val="000000" w:themeColor="text1"/>
          <w:sz w:val="24"/>
          <w:szCs w:val="24"/>
        </w:rPr>
        <w:t>üc</w:t>
      </w:r>
      <w:r>
        <w:rPr>
          <w:rFonts w:ascii="Times New Roman" w:eastAsia="Calibri" w:hAnsi="Times New Roman" w:cs="Times New Roman"/>
          <w:color w:val="000000" w:themeColor="text1"/>
          <w:sz w:val="24"/>
          <w:szCs w:val="24"/>
        </w:rPr>
        <w:t xml:space="preserve">retsiz </w:t>
      </w:r>
      <w:r w:rsidR="00863A1B">
        <w:rPr>
          <w:rFonts w:ascii="Times New Roman" w:eastAsia="Calibri" w:hAnsi="Times New Roman" w:cs="Times New Roman"/>
          <w:color w:val="000000" w:themeColor="text1"/>
          <w:sz w:val="24"/>
          <w:szCs w:val="24"/>
        </w:rPr>
        <w:t>eğitim</w:t>
      </w:r>
      <w:r w:rsidR="000D04BF">
        <w:rPr>
          <w:rFonts w:ascii="Times New Roman" w:eastAsia="Calibri" w:hAnsi="Times New Roman" w:cs="Times New Roman"/>
          <w:color w:val="000000" w:themeColor="text1"/>
          <w:sz w:val="24"/>
          <w:szCs w:val="24"/>
        </w:rPr>
        <w:t xml:space="preserve"> </w:t>
      </w:r>
      <w:r w:rsidR="00535A8F" w:rsidRPr="00500EAC">
        <w:rPr>
          <w:rFonts w:ascii="Times New Roman" w:eastAsia="Calibri" w:hAnsi="Times New Roman" w:cs="Times New Roman"/>
          <w:color w:val="000000" w:themeColor="text1"/>
          <w:sz w:val="24"/>
          <w:szCs w:val="24"/>
        </w:rPr>
        <w:t>vermek (</w:t>
      </w:r>
      <w:r w:rsidR="0007039A">
        <w:rPr>
          <w:rFonts w:ascii="Times New Roman" w:eastAsia="Calibri" w:hAnsi="Times New Roman" w:cs="Times New Roman"/>
          <w:color w:val="000000" w:themeColor="text1"/>
          <w:sz w:val="24"/>
          <w:szCs w:val="24"/>
        </w:rPr>
        <w:t>Her eğitim</w:t>
      </w:r>
      <w:r w:rsidR="00453622">
        <w:rPr>
          <w:rFonts w:ascii="Times New Roman" w:eastAsia="Calibri" w:hAnsi="Times New Roman" w:cs="Times New Roman"/>
          <w:color w:val="000000" w:themeColor="text1"/>
          <w:sz w:val="24"/>
          <w:szCs w:val="24"/>
        </w:rPr>
        <w:t xml:space="preserve"> için</w:t>
      </w:r>
      <w:r w:rsidR="00535A8F" w:rsidRPr="00500EAC">
        <w:rPr>
          <w:rFonts w:ascii="Times New Roman" w:eastAsia="Calibri" w:hAnsi="Times New Roman" w:cs="Times New Roman"/>
          <w:color w:val="000000" w:themeColor="text1"/>
          <w:sz w:val="24"/>
          <w:szCs w:val="24"/>
        </w:rPr>
        <w:t xml:space="preserve"> 1 puan)</w:t>
      </w:r>
      <w:r w:rsidR="00A459DC">
        <w:rPr>
          <w:rStyle w:val="SonnotBavurusu"/>
          <w:rFonts w:ascii="Times New Roman" w:eastAsia="Calibri" w:hAnsi="Times New Roman" w:cs="Times New Roman"/>
          <w:color w:val="000000" w:themeColor="text1"/>
          <w:sz w:val="24"/>
          <w:szCs w:val="24"/>
        </w:rPr>
        <w:endnoteReference w:id="7"/>
      </w:r>
    </w:p>
    <w:p w:rsidR="00535A8F" w:rsidRPr="00500EAC" w:rsidRDefault="00535A8F" w:rsidP="00535A8F">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Rektörlük tarafından oluşturulan komisyon veya kurullarda (BAP, Eğitim-Öğretim, Kalite</w:t>
      </w:r>
      <w:r w:rsidRPr="00535A8F">
        <w:rPr>
          <w:rFonts w:ascii="Times New Roman" w:eastAsia="Calibri" w:hAnsi="Times New Roman" w:cs="Times New Roman"/>
          <w:color w:val="000000" w:themeColor="text1"/>
          <w:sz w:val="24"/>
          <w:szCs w:val="24"/>
        </w:rPr>
        <w:t xml:space="preserve"> </w:t>
      </w:r>
      <w:r w:rsidR="00453622">
        <w:rPr>
          <w:rFonts w:ascii="Times New Roman" w:eastAsia="Calibri" w:hAnsi="Times New Roman" w:cs="Times New Roman"/>
          <w:color w:val="000000" w:themeColor="text1"/>
          <w:sz w:val="24"/>
          <w:szCs w:val="24"/>
        </w:rPr>
        <w:t>vb.) görev almış olmak (2</w:t>
      </w:r>
      <w:r w:rsidRPr="00500EAC">
        <w:rPr>
          <w:rFonts w:ascii="Times New Roman" w:eastAsia="Calibri" w:hAnsi="Times New Roman" w:cs="Times New Roman"/>
          <w:color w:val="000000" w:themeColor="text1"/>
          <w:sz w:val="24"/>
          <w:szCs w:val="24"/>
        </w:rPr>
        <w:t xml:space="preserve"> puan)</w:t>
      </w:r>
      <w:r>
        <w:rPr>
          <w:rStyle w:val="SonnotBavurusu"/>
          <w:rFonts w:ascii="Times New Roman" w:eastAsia="Calibri" w:hAnsi="Times New Roman" w:cs="Times New Roman"/>
          <w:color w:val="000000" w:themeColor="text1"/>
          <w:sz w:val="24"/>
          <w:szCs w:val="24"/>
        </w:rPr>
        <w:endnoteReference w:id="8"/>
      </w:r>
    </w:p>
    <w:p w:rsidR="00535A8F" w:rsidRPr="00500EAC" w:rsidRDefault="00535A8F" w:rsidP="00535A8F">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TÜBİTAK, Kalkınma Ajansı, Avrupa Birliği, KOSGEB, Bakanlıklar vb. kurumlara</w:t>
      </w:r>
      <w:r w:rsidR="002C51D8">
        <w:rPr>
          <w:rFonts w:ascii="Times New Roman" w:eastAsia="Calibri" w:hAnsi="Times New Roman" w:cs="Times New Roman"/>
          <w:color w:val="000000" w:themeColor="text1"/>
          <w:sz w:val="24"/>
          <w:szCs w:val="24"/>
        </w:rPr>
        <w:t xml:space="preserve"> proje başvurusu yapmış olmak (</w:t>
      </w:r>
      <w:r w:rsidR="00453622">
        <w:rPr>
          <w:rFonts w:ascii="Times New Roman" w:eastAsia="Calibri" w:hAnsi="Times New Roman" w:cs="Times New Roman"/>
          <w:color w:val="000000" w:themeColor="text1"/>
          <w:sz w:val="24"/>
          <w:szCs w:val="24"/>
        </w:rPr>
        <w:t>Her</w:t>
      </w:r>
      <w:r w:rsidRPr="00500EAC">
        <w:rPr>
          <w:rFonts w:ascii="Times New Roman" w:eastAsia="Calibri" w:hAnsi="Times New Roman" w:cs="Times New Roman"/>
          <w:color w:val="000000" w:themeColor="text1"/>
          <w:sz w:val="24"/>
          <w:szCs w:val="24"/>
        </w:rPr>
        <w:t xml:space="preserve"> proje </w:t>
      </w:r>
      <w:r w:rsidR="00453622">
        <w:rPr>
          <w:rFonts w:ascii="Times New Roman" w:eastAsia="Calibri" w:hAnsi="Times New Roman" w:cs="Times New Roman"/>
          <w:color w:val="000000" w:themeColor="text1"/>
          <w:sz w:val="24"/>
          <w:szCs w:val="24"/>
        </w:rPr>
        <w:t xml:space="preserve">için </w:t>
      </w:r>
      <w:r w:rsidRPr="00500EAC">
        <w:rPr>
          <w:rFonts w:ascii="Times New Roman" w:eastAsia="Calibri" w:hAnsi="Times New Roman" w:cs="Times New Roman"/>
          <w:color w:val="000000" w:themeColor="text1"/>
          <w:sz w:val="24"/>
          <w:szCs w:val="24"/>
        </w:rPr>
        <w:t>2 Puan)</w:t>
      </w:r>
      <w:r w:rsidR="008B07DA" w:rsidRPr="008B07DA">
        <w:rPr>
          <w:rStyle w:val="SonnotBavurusu"/>
          <w:rFonts w:ascii="Times New Roman" w:eastAsia="Calibri" w:hAnsi="Times New Roman" w:cs="Times New Roman"/>
          <w:color w:val="000000" w:themeColor="text1"/>
          <w:sz w:val="24"/>
          <w:szCs w:val="24"/>
        </w:rPr>
        <w:t xml:space="preserve"> </w:t>
      </w:r>
      <w:r w:rsidR="008B07DA">
        <w:rPr>
          <w:rStyle w:val="SonnotBavurusu"/>
          <w:rFonts w:ascii="Times New Roman" w:eastAsia="Calibri" w:hAnsi="Times New Roman" w:cs="Times New Roman"/>
          <w:color w:val="000000" w:themeColor="text1"/>
          <w:sz w:val="24"/>
          <w:szCs w:val="24"/>
        </w:rPr>
        <w:endnoteReference w:id="9"/>
      </w:r>
    </w:p>
    <w:p w:rsidR="00535A8F" w:rsidRPr="008B07DA" w:rsidRDefault="001D4505" w:rsidP="00535A8F">
      <w:pPr>
        <w:widowControl w:val="0"/>
        <w:numPr>
          <w:ilvl w:val="0"/>
          <w:numId w:val="1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Ü</w:t>
      </w:r>
      <w:r w:rsidR="00535A8F" w:rsidRPr="00500EAC">
        <w:rPr>
          <w:rFonts w:ascii="Times New Roman" w:eastAsia="Calibri" w:hAnsi="Times New Roman" w:cs="Times New Roman"/>
          <w:color w:val="000000" w:themeColor="text1"/>
          <w:sz w:val="24"/>
          <w:szCs w:val="24"/>
        </w:rPr>
        <w:t xml:space="preserve">niversiteyi temsilen ulusal ve </w:t>
      </w:r>
      <w:r w:rsidR="00535A8F" w:rsidRPr="008B07DA">
        <w:rPr>
          <w:rFonts w:ascii="Times New Roman" w:eastAsia="Calibri" w:hAnsi="Times New Roman" w:cs="Times New Roman"/>
          <w:sz w:val="24"/>
          <w:szCs w:val="24"/>
        </w:rPr>
        <w:t xml:space="preserve">uluslararası </w:t>
      </w:r>
      <w:r w:rsidR="00863A1B" w:rsidRPr="008B07DA">
        <w:rPr>
          <w:rFonts w:ascii="Times New Roman" w:eastAsia="Calibri" w:hAnsi="Times New Roman" w:cs="Times New Roman"/>
          <w:sz w:val="24"/>
          <w:szCs w:val="24"/>
        </w:rPr>
        <w:t xml:space="preserve">sosyal, kültürel ve </w:t>
      </w:r>
      <w:r w:rsidR="00535A8F" w:rsidRPr="008B07DA">
        <w:rPr>
          <w:rFonts w:ascii="Times New Roman" w:eastAsia="Calibri" w:hAnsi="Times New Roman" w:cs="Times New Roman"/>
          <w:sz w:val="24"/>
          <w:szCs w:val="24"/>
        </w:rPr>
        <w:t>sportif yarışmalarda görev almak (2 puan)</w:t>
      </w:r>
      <w:r w:rsidRPr="008B07DA">
        <w:rPr>
          <w:rStyle w:val="SonnotBavurusu"/>
          <w:rFonts w:ascii="Times New Roman" w:eastAsia="Calibri" w:hAnsi="Times New Roman" w:cs="Times New Roman"/>
          <w:sz w:val="24"/>
          <w:szCs w:val="24"/>
        </w:rPr>
        <w:t xml:space="preserve"> </w:t>
      </w:r>
      <w:r w:rsidRPr="008B07DA">
        <w:rPr>
          <w:rStyle w:val="SonnotBavurusu"/>
          <w:rFonts w:ascii="Times New Roman" w:eastAsia="Calibri" w:hAnsi="Times New Roman" w:cs="Times New Roman"/>
          <w:sz w:val="24"/>
          <w:szCs w:val="24"/>
        </w:rPr>
        <w:endnoteReference w:id="10"/>
      </w:r>
    </w:p>
    <w:p w:rsidR="00CF6127" w:rsidRDefault="00CF6127" w:rsidP="00535A8F">
      <w:pPr>
        <w:widowControl w:val="0"/>
        <w:tabs>
          <w:tab w:val="left" w:pos="1174"/>
        </w:tabs>
        <w:spacing w:after="0" w:line="298" w:lineRule="exact"/>
        <w:jc w:val="both"/>
        <w:rPr>
          <w:rFonts w:ascii="Times New Roman" w:eastAsia="Times New Roman" w:hAnsi="Times New Roman" w:cs="Times New Roman"/>
          <w:b/>
          <w:sz w:val="24"/>
          <w:szCs w:val="24"/>
          <w:lang w:eastAsia="tr-TR" w:bidi="tr-TR"/>
        </w:rPr>
      </w:pPr>
    </w:p>
    <w:p w:rsidR="00535A8F" w:rsidRPr="00500EAC" w:rsidRDefault="00535A8F" w:rsidP="005F1746">
      <w:pPr>
        <w:widowControl w:val="0"/>
        <w:tabs>
          <w:tab w:val="left" w:pos="1174"/>
        </w:tabs>
        <w:spacing w:after="0" w:line="298" w:lineRule="exact"/>
        <w:ind w:firstLine="709"/>
        <w:jc w:val="both"/>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Yürürlükten Kaldırılan Hükümler ve İstisnalar</w:t>
      </w:r>
    </w:p>
    <w:p w:rsidR="00535A8F" w:rsidRDefault="00535A8F" w:rsidP="00535A8F">
      <w:pPr>
        <w:widowControl w:val="0"/>
        <w:spacing w:after="302" w:line="298" w:lineRule="exact"/>
        <w:ind w:firstLine="780"/>
        <w:jc w:val="both"/>
        <w:rPr>
          <w:rFonts w:ascii="Times New Roman" w:eastAsia="Times New Roman" w:hAnsi="Times New Roman" w:cs="Times New Roman"/>
          <w:sz w:val="24"/>
          <w:szCs w:val="24"/>
          <w:lang w:eastAsia="tr-TR" w:bidi="tr-TR"/>
        </w:rPr>
      </w:pPr>
      <w:proofErr w:type="gramStart"/>
      <w:r>
        <w:rPr>
          <w:rFonts w:ascii="Times New Roman" w:eastAsia="Times New Roman" w:hAnsi="Times New Roman" w:cs="Times New Roman"/>
          <w:b/>
          <w:sz w:val="24"/>
          <w:szCs w:val="24"/>
          <w:lang w:eastAsia="tr-TR" w:bidi="tr-TR"/>
        </w:rPr>
        <w:t>MADDE 11- (1)</w:t>
      </w:r>
      <w:r w:rsidRPr="00500EAC">
        <w:rPr>
          <w:rFonts w:ascii="Times New Roman" w:eastAsia="Times New Roman" w:hAnsi="Times New Roman" w:cs="Times New Roman"/>
          <w:sz w:val="24"/>
          <w:szCs w:val="24"/>
          <w:lang w:eastAsia="tr-TR" w:bidi="tr-TR"/>
        </w:rPr>
        <w:t xml:space="preserve"> Mehmet Akif Ersoy Üniversitesi </w:t>
      </w:r>
      <w:proofErr w:type="spellStart"/>
      <w:r w:rsidRPr="00500EAC">
        <w:rPr>
          <w:rFonts w:ascii="Times New Roman" w:eastAsia="Times New Roman" w:hAnsi="Times New Roman" w:cs="Times New Roman"/>
          <w:sz w:val="24"/>
          <w:szCs w:val="24"/>
          <w:lang w:eastAsia="tr-TR" w:bidi="tr-TR"/>
        </w:rPr>
        <w:t>Senatosu’nca</w:t>
      </w:r>
      <w:proofErr w:type="spellEnd"/>
      <w:r w:rsidRPr="00500EAC">
        <w:rPr>
          <w:rFonts w:ascii="Times New Roman" w:eastAsia="Times New Roman" w:hAnsi="Times New Roman" w:cs="Times New Roman"/>
          <w:sz w:val="24"/>
          <w:szCs w:val="24"/>
          <w:lang w:eastAsia="tr-TR" w:bidi="tr-TR"/>
        </w:rPr>
        <w:t xml:space="preserve"> 09/02/2016 tarih ve 273/13 say</w:t>
      </w:r>
      <w:r>
        <w:rPr>
          <w:rFonts w:ascii="Times New Roman" w:eastAsia="Times New Roman" w:hAnsi="Times New Roman" w:cs="Times New Roman"/>
          <w:sz w:val="24"/>
          <w:szCs w:val="24"/>
          <w:lang w:eastAsia="tr-TR" w:bidi="tr-TR"/>
        </w:rPr>
        <w:t>ılı karar ile kabul edilmiş ve</w:t>
      </w:r>
      <w:r w:rsidRPr="00500EAC">
        <w:rPr>
          <w:rFonts w:ascii="Times New Roman" w:eastAsia="Times New Roman" w:hAnsi="Times New Roman" w:cs="Times New Roman"/>
          <w:sz w:val="24"/>
          <w:szCs w:val="24"/>
          <w:lang w:eastAsia="tr-TR" w:bidi="tr-TR"/>
        </w:rPr>
        <w:t xml:space="preserve"> Yükseköğretim Kurulu tarafından onaylandıktan sonra yürürlüğe girmiş, Mehmet Akif Ersoy Üniversitesi Öğretim Üyeliği Kadrolarına Başvuru Koşulları ve Uygulama İlkeleri Hakkında Yönerge, bu yeni yönergenin yürürlüğe girdiği tarihten itibaren mülga olacaktır. </w:t>
      </w:r>
      <w:proofErr w:type="gramEnd"/>
    </w:p>
    <w:p w:rsidR="005F1746" w:rsidRDefault="005F1746" w:rsidP="00535A8F">
      <w:pPr>
        <w:widowControl w:val="0"/>
        <w:spacing w:after="302" w:line="298" w:lineRule="exact"/>
        <w:ind w:firstLine="780"/>
        <w:jc w:val="both"/>
        <w:rPr>
          <w:rFonts w:ascii="Times New Roman" w:hAnsi="Times New Roman" w:cs="Times New Roman"/>
          <w:b/>
          <w:sz w:val="24"/>
          <w:szCs w:val="24"/>
        </w:rPr>
      </w:pPr>
    </w:p>
    <w:p w:rsidR="005F1746" w:rsidRDefault="005F1746" w:rsidP="00535A8F">
      <w:pPr>
        <w:widowControl w:val="0"/>
        <w:spacing w:after="302" w:line="298" w:lineRule="exact"/>
        <w:ind w:firstLine="780"/>
        <w:jc w:val="both"/>
        <w:rPr>
          <w:rFonts w:ascii="Times New Roman" w:hAnsi="Times New Roman" w:cs="Times New Roman"/>
          <w:b/>
          <w:sz w:val="24"/>
          <w:szCs w:val="24"/>
        </w:rPr>
      </w:pPr>
    </w:p>
    <w:p w:rsidR="00A0541B" w:rsidRDefault="00A0541B" w:rsidP="00535A8F">
      <w:pPr>
        <w:widowControl w:val="0"/>
        <w:spacing w:after="302" w:line="298" w:lineRule="exact"/>
        <w:ind w:firstLine="780"/>
        <w:jc w:val="both"/>
        <w:rPr>
          <w:rFonts w:ascii="Times New Roman" w:hAnsi="Times New Roman" w:cs="Times New Roman"/>
          <w:b/>
          <w:sz w:val="24"/>
          <w:szCs w:val="24"/>
        </w:rPr>
      </w:pPr>
      <w:r w:rsidRPr="00A0541B">
        <w:rPr>
          <w:rFonts w:ascii="Times New Roman" w:hAnsi="Times New Roman" w:cs="Times New Roman"/>
          <w:b/>
          <w:sz w:val="24"/>
          <w:szCs w:val="24"/>
        </w:rPr>
        <w:lastRenderedPageBreak/>
        <w:t>Geçici Hükümler</w:t>
      </w:r>
    </w:p>
    <w:p w:rsidR="00A0541B" w:rsidRPr="00A0541B" w:rsidRDefault="00A0541B" w:rsidP="00A0541B">
      <w:pPr>
        <w:spacing w:after="120" w:line="276" w:lineRule="auto"/>
        <w:ind w:firstLine="708"/>
        <w:jc w:val="both"/>
        <w:rPr>
          <w:rFonts w:ascii="Times New Roman" w:eastAsia="Calibri" w:hAnsi="Times New Roman" w:cs="Times New Roman"/>
          <w:sz w:val="24"/>
          <w:szCs w:val="24"/>
        </w:rPr>
      </w:pPr>
      <w:r>
        <w:rPr>
          <w:rFonts w:ascii="Times New Roman" w:hAnsi="Times New Roman" w:cs="Times New Roman"/>
          <w:b/>
          <w:sz w:val="24"/>
          <w:szCs w:val="24"/>
        </w:rPr>
        <w:t>MADDE 12-</w:t>
      </w:r>
      <w:r w:rsidRPr="00A0541B">
        <w:t xml:space="preserve"> </w:t>
      </w:r>
      <w:r>
        <w:t xml:space="preserve">(1) </w:t>
      </w:r>
      <w:r w:rsidRPr="00A0541B">
        <w:rPr>
          <w:rFonts w:ascii="Times New Roman" w:eastAsia="Calibri" w:hAnsi="Times New Roman" w:cs="Times New Roman"/>
          <w:sz w:val="24"/>
          <w:szCs w:val="24"/>
        </w:rPr>
        <w:t>Bu Yönergenin yürürlüğe girdiği tarihte Doktor Öğretim Üyesi kadrosunda bulunanların görev süresi uzatmalarında istenen puan görev süresinin bitimine kalan süreye oranlanarak hesaplanır. Yönergenin yürürlüğe girdiği tarihte bir yıldan daha az süresi kalanlar bir yıl olarak dikkate alınır.</w:t>
      </w:r>
    </w:p>
    <w:p w:rsidR="005F1746" w:rsidRDefault="005F1746" w:rsidP="00535A8F">
      <w:pPr>
        <w:widowControl w:val="0"/>
        <w:spacing w:after="0" w:line="220" w:lineRule="exact"/>
        <w:ind w:firstLine="782"/>
        <w:jc w:val="both"/>
        <w:rPr>
          <w:rFonts w:ascii="Times New Roman" w:eastAsia="Times New Roman" w:hAnsi="Times New Roman" w:cs="Times New Roman"/>
          <w:b/>
          <w:sz w:val="24"/>
          <w:szCs w:val="24"/>
          <w:lang w:eastAsia="tr-TR" w:bidi="tr-TR"/>
        </w:rPr>
      </w:pPr>
    </w:p>
    <w:p w:rsidR="00535A8F" w:rsidRPr="00500EAC" w:rsidRDefault="00535A8F" w:rsidP="00535A8F">
      <w:pPr>
        <w:widowControl w:val="0"/>
        <w:spacing w:after="0" w:line="220" w:lineRule="exact"/>
        <w:ind w:firstLine="782"/>
        <w:jc w:val="both"/>
        <w:rPr>
          <w:rFonts w:ascii="Times New Roman" w:eastAsia="Times New Roman" w:hAnsi="Times New Roman" w:cs="Times New Roman"/>
          <w:b/>
          <w:sz w:val="24"/>
          <w:szCs w:val="24"/>
          <w:lang w:eastAsia="tr-TR" w:bidi="tr-TR"/>
        </w:rPr>
      </w:pPr>
      <w:proofErr w:type="gramStart"/>
      <w:r w:rsidRPr="00500EAC">
        <w:rPr>
          <w:rFonts w:ascii="Times New Roman" w:eastAsia="Times New Roman" w:hAnsi="Times New Roman" w:cs="Times New Roman"/>
          <w:b/>
          <w:sz w:val="24"/>
          <w:szCs w:val="24"/>
          <w:lang w:eastAsia="tr-TR" w:bidi="tr-TR"/>
        </w:rPr>
        <w:t>Yürürlük :</w:t>
      </w:r>
      <w:proofErr w:type="gramEnd"/>
    </w:p>
    <w:p w:rsidR="00535A8F" w:rsidRPr="00A0541B" w:rsidRDefault="00535A8F" w:rsidP="00535A8F">
      <w:pPr>
        <w:widowControl w:val="0"/>
        <w:spacing w:after="0" w:line="220" w:lineRule="exact"/>
        <w:ind w:firstLine="782"/>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 xml:space="preserve">MADDE </w:t>
      </w:r>
      <w:r w:rsidR="00A0541B">
        <w:rPr>
          <w:rFonts w:ascii="Times New Roman" w:eastAsia="Times New Roman" w:hAnsi="Times New Roman" w:cs="Times New Roman"/>
          <w:b/>
          <w:sz w:val="24"/>
          <w:szCs w:val="24"/>
          <w:lang w:eastAsia="tr-TR" w:bidi="tr-TR"/>
        </w:rPr>
        <w:t>13</w:t>
      </w:r>
      <w:r w:rsidRPr="00500EAC">
        <w:rPr>
          <w:rFonts w:ascii="Times New Roman" w:eastAsia="Times New Roman" w:hAnsi="Times New Roman" w:cs="Times New Roman"/>
          <w:b/>
          <w:sz w:val="24"/>
          <w:szCs w:val="24"/>
          <w:lang w:eastAsia="tr-TR" w:bidi="tr-TR"/>
        </w:rPr>
        <w:t>-</w:t>
      </w:r>
      <w:r w:rsidRPr="00500EAC">
        <w:rPr>
          <w:rFonts w:ascii="Times New Roman" w:eastAsia="Times New Roman" w:hAnsi="Times New Roman" w:cs="Times New Roman"/>
          <w:sz w:val="24"/>
          <w:szCs w:val="24"/>
          <w:lang w:eastAsia="tr-TR" w:bidi="tr-TR"/>
        </w:rPr>
        <w:t xml:space="preserve"> </w:t>
      </w:r>
      <w:r w:rsidRPr="00A0541B">
        <w:rPr>
          <w:rFonts w:ascii="Times New Roman" w:eastAsia="Times New Roman" w:hAnsi="Times New Roman" w:cs="Times New Roman"/>
          <w:sz w:val="24"/>
          <w:szCs w:val="24"/>
          <w:lang w:eastAsia="tr-TR" w:bidi="tr-TR"/>
        </w:rPr>
        <w:t>(1)Yükseköğretim Kurulu tarafında</w:t>
      </w:r>
      <w:r w:rsidR="00655B39" w:rsidRPr="00A0541B">
        <w:rPr>
          <w:rFonts w:ascii="Times New Roman" w:eastAsia="Times New Roman" w:hAnsi="Times New Roman" w:cs="Times New Roman"/>
          <w:sz w:val="24"/>
          <w:szCs w:val="24"/>
          <w:lang w:eastAsia="tr-TR" w:bidi="tr-TR"/>
        </w:rPr>
        <w:t>n onaylandıktan sonra 01.01.2021</w:t>
      </w:r>
      <w:r w:rsidRPr="00A0541B">
        <w:rPr>
          <w:rFonts w:ascii="Times New Roman" w:eastAsia="Times New Roman" w:hAnsi="Times New Roman" w:cs="Times New Roman"/>
          <w:sz w:val="24"/>
          <w:szCs w:val="24"/>
          <w:lang w:eastAsia="tr-TR" w:bidi="tr-TR"/>
        </w:rPr>
        <w:t xml:space="preserve"> tarihinde yürürlüğe girer. </w:t>
      </w:r>
    </w:p>
    <w:p w:rsidR="00535A8F" w:rsidRPr="00500EAC" w:rsidRDefault="00535A8F" w:rsidP="00535A8F">
      <w:pPr>
        <w:widowControl w:val="0"/>
        <w:spacing w:after="0" w:line="220" w:lineRule="exact"/>
        <w:jc w:val="both"/>
        <w:rPr>
          <w:rFonts w:ascii="Times New Roman" w:eastAsia="Times New Roman" w:hAnsi="Times New Roman" w:cs="Times New Roman"/>
          <w:sz w:val="24"/>
          <w:szCs w:val="24"/>
          <w:lang w:eastAsia="tr-TR" w:bidi="tr-TR"/>
        </w:rPr>
      </w:pPr>
    </w:p>
    <w:p w:rsidR="00535A8F" w:rsidRPr="00500EAC" w:rsidRDefault="00535A8F" w:rsidP="00535A8F">
      <w:pPr>
        <w:widowControl w:val="0"/>
        <w:spacing w:after="42" w:line="220" w:lineRule="exact"/>
        <w:ind w:firstLine="780"/>
        <w:jc w:val="both"/>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Yürütme</w:t>
      </w:r>
    </w:p>
    <w:p w:rsidR="00535A8F" w:rsidRPr="00500EAC" w:rsidRDefault="00535A8F" w:rsidP="00535A8F">
      <w:pPr>
        <w:widowControl w:val="0"/>
        <w:spacing w:after="254" w:line="220" w:lineRule="exact"/>
        <w:ind w:firstLine="780"/>
        <w:jc w:val="both"/>
        <w:rPr>
          <w:rFonts w:ascii="Times New Roman" w:eastAsia="Times New Roman" w:hAnsi="Times New Roman" w:cs="Times New Roman"/>
          <w:sz w:val="24"/>
          <w:szCs w:val="24"/>
          <w:lang w:eastAsia="tr-TR" w:bidi="tr-TR"/>
        </w:rPr>
      </w:pPr>
      <w:proofErr w:type="gramStart"/>
      <w:r w:rsidRPr="00500EAC">
        <w:rPr>
          <w:rFonts w:ascii="Times New Roman" w:eastAsia="Times New Roman" w:hAnsi="Times New Roman" w:cs="Times New Roman"/>
          <w:b/>
          <w:sz w:val="24"/>
          <w:szCs w:val="24"/>
          <w:lang w:eastAsia="tr-TR" w:bidi="tr-TR"/>
        </w:rPr>
        <w:t>MADDE</w:t>
      </w:r>
      <w:r w:rsidR="00A0541B">
        <w:rPr>
          <w:rFonts w:ascii="Times New Roman" w:eastAsia="Times New Roman" w:hAnsi="Times New Roman" w:cs="Times New Roman"/>
          <w:b/>
          <w:sz w:val="24"/>
          <w:szCs w:val="24"/>
          <w:lang w:eastAsia="tr-TR" w:bidi="tr-TR"/>
        </w:rPr>
        <w:t xml:space="preserve"> </w:t>
      </w:r>
      <w:r w:rsidRPr="00500EAC">
        <w:rPr>
          <w:rFonts w:ascii="Times New Roman" w:eastAsia="Times New Roman" w:hAnsi="Times New Roman" w:cs="Times New Roman"/>
          <w:b/>
          <w:sz w:val="24"/>
          <w:szCs w:val="24"/>
          <w:lang w:eastAsia="tr-TR" w:bidi="tr-TR"/>
        </w:rPr>
        <w:t xml:space="preserve"> </w:t>
      </w:r>
      <w:r w:rsidR="00A0541B">
        <w:rPr>
          <w:rFonts w:ascii="Times New Roman" w:eastAsia="Times New Roman" w:hAnsi="Times New Roman" w:cs="Times New Roman"/>
          <w:b/>
          <w:sz w:val="24"/>
          <w:szCs w:val="24"/>
          <w:lang w:eastAsia="tr-TR" w:bidi="tr-TR"/>
        </w:rPr>
        <w:t>14</w:t>
      </w:r>
      <w:proofErr w:type="gramEnd"/>
      <w:r w:rsidRPr="00500EAC">
        <w:rPr>
          <w:rFonts w:ascii="Times New Roman" w:eastAsia="Times New Roman" w:hAnsi="Times New Roman" w:cs="Times New Roman"/>
          <w:b/>
          <w:sz w:val="24"/>
          <w:szCs w:val="24"/>
          <w:lang w:eastAsia="tr-TR" w:bidi="tr-TR"/>
        </w:rPr>
        <w:t>-</w:t>
      </w:r>
      <w:r w:rsidRPr="00500EAC">
        <w:rPr>
          <w:rFonts w:ascii="Times New Roman" w:eastAsia="Times New Roman" w:hAnsi="Times New Roman" w:cs="Times New Roman"/>
          <w:sz w:val="24"/>
          <w:szCs w:val="24"/>
          <w:lang w:eastAsia="tr-TR" w:bidi="tr-TR"/>
        </w:rPr>
        <w:t xml:space="preserve"> (1) Bu yönerge hükümlerini Burdur Mehmet Akif Ersoy Üniversitesi Rektörü yürütür.</w:t>
      </w:r>
    </w:p>
    <w:p w:rsidR="00535A8F" w:rsidRDefault="00535A8F"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tbl>
      <w:tblPr>
        <w:tblStyle w:val="TabloKlavuzu"/>
        <w:tblW w:w="0" w:type="auto"/>
        <w:tblLook w:val="04A0" w:firstRow="1" w:lastRow="0" w:firstColumn="1" w:lastColumn="0" w:noHBand="0" w:noVBand="1"/>
      </w:tblPr>
      <w:tblGrid>
        <w:gridCol w:w="4985"/>
        <w:gridCol w:w="4986"/>
      </w:tblGrid>
      <w:tr w:rsidR="00FE0D4B" w:rsidTr="00FE0D4B">
        <w:trPr>
          <w:trHeight w:val="277"/>
        </w:trPr>
        <w:tc>
          <w:tcPr>
            <w:tcW w:w="9971" w:type="dxa"/>
            <w:gridSpan w:val="2"/>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Yönergenin Kabul Edildiği Senato Kararının</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Tarihi</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Sayısı</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12.11.2019</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371/16</w:t>
            </w:r>
          </w:p>
        </w:tc>
      </w:tr>
      <w:tr w:rsidR="00FE0D4B" w:rsidTr="00FE0D4B">
        <w:trPr>
          <w:trHeight w:val="263"/>
        </w:trPr>
        <w:tc>
          <w:tcPr>
            <w:tcW w:w="9971" w:type="dxa"/>
            <w:gridSpan w:val="2"/>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Yönergede Değişiklik Yapılan Senato Kararının</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Tarihi</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Sayısı</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09.06.2020</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394/13</w:t>
            </w:r>
          </w:p>
        </w:tc>
      </w:tr>
    </w:tbl>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Pr="00500EAC"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sectPr w:rsidR="00CF6127" w:rsidRPr="00500EAC" w:rsidSect="00655FE2">
      <w:footerReference w:type="default" r:id="rId8"/>
      <w:endnotePr>
        <w:numFmt w:val="decimal"/>
      </w:endnotePr>
      <w:type w:val="continuous"/>
      <w:pgSz w:w="11900" w:h="16840"/>
      <w:pgMar w:top="1101" w:right="584" w:bottom="1571" w:left="10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69" w:rsidRDefault="00CD4269" w:rsidP="00E15273">
      <w:pPr>
        <w:spacing w:after="0" w:line="240" w:lineRule="auto"/>
      </w:pPr>
      <w:r>
        <w:separator/>
      </w:r>
    </w:p>
  </w:endnote>
  <w:endnote w:type="continuationSeparator" w:id="0">
    <w:p w:rsidR="00CD4269" w:rsidRDefault="00CD4269" w:rsidP="00E15273">
      <w:pPr>
        <w:spacing w:after="0" w:line="240" w:lineRule="auto"/>
      </w:pPr>
      <w:r>
        <w:continuationSeparator/>
      </w:r>
    </w:p>
  </w:endnote>
  <w:endnote w:id="1">
    <w:p w:rsidR="00535A8F" w:rsidRPr="0003786B" w:rsidRDefault="00535A8F" w:rsidP="00535A8F">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Adayın bu kriterlerden alacağı puanlar hesaplanırken;</w:t>
      </w:r>
    </w:p>
    <w:p w:rsidR="00535A8F" w:rsidRPr="0003786B" w:rsidRDefault="00535A8F" w:rsidP="00535A8F">
      <w:pPr>
        <w:pStyle w:val="SonnotMetni"/>
        <w:ind w:firstLine="708"/>
        <w:rPr>
          <w:rStyle w:val="SonnotBavurusu"/>
          <w:sz w:val="24"/>
          <w:szCs w:val="24"/>
        </w:rPr>
      </w:pPr>
      <w:r w:rsidRPr="0003786B">
        <w:rPr>
          <w:rStyle w:val="SonnotBavurusu"/>
          <w:sz w:val="24"/>
          <w:szCs w:val="24"/>
        </w:rPr>
        <w:t xml:space="preserve">a. İlgili görev ya da faaliyetin belgelendirilmesi, </w:t>
      </w:r>
    </w:p>
    <w:p w:rsidR="00535A8F" w:rsidRPr="0003786B" w:rsidRDefault="00535A8F" w:rsidP="00535A8F">
      <w:pPr>
        <w:pStyle w:val="SonnotMetni"/>
        <w:ind w:firstLine="708"/>
        <w:rPr>
          <w:rStyle w:val="SonnotBavurusu"/>
          <w:sz w:val="24"/>
          <w:szCs w:val="24"/>
        </w:rPr>
      </w:pPr>
      <w:r w:rsidRPr="0003786B">
        <w:rPr>
          <w:rStyle w:val="SonnotBavurusu"/>
          <w:sz w:val="24"/>
          <w:szCs w:val="24"/>
        </w:rPr>
        <w:t>b. Burdur Mehmet Akif Ersoy Üniversitesi Akademik Yükseltilme ve Atanma Kriterleri Değerlendirme Komisyonu tarafından geçerli kabul edilmesi,</w:t>
      </w:r>
    </w:p>
    <w:p w:rsidR="00535A8F" w:rsidRPr="0003786B" w:rsidRDefault="00535A8F" w:rsidP="00535A8F">
      <w:pPr>
        <w:pStyle w:val="SonnotMetni"/>
        <w:ind w:firstLine="708"/>
        <w:rPr>
          <w:rStyle w:val="SonnotBavurusu"/>
          <w:sz w:val="24"/>
          <w:szCs w:val="24"/>
        </w:rPr>
      </w:pPr>
      <w:r w:rsidRPr="0003786B">
        <w:rPr>
          <w:rStyle w:val="SonnotBavurusu"/>
          <w:sz w:val="24"/>
          <w:szCs w:val="24"/>
        </w:rPr>
        <w:t>c. Üniversitelerarası Kurul doçentlik başvuru şartlarında bir puan karşılığının olmaması gerekir ve</w:t>
      </w:r>
    </w:p>
    <w:p w:rsidR="00535A8F" w:rsidRPr="0003786B" w:rsidRDefault="00535A8F" w:rsidP="0008022A">
      <w:pPr>
        <w:pStyle w:val="SonnotMetni"/>
        <w:ind w:firstLine="708"/>
        <w:rPr>
          <w:rStyle w:val="SonnotBavurusu"/>
          <w:sz w:val="24"/>
          <w:szCs w:val="24"/>
        </w:rPr>
      </w:pPr>
      <w:r w:rsidRPr="0003786B">
        <w:rPr>
          <w:rStyle w:val="SonnotBavurusu"/>
          <w:sz w:val="24"/>
          <w:szCs w:val="24"/>
        </w:rPr>
        <w:t xml:space="preserve">d. Kadro atamasında veya görev süresi biten doktor öğretim üyelerinin yeniden atanmasında sadece bir defa kullanılabilir. </w:t>
      </w:r>
    </w:p>
  </w:endnote>
  <w:endnote w:id="2">
    <w:p w:rsidR="00535A8F" w:rsidRPr="0003786B" w:rsidRDefault="00535A8F">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Üniversite Y</w:t>
      </w:r>
      <w:r w:rsidR="00453622">
        <w:rPr>
          <w:rStyle w:val="SonnotBavurusu"/>
          <w:sz w:val="24"/>
          <w:szCs w:val="24"/>
        </w:rPr>
        <w:t>önetim Kurulu tarafından yapılan sadece bir</w:t>
      </w:r>
      <w:r w:rsidRPr="0003786B">
        <w:rPr>
          <w:rStyle w:val="SonnotBavurusu"/>
          <w:sz w:val="24"/>
          <w:szCs w:val="24"/>
        </w:rPr>
        <w:t xml:space="preserve"> görevlendirilme</w:t>
      </w:r>
      <w:r w:rsidR="00453622">
        <w:rPr>
          <w:rStyle w:val="SonnotBavurusu"/>
          <w:sz w:val="24"/>
          <w:szCs w:val="24"/>
        </w:rPr>
        <w:t xml:space="preserve"> </w:t>
      </w:r>
      <w:r w:rsidRPr="0003786B">
        <w:rPr>
          <w:rStyle w:val="SonnotBavurusu"/>
          <w:sz w:val="24"/>
          <w:szCs w:val="24"/>
        </w:rPr>
        <w:t>dikkate alınır.</w:t>
      </w:r>
    </w:p>
  </w:endnote>
  <w:endnote w:id="3">
    <w:p w:rsidR="00535A8F" w:rsidRPr="0003786B" w:rsidRDefault="00535A8F">
      <w:pPr>
        <w:pStyle w:val="SonnotMetni"/>
        <w:rPr>
          <w:rStyle w:val="SonnotBavurusu"/>
          <w:sz w:val="24"/>
          <w:szCs w:val="24"/>
        </w:rPr>
      </w:pPr>
      <w:r w:rsidRPr="0003786B">
        <w:rPr>
          <w:rStyle w:val="SonnotBavurusu"/>
          <w:sz w:val="24"/>
          <w:szCs w:val="24"/>
        </w:rPr>
        <w:endnoteRef/>
      </w:r>
      <w:r w:rsidR="00EA7654">
        <w:rPr>
          <w:rStyle w:val="SonnotBavurusu"/>
          <w:sz w:val="24"/>
          <w:szCs w:val="24"/>
        </w:rPr>
        <w:t xml:space="preserve"> En az 1 yıl süren </w:t>
      </w:r>
      <w:r w:rsidRPr="0003786B">
        <w:rPr>
          <w:rStyle w:val="SonnotBavurusu"/>
          <w:sz w:val="24"/>
          <w:szCs w:val="24"/>
        </w:rPr>
        <w:t xml:space="preserve"> sadece bir görev dikkate alınır.</w:t>
      </w:r>
    </w:p>
  </w:endnote>
  <w:endnote w:id="4">
    <w:p w:rsidR="00535A8F" w:rsidRPr="0003786B" w:rsidRDefault="00535A8F">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En az 1 yıl süren sadece bir görev dikkate alınır.</w:t>
      </w:r>
    </w:p>
  </w:endnote>
  <w:endnote w:id="5">
    <w:p w:rsidR="00453622" w:rsidRPr="00A459DC" w:rsidRDefault="00453622" w:rsidP="00453622">
      <w:pPr>
        <w:pStyle w:val="SonnotMetni"/>
        <w:rPr>
          <w:rStyle w:val="SonnotBavurusu"/>
          <w:sz w:val="24"/>
          <w:szCs w:val="24"/>
        </w:rPr>
      </w:pPr>
      <w:r w:rsidRPr="00A459DC">
        <w:rPr>
          <w:rStyle w:val="SonnotBavurusu"/>
          <w:sz w:val="24"/>
          <w:szCs w:val="24"/>
        </w:rPr>
        <w:endnoteRef/>
      </w:r>
      <w:r w:rsidR="0035374D">
        <w:rPr>
          <w:rStyle w:val="SonnotBavurusu"/>
          <w:sz w:val="24"/>
          <w:szCs w:val="24"/>
        </w:rPr>
        <w:t xml:space="preserve"> En fazla 4</w:t>
      </w:r>
      <w:r w:rsidRPr="00A459DC">
        <w:rPr>
          <w:rStyle w:val="SonnotBavurusu"/>
          <w:sz w:val="24"/>
          <w:szCs w:val="24"/>
        </w:rPr>
        <w:t xml:space="preserve"> puan alınabilir.</w:t>
      </w:r>
    </w:p>
  </w:endnote>
  <w:endnote w:id="6">
    <w:p w:rsidR="00453622" w:rsidRPr="00A459DC" w:rsidRDefault="00453622" w:rsidP="00453622">
      <w:pPr>
        <w:pStyle w:val="SonnotMetni"/>
        <w:rPr>
          <w:rStyle w:val="SonnotBavurusu"/>
          <w:sz w:val="24"/>
          <w:szCs w:val="24"/>
        </w:rPr>
      </w:pPr>
      <w:r w:rsidRPr="00A459DC">
        <w:rPr>
          <w:rStyle w:val="SonnotBavurusu"/>
          <w:sz w:val="24"/>
          <w:szCs w:val="24"/>
        </w:rPr>
        <w:endnoteRef/>
      </w:r>
      <w:r w:rsidR="0035374D">
        <w:rPr>
          <w:rStyle w:val="SonnotBavurusu"/>
          <w:sz w:val="24"/>
          <w:szCs w:val="24"/>
        </w:rPr>
        <w:t xml:space="preserve"> En fazla 4</w:t>
      </w:r>
      <w:r w:rsidRPr="00A459DC">
        <w:rPr>
          <w:rStyle w:val="SonnotBavurusu"/>
          <w:sz w:val="24"/>
          <w:szCs w:val="24"/>
        </w:rPr>
        <w:t xml:space="preserve"> puan alınabilir.</w:t>
      </w:r>
    </w:p>
  </w:endnote>
  <w:endnote w:id="7">
    <w:p w:rsidR="00A459DC" w:rsidRPr="00A459DC" w:rsidRDefault="00A459DC">
      <w:pPr>
        <w:pStyle w:val="SonnotMetni"/>
        <w:rPr>
          <w:rStyle w:val="SonnotBavurusu"/>
          <w:sz w:val="24"/>
          <w:szCs w:val="24"/>
        </w:rPr>
      </w:pPr>
      <w:r w:rsidRPr="00A459DC">
        <w:rPr>
          <w:rStyle w:val="SonnotBavurusu"/>
          <w:sz w:val="24"/>
          <w:szCs w:val="24"/>
        </w:rPr>
        <w:endnoteRef/>
      </w:r>
      <w:r w:rsidR="0035374D">
        <w:rPr>
          <w:rStyle w:val="SonnotBavurusu"/>
          <w:sz w:val="24"/>
          <w:szCs w:val="24"/>
        </w:rPr>
        <w:t xml:space="preserve"> </w:t>
      </w:r>
      <w:r w:rsidR="002B4F75">
        <w:rPr>
          <w:rStyle w:val="SonnotBavurusu"/>
          <w:sz w:val="24"/>
          <w:szCs w:val="24"/>
        </w:rPr>
        <w:t xml:space="preserve">En </w:t>
      </w:r>
      <w:r w:rsidR="0035374D">
        <w:rPr>
          <w:rStyle w:val="SonnotBavurusu"/>
          <w:sz w:val="24"/>
          <w:szCs w:val="24"/>
        </w:rPr>
        <w:t>fazla 4</w:t>
      </w:r>
      <w:r w:rsidRPr="00A459DC">
        <w:rPr>
          <w:rStyle w:val="SonnotBavurusu"/>
          <w:sz w:val="24"/>
          <w:szCs w:val="24"/>
        </w:rPr>
        <w:t xml:space="preserve"> puan alınabilir.</w:t>
      </w:r>
    </w:p>
  </w:endnote>
  <w:endnote w:id="8">
    <w:p w:rsidR="00535A8F" w:rsidRPr="0003786B" w:rsidRDefault="00535A8F" w:rsidP="00535A8F">
      <w:pPr>
        <w:pStyle w:val="SonnotMetni"/>
        <w:rPr>
          <w:rStyle w:val="SonnotBavurusu"/>
          <w:sz w:val="24"/>
          <w:szCs w:val="24"/>
        </w:rPr>
      </w:pPr>
      <w:r w:rsidRPr="0003786B">
        <w:rPr>
          <w:rStyle w:val="SonnotBavurusu"/>
          <w:sz w:val="24"/>
          <w:szCs w:val="24"/>
        </w:rPr>
        <w:endnoteRef/>
      </w:r>
      <w:r w:rsidR="0035374D">
        <w:rPr>
          <w:rStyle w:val="SonnotBavurusu"/>
          <w:sz w:val="24"/>
          <w:szCs w:val="24"/>
        </w:rPr>
        <w:t xml:space="preserve"> En az 1 yıl süren sadece bir görev</w:t>
      </w:r>
      <w:r w:rsidRPr="0003786B">
        <w:rPr>
          <w:rStyle w:val="SonnotBavurusu"/>
          <w:sz w:val="24"/>
          <w:szCs w:val="24"/>
        </w:rPr>
        <w:t xml:space="preserve"> dikkate alınır.</w:t>
      </w:r>
    </w:p>
  </w:endnote>
  <w:endnote w:id="9">
    <w:p w:rsidR="008B07DA" w:rsidRPr="00A459DC" w:rsidRDefault="008B07DA" w:rsidP="008B07D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10">
    <w:p w:rsidR="001D4505" w:rsidRDefault="001D4505" w:rsidP="001D4505">
      <w:pPr>
        <w:pStyle w:val="SonnotMetni"/>
        <w:rPr>
          <w:sz w:val="24"/>
          <w:szCs w:val="24"/>
        </w:rPr>
      </w:pPr>
      <w:r w:rsidRPr="0003786B">
        <w:rPr>
          <w:rStyle w:val="SonnotBavurusu"/>
          <w:sz w:val="24"/>
          <w:szCs w:val="24"/>
        </w:rPr>
        <w:endnoteRef/>
      </w:r>
      <w:r>
        <w:rPr>
          <w:rStyle w:val="SonnotBavurusu"/>
          <w:sz w:val="24"/>
          <w:szCs w:val="24"/>
        </w:rPr>
        <w:t xml:space="preserve"> Rektörlük tarafından yapılan sadece bir görevlendirme dikkate alınır.</w:t>
      </w:r>
    </w:p>
    <w:p w:rsidR="003D0F61" w:rsidRDefault="003D0F61" w:rsidP="001D4505">
      <w:pPr>
        <w:pStyle w:val="SonnotMetni"/>
        <w:rPr>
          <w:sz w:val="24"/>
          <w:szCs w:val="24"/>
        </w:rPr>
      </w:pPr>
    </w:p>
    <w:p w:rsidR="003D0F61" w:rsidRDefault="003D0F61" w:rsidP="001D4505">
      <w:pPr>
        <w:pStyle w:val="SonnotMetni"/>
        <w:rPr>
          <w:sz w:val="24"/>
          <w:szCs w:val="24"/>
        </w:rPr>
      </w:pPr>
    </w:p>
    <w:p w:rsidR="003D0F61" w:rsidRDefault="003D0F61" w:rsidP="001D4505">
      <w:pPr>
        <w:pStyle w:val="SonnotMetni"/>
        <w:rPr>
          <w:sz w:val="24"/>
          <w:szCs w:val="24"/>
        </w:rPr>
      </w:pPr>
    </w:p>
    <w:p w:rsidR="003D0F61" w:rsidRDefault="003D0F61" w:rsidP="001D4505">
      <w:pPr>
        <w:pStyle w:val="SonnotMetni"/>
        <w:rPr>
          <w:sz w:val="24"/>
          <w:szCs w:val="24"/>
        </w:rPr>
      </w:pPr>
    </w:p>
    <w:p w:rsidR="003D0F61" w:rsidRDefault="003D0F61" w:rsidP="001D4505">
      <w:pPr>
        <w:pStyle w:val="SonnotMetni"/>
        <w:rPr>
          <w:sz w:val="24"/>
          <w:szCs w:val="24"/>
        </w:rPr>
      </w:pPr>
    </w:p>
    <w:p w:rsidR="003D0F61" w:rsidRDefault="003D0F61" w:rsidP="001D4505">
      <w:pPr>
        <w:pStyle w:val="SonnotMetni"/>
        <w:rPr>
          <w:sz w:val="24"/>
          <w:szCs w:val="24"/>
        </w:rPr>
      </w:pPr>
    </w:p>
    <w:p w:rsidR="003D0F61" w:rsidRPr="00D9708E" w:rsidRDefault="003D0F61" w:rsidP="003D0F61">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r w:rsidRPr="00D9708E">
        <w:rPr>
          <w:rFonts w:ascii="Times New Roman" w:eastAsia="Times New Roman" w:hAnsi="Times New Roman" w:cs="Times New Roman"/>
          <w:b/>
          <w:sz w:val="24"/>
          <w:szCs w:val="24"/>
          <w:lang w:eastAsia="tr-TR" w:bidi="tr-TR"/>
        </w:rPr>
        <w:t>BURDUR MEHMET AKİF ERSOY ÜNİVERSİTESİ AKADEMİK YÜKSELTİLME VE ATANMA KRİTERLERİ DEĞERLENDİRME KOMİSYONU TUTANAĞI</w:t>
      </w:r>
    </w:p>
    <w:p w:rsidR="003D0F61" w:rsidRPr="002550A6" w:rsidRDefault="003D0F61" w:rsidP="003D0F61">
      <w:pPr>
        <w:spacing w:after="0" w:line="276" w:lineRule="auto"/>
        <w:contextualSpacing/>
        <w:jc w:val="both"/>
        <w:rPr>
          <w:rFonts w:ascii="Times New Roman" w:eastAsia="Calibri" w:hAnsi="Times New Roman" w:cs="Times New Roman"/>
          <w:b/>
          <w:sz w:val="24"/>
          <w:szCs w:val="24"/>
        </w:rPr>
      </w:pPr>
      <w:r w:rsidRPr="002550A6">
        <w:rPr>
          <w:rFonts w:ascii="Times New Roman" w:eastAsia="Calibri" w:hAnsi="Times New Roman" w:cs="Times New Roman"/>
          <w:b/>
          <w:sz w:val="24"/>
          <w:szCs w:val="24"/>
        </w:rPr>
        <w:t>Profesör Kadrolarına Atanma</w:t>
      </w:r>
    </w:p>
    <w:p w:rsidR="003D0F61" w:rsidRPr="00684DE6" w:rsidRDefault="003D0F61" w:rsidP="003D0F61">
      <w:pPr>
        <w:spacing w:after="0" w:line="240" w:lineRule="auto"/>
        <w:rPr>
          <w:rFonts w:ascii="Times New Roman" w:hAnsi="Times New Roman" w:cs="Times New Roman"/>
        </w:rPr>
      </w:pPr>
      <w:r w:rsidRPr="00684DE6">
        <w:rPr>
          <w:rFonts w:ascii="Times New Roman" w:hAnsi="Times New Roman" w:cs="Times New Roman"/>
        </w:rPr>
        <w:t xml:space="preserve">Müracaat Eden Adayın </w:t>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t>Tanzim Tarihi:</w:t>
      </w:r>
    </w:p>
    <w:tbl>
      <w:tblPr>
        <w:tblStyle w:val="TabloKlavuzu"/>
        <w:tblW w:w="9351" w:type="dxa"/>
        <w:tblLook w:val="04A0" w:firstRow="1" w:lastRow="0" w:firstColumn="1" w:lastColumn="0" w:noHBand="0" w:noVBand="1"/>
      </w:tblPr>
      <w:tblGrid>
        <w:gridCol w:w="3020"/>
        <w:gridCol w:w="6331"/>
      </w:tblGrid>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Unvanı/Adı Soyadı</w:t>
            </w:r>
          </w:p>
        </w:tc>
        <w:tc>
          <w:tcPr>
            <w:tcW w:w="6331" w:type="dxa"/>
          </w:tcPr>
          <w:p w:rsidR="003D0F61" w:rsidRDefault="003D0F61" w:rsidP="003D0F61"/>
        </w:tc>
      </w:tr>
      <w:tr w:rsidR="003D0F61" w:rsidTr="00A75B55">
        <w:tc>
          <w:tcPr>
            <w:tcW w:w="9351" w:type="dxa"/>
            <w:gridSpan w:val="2"/>
          </w:tcPr>
          <w:p w:rsidR="003D0F61" w:rsidRPr="00684DE6" w:rsidRDefault="003D0F61" w:rsidP="003D0F61">
            <w:pPr>
              <w:rPr>
                <w:rFonts w:ascii="Times New Roman" w:hAnsi="Times New Roman" w:cs="Times New Roman"/>
              </w:rPr>
            </w:pPr>
            <w:r w:rsidRPr="00684DE6">
              <w:rPr>
                <w:rFonts w:ascii="Times New Roman" w:hAnsi="Times New Roman" w:cs="Times New Roman"/>
              </w:rPr>
              <w:t>Müracaat ettiği Birimi ve Unvanı</w:t>
            </w:r>
          </w:p>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Fakültesi</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Bölümü</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Anabilim Dalı</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w:t>
            </w:r>
          </w:p>
        </w:tc>
        <w:tc>
          <w:tcPr>
            <w:tcW w:w="6331" w:type="dxa"/>
          </w:tcPr>
          <w:p w:rsidR="003D0F61" w:rsidRDefault="003D0F61" w:rsidP="003D0F61"/>
        </w:tc>
      </w:tr>
    </w:tbl>
    <w:p w:rsidR="003D0F61" w:rsidRPr="00A040EE" w:rsidRDefault="003D0F61" w:rsidP="003D0F61">
      <w:pPr>
        <w:spacing w:after="0" w:line="276" w:lineRule="auto"/>
        <w:contextualSpacing/>
        <w:jc w:val="both"/>
        <w:rPr>
          <w:rFonts w:ascii="Times New Roman" w:eastAsia="Calibri" w:hAnsi="Times New Roman" w:cs="Times New Roman"/>
          <w:b/>
          <w:sz w:val="16"/>
          <w:szCs w:val="16"/>
        </w:rPr>
      </w:pPr>
      <w:r w:rsidRPr="00A040EE">
        <w:rPr>
          <w:rFonts w:ascii="Times New Roman" w:eastAsia="Calibri" w:hAnsi="Times New Roman" w:cs="Times New Roman"/>
          <w:b/>
          <w:sz w:val="16"/>
          <w:szCs w:val="16"/>
        </w:rPr>
        <w:t>Profesör Kadrolarına Atanma</w:t>
      </w:r>
    </w:p>
    <w:p w:rsidR="003D0F61" w:rsidRPr="00A040EE" w:rsidRDefault="003D0F61" w:rsidP="003D0F61">
      <w:pPr>
        <w:spacing w:after="0" w:line="276" w:lineRule="auto"/>
        <w:contextualSpacing/>
        <w:jc w:val="both"/>
        <w:rPr>
          <w:rFonts w:ascii="Times New Roman" w:eastAsia="Calibri" w:hAnsi="Times New Roman" w:cs="Times New Roman"/>
          <w:b/>
          <w:sz w:val="16"/>
          <w:szCs w:val="16"/>
        </w:rPr>
      </w:pPr>
      <w:r w:rsidRPr="00A040EE">
        <w:rPr>
          <w:rFonts w:ascii="Times New Roman" w:eastAsia="Calibri" w:hAnsi="Times New Roman" w:cs="Times New Roman"/>
          <w:b/>
          <w:sz w:val="16"/>
          <w:szCs w:val="16"/>
        </w:rPr>
        <w:t xml:space="preserve">MADDE 9- </w:t>
      </w:r>
      <w:r w:rsidRPr="00A040EE">
        <w:rPr>
          <w:rFonts w:ascii="Times New Roman" w:eastAsia="Calibri" w:hAnsi="Times New Roman" w:cs="Times New Roman"/>
          <w:b/>
          <w:sz w:val="16"/>
          <w:szCs w:val="16"/>
          <w:lang w:bidi="tr-TR"/>
        </w:rPr>
        <w:t>2547 sayılı Yükseköğretim Kanunu ve bu kanun ile ilgili yönetmelik hükümleri saklı kalmak kaydıyla;</w:t>
      </w:r>
    </w:p>
    <w:tbl>
      <w:tblPr>
        <w:tblStyle w:val="TabloKlavuzu"/>
        <w:tblW w:w="9351" w:type="dxa"/>
        <w:tblLook w:val="04A0" w:firstRow="1" w:lastRow="0" w:firstColumn="1" w:lastColumn="0" w:noHBand="0" w:noVBand="1"/>
      </w:tblPr>
      <w:tblGrid>
        <w:gridCol w:w="2986"/>
        <w:gridCol w:w="3105"/>
        <w:gridCol w:w="1417"/>
        <w:gridCol w:w="284"/>
        <w:gridCol w:w="1559"/>
      </w:tblGrid>
      <w:tr w:rsidR="003D0F61" w:rsidTr="00A75B55">
        <w:trPr>
          <w:trHeight w:val="1142"/>
        </w:trPr>
        <w:tc>
          <w:tcPr>
            <w:tcW w:w="7508" w:type="dxa"/>
            <w:gridSpan w:val="3"/>
          </w:tcPr>
          <w:p w:rsidR="003D0F61" w:rsidRPr="00AE28C6" w:rsidRDefault="003D0F61" w:rsidP="003D0F61">
            <w:pPr>
              <w:widowControl w:val="0"/>
              <w:jc w:val="both"/>
              <w:rPr>
                <w:rFonts w:ascii="Times New Roman" w:eastAsia="Calibri" w:hAnsi="Times New Roman" w:cs="Times New Roman"/>
                <w:sz w:val="16"/>
                <w:szCs w:val="16"/>
              </w:rPr>
            </w:pPr>
            <w:r w:rsidRPr="00AE28C6">
              <w:rPr>
                <w:rFonts w:ascii="Times New Roman" w:eastAsia="Calibri" w:hAnsi="Times New Roman" w:cs="Times New Roman"/>
                <w:sz w:val="16"/>
                <w:szCs w:val="16"/>
              </w:rPr>
              <w:t xml:space="preserve">(1)Adayın doçent unvanını almasının ardından; doçentlik başvurusuna esas teşkil eden dönemdeki Üniversitelerarası Kurul Başkanlığının belirlediği doçentlik başvuru şartlarını bir kez daha sağlaması gerekir. </w:t>
            </w:r>
          </w:p>
          <w:p w:rsidR="003D0F61" w:rsidRPr="00AE28C6" w:rsidRDefault="003D0F61" w:rsidP="003D0F61">
            <w:pPr>
              <w:widowControl w:val="0"/>
              <w:jc w:val="both"/>
              <w:rPr>
                <w:rFonts w:ascii="Times New Roman" w:eastAsia="Calibri" w:hAnsi="Times New Roman" w:cs="Times New Roman"/>
                <w:sz w:val="16"/>
                <w:szCs w:val="16"/>
              </w:rPr>
            </w:pPr>
            <w:proofErr w:type="gramStart"/>
            <w:r w:rsidRPr="00AE28C6">
              <w:rPr>
                <w:rFonts w:ascii="Times New Roman" w:eastAsia="Calibri" w:hAnsi="Times New Roman" w:cs="Times New Roman"/>
                <w:sz w:val="16"/>
                <w:szCs w:val="16"/>
              </w:rPr>
              <w:t>a</w:t>
            </w:r>
            <w:proofErr w:type="gramEnd"/>
            <w:r w:rsidRPr="00AE28C6">
              <w:rPr>
                <w:rFonts w:ascii="Times New Roman" w:eastAsia="Calibri" w:hAnsi="Times New Roman" w:cs="Times New Roman"/>
                <w:sz w:val="16"/>
                <w:szCs w:val="16"/>
              </w:rPr>
              <w:t>. Adayın doçentlik başvurusuna esas teşkil eden dönemdeki Üniversitelerarası Kurul Başkanlığının belirlediği doçentlik başvuru şartlarındaki “en az” ve “en fazla” ibareleri saklı kalmak kaydıyla bu yönergede belirlenen Ek Puan Kriterlerinden de puan elde edilebilir.</w:t>
            </w:r>
          </w:p>
          <w:p w:rsidR="003D0F61" w:rsidRPr="00AE28C6" w:rsidRDefault="003D0F61" w:rsidP="003D0F61">
            <w:pPr>
              <w:widowControl w:val="0"/>
              <w:jc w:val="both"/>
              <w:rPr>
                <w:sz w:val="16"/>
                <w:szCs w:val="16"/>
              </w:rPr>
            </w:pPr>
            <w:proofErr w:type="gramStart"/>
            <w:r w:rsidRPr="00AE28C6">
              <w:rPr>
                <w:rFonts w:ascii="Times New Roman" w:eastAsia="Calibri" w:hAnsi="Times New Roman" w:cs="Times New Roman"/>
                <w:sz w:val="16"/>
                <w:szCs w:val="16"/>
              </w:rPr>
              <w:t>b</w:t>
            </w:r>
            <w:proofErr w:type="gramEnd"/>
            <w:r w:rsidRPr="00AE28C6">
              <w:rPr>
                <w:rFonts w:ascii="Times New Roman" w:eastAsia="Calibri" w:hAnsi="Times New Roman" w:cs="Times New Roman"/>
                <w:sz w:val="16"/>
                <w:szCs w:val="16"/>
              </w:rPr>
              <w:t>. Adayın hazırlamış olduğu lisansüstü tezlerden yayın üretme zorunluluğu aranmaz.</w:t>
            </w:r>
          </w:p>
        </w:tc>
        <w:tc>
          <w:tcPr>
            <w:tcW w:w="1843" w:type="dxa"/>
            <w:gridSpan w:val="2"/>
          </w:tcPr>
          <w:p w:rsidR="003D0F61" w:rsidRPr="00AE28C6" w:rsidRDefault="003D0F61" w:rsidP="003D0F61">
            <w:pPr>
              <w:rPr>
                <w:rFonts w:ascii="Times New Roman" w:hAnsi="Times New Roman" w:cs="Times New Roman"/>
                <w:sz w:val="16"/>
                <w:szCs w:val="16"/>
              </w:rPr>
            </w:pPr>
          </w:p>
          <w:p w:rsidR="003D0F61" w:rsidRPr="00AE28C6" w:rsidRDefault="003D0F61" w:rsidP="003D0F61">
            <w:pPr>
              <w:rPr>
                <w:rFonts w:ascii="Times New Roman" w:hAnsi="Times New Roman" w:cs="Times New Roman"/>
                <w:sz w:val="16"/>
                <w:szCs w:val="16"/>
              </w:rPr>
            </w:pPr>
            <w:r w:rsidRPr="00AE28C6">
              <w:rPr>
                <w:rFonts w:ascii="Times New Roman" w:hAnsi="Times New Roman" w:cs="Times New Roman"/>
                <w:sz w:val="16"/>
                <w:szCs w:val="16"/>
              </w:rPr>
              <w:t xml:space="preserve">UYGUN: </w:t>
            </w:r>
          </w:p>
          <w:p w:rsidR="003D0F61" w:rsidRPr="00AE28C6" w:rsidRDefault="003D0F61" w:rsidP="003D0F61">
            <w:pPr>
              <w:rPr>
                <w:rFonts w:ascii="Times New Roman" w:hAnsi="Times New Roman" w:cs="Times New Roman"/>
                <w:sz w:val="16"/>
                <w:szCs w:val="16"/>
              </w:rPr>
            </w:pPr>
          </w:p>
          <w:p w:rsidR="003D0F61" w:rsidRPr="00AE28C6" w:rsidRDefault="003D0F61" w:rsidP="003D0F61">
            <w:pPr>
              <w:rPr>
                <w:rFonts w:ascii="Times New Roman" w:hAnsi="Times New Roman" w:cs="Times New Roman"/>
                <w:sz w:val="16"/>
                <w:szCs w:val="16"/>
              </w:rPr>
            </w:pPr>
            <w:r w:rsidRPr="00AE28C6">
              <w:rPr>
                <w:rFonts w:ascii="Times New Roman" w:hAnsi="Times New Roman" w:cs="Times New Roman"/>
                <w:sz w:val="16"/>
                <w:szCs w:val="16"/>
              </w:rPr>
              <w:t>UYGUN</w:t>
            </w:r>
          </w:p>
          <w:p w:rsidR="003D0F61" w:rsidRPr="00AE28C6" w:rsidRDefault="003D0F61" w:rsidP="003D0F61">
            <w:pPr>
              <w:rPr>
                <w:rFonts w:ascii="Times New Roman" w:hAnsi="Times New Roman" w:cs="Times New Roman"/>
                <w:sz w:val="16"/>
                <w:szCs w:val="16"/>
              </w:rPr>
            </w:pPr>
            <w:proofErr w:type="gramStart"/>
            <w:r w:rsidRPr="00AE28C6">
              <w:rPr>
                <w:rFonts w:ascii="Times New Roman" w:hAnsi="Times New Roman" w:cs="Times New Roman"/>
                <w:sz w:val="16"/>
                <w:szCs w:val="16"/>
              </w:rPr>
              <w:t>DEĞİL    :</w:t>
            </w:r>
            <w:proofErr w:type="gramEnd"/>
          </w:p>
          <w:p w:rsidR="003D0F61" w:rsidRPr="00AE28C6" w:rsidRDefault="003D0F61" w:rsidP="003D0F61">
            <w:pPr>
              <w:rPr>
                <w:rFonts w:ascii="Times New Roman" w:hAnsi="Times New Roman" w:cs="Times New Roman"/>
                <w:sz w:val="16"/>
                <w:szCs w:val="16"/>
              </w:rPr>
            </w:pPr>
          </w:p>
          <w:p w:rsidR="003D0F61" w:rsidRPr="00AE28C6" w:rsidRDefault="003D0F61" w:rsidP="003D0F61">
            <w:pPr>
              <w:rPr>
                <w:rFonts w:ascii="Times New Roman" w:hAnsi="Times New Roman" w:cs="Times New Roman"/>
                <w:sz w:val="16"/>
                <w:szCs w:val="16"/>
              </w:rPr>
            </w:pPr>
            <w:r w:rsidRPr="00AE28C6">
              <w:rPr>
                <w:rFonts w:ascii="Times New Roman" w:hAnsi="Times New Roman" w:cs="Times New Roman"/>
                <w:sz w:val="16"/>
                <w:szCs w:val="16"/>
              </w:rPr>
              <w:t>PUAN</w:t>
            </w:r>
            <w:proofErr w:type="gramStart"/>
            <w:r w:rsidRPr="00AE28C6">
              <w:rPr>
                <w:rFonts w:ascii="Times New Roman" w:hAnsi="Times New Roman" w:cs="Times New Roman"/>
                <w:sz w:val="16"/>
                <w:szCs w:val="16"/>
              </w:rPr>
              <w:t>:…………</w:t>
            </w:r>
            <w:proofErr w:type="gramEnd"/>
          </w:p>
        </w:tc>
      </w:tr>
      <w:tr w:rsidR="003D0F61" w:rsidTr="00A75B55">
        <w:tc>
          <w:tcPr>
            <w:tcW w:w="7508" w:type="dxa"/>
            <w:gridSpan w:val="3"/>
          </w:tcPr>
          <w:p w:rsidR="003D0F61" w:rsidRPr="00AE28C6" w:rsidRDefault="003D0F61" w:rsidP="003D0F61">
            <w:pPr>
              <w:widowControl w:val="0"/>
              <w:spacing w:after="200" w:line="276" w:lineRule="auto"/>
              <w:contextualSpacing/>
              <w:jc w:val="both"/>
              <w:rPr>
                <w:sz w:val="16"/>
                <w:szCs w:val="16"/>
              </w:rPr>
            </w:pPr>
            <w:r w:rsidRPr="00AE28C6">
              <w:rPr>
                <w:rFonts w:ascii="Times New Roman" w:eastAsia="Calibri" w:hAnsi="Times New Roman" w:cs="Times New Roman"/>
                <w:sz w:val="16"/>
                <w:szCs w:val="16"/>
              </w:rPr>
              <w:t xml:space="preserve">(2)Profesörlük başvurusu için Yükseköğretim Kurulu veya Üniversitelerarası Kurul tarafından kabul edilen merkezi bir yabancı dil sınavından en az 65 (altmış beş) puan veya uluslararası geçerliliği Yükseköğretim Kurulu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Başkanlığı tarafından kabul edilen bir yabancı dil sınavından buna denk bir puan almış olması gerekir. Doçentlik </w:t>
            </w:r>
            <w:proofErr w:type="spellStart"/>
            <w:r w:rsidRPr="00AE28C6">
              <w:rPr>
                <w:rFonts w:ascii="Times New Roman" w:eastAsia="Calibri" w:hAnsi="Times New Roman" w:cs="Times New Roman"/>
                <w:sz w:val="16"/>
                <w:szCs w:val="16"/>
              </w:rPr>
              <w:t>ünvanını</w:t>
            </w:r>
            <w:proofErr w:type="spellEnd"/>
            <w:r w:rsidRPr="00AE28C6">
              <w:rPr>
                <w:rFonts w:ascii="Times New Roman" w:eastAsia="Calibri" w:hAnsi="Times New Roman" w:cs="Times New Roman"/>
                <w:sz w:val="16"/>
                <w:szCs w:val="16"/>
              </w:rPr>
              <w:t xml:space="preserve"> aldığı dönemde 65 puan almış olanlardan tekrar yabancı dil puanı istenmez.</w:t>
            </w:r>
          </w:p>
        </w:tc>
        <w:tc>
          <w:tcPr>
            <w:tcW w:w="1843" w:type="dxa"/>
            <w:gridSpan w:val="2"/>
          </w:tcPr>
          <w:p w:rsidR="003D0F61" w:rsidRPr="00AE28C6" w:rsidRDefault="003D0F61" w:rsidP="003D0F61">
            <w:pPr>
              <w:rPr>
                <w:rFonts w:ascii="Times New Roman" w:hAnsi="Times New Roman" w:cs="Times New Roman"/>
                <w:sz w:val="16"/>
                <w:szCs w:val="16"/>
              </w:rPr>
            </w:pPr>
            <w:r w:rsidRPr="00AE28C6">
              <w:rPr>
                <w:rFonts w:ascii="Times New Roman" w:hAnsi="Times New Roman" w:cs="Times New Roman"/>
                <w:sz w:val="16"/>
                <w:szCs w:val="16"/>
              </w:rPr>
              <w:t xml:space="preserve">UYGUN: </w:t>
            </w:r>
          </w:p>
          <w:p w:rsidR="003D0F61" w:rsidRPr="00AE28C6" w:rsidRDefault="003D0F61" w:rsidP="003D0F61">
            <w:pPr>
              <w:rPr>
                <w:rFonts w:ascii="Times New Roman" w:hAnsi="Times New Roman" w:cs="Times New Roman"/>
                <w:sz w:val="16"/>
                <w:szCs w:val="16"/>
              </w:rPr>
            </w:pPr>
          </w:p>
          <w:p w:rsidR="003D0F61" w:rsidRPr="00AE28C6" w:rsidRDefault="003D0F61" w:rsidP="003D0F61">
            <w:pPr>
              <w:rPr>
                <w:rFonts w:ascii="Times New Roman" w:hAnsi="Times New Roman" w:cs="Times New Roman"/>
                <w:sz w:val="16"/>
                <w:szCs w:val="16"/>
              </w:rPr>
            </w:pPr>
            <w:r w:rsidRPr="00AE28C6">
              <w:rPr>
                <w:rFonts w:ascii="Times New Roman" w:hAnsi="Times New Roman" w:cs="Times New Roman"/>
                <w:sz w:val="16"/>
                <w:szCs w:val="16"/>
              </w:rPr>
              <w:t>UYGUN</w:t>
            </w:r>
          </w:p>
          <w:p w:rsidR="003D0F61" w:rsidRPr="00AE28C6" w:rsidRDefault="003D0F61" w:rsidP="003D0F61">
            <w:pPr>
              <w:rPr>
                <w:rFonts w:ascii="Times New Roman" w:hAnsi="Times New Roman" w:cs="Times New Roman"/>
                <w:sz w:val="16"/>
                <w:szCs w:val="16"/>
              </w:rPr>
            </w:pPr>
            <w:proofErr w:type="gramStart"/>
            <w:r w:rsidRPr="00AE28C6">
              <w:rPr>
                <w:rFonts w:ascii="Times New Roman" w:hAnsi="Times New Roman" w:cs="Times New Roman"/>
                <w:sz w:val="16"/>
                <w:szCs w:val="16"/>
              </w:rPr>
              <w:t>DEĞİL    :</w:t>
            </w:r>
            <w:proofErr w:type="gramEnd"/>
          </w:p>
          <w:p w:rsidR="003D0F61" w:rsidRPr="00AE28C6" w:rsidRDefault="003D0F61" w:rsidP="003D0F61">
            <w:pPr>
              <w:rPr>
                <w:rFonts w:ascii="Times New Roman" w:hAnsi="Times New Roman" w:cs="Times New Roman"/>
                <w:sz w:val="16"/>
                <w:szCs w:val="16"/>
              </w:rPr>
            </w:pPr>
          </w:p>
          <w:p w:rsidR="003D0F61" w:rsidRPr="00AE28C6" w:rsidRDefault="003D0F61" w:rsidP="003D0F61">
            <w:pPr>
              <w:rPr>
                <w:rFonts w:ascii="Times New Roman" w:hAnsi="Times New Roman" w:cs="Times New Roman"/>
                <w:sz w:val="16"/>
                <w:szCs w:val="16"/>
              </w:rPr>
            </w:pPr>
            <w:r w:rsidRPr="00AE28C6">
              <w:rPr>
                <w:rFonts w:ascii="Times New Roman" w:hAnsi="Times New Roman" w:cs="Times New Roman"/>
                <w:sz w:val="16"/>
                <w:szCs w:val="16"/>
              </w:rPr>
              <w:t>YABANCI DİL PUAN</w:t>
            </w:r>
            <w:proofErr w:type="gramStart"/>
            <w:r w:rsidRPr="00AE28C6">
              <w:rPr>
                <w:rFonts w:ascii="Times New Roman" w:hAnsi="Times New Roman" w:cs="Times New Roman"/>
                <w:sz w:val="16"/>
                <w:szCs w:val="16"/>
              </w:rPr>
              <w:t>:…………</w:t>
            </w:r>
            <w:proofErr w:type="gramEnd"/>
          </w:p>
        </w:tc>
      </w:tr>
      <w:tr w:rsidR="003D0F61" w:rsidTr="00A75B55">
        <w:tc>
          <w:tcPr>
            <w:tcW w:w="7508" w:type="dxa"/>
            <w:gridSpan w:val="3"/>
          </w:tcPr>
          <w:p w:rsidR="003D0F61" w:rsidRPr="00AE28C6" w:rsidRDefault="003D0F61" w:rsidP="003D0F61">
            <w:pPr>
              <w:widowControl w:val="0"/>
              <w:spacing w:after="200" w:line="276" w:lineRule="auto"/>
              <w:contextualSpacing/>
              <w:jc w:val="both"/>
              <w:rPr>
                <w:sz w:val="16"/>
                <w:szCs w:val="16"/>
              </w:rPr>
            </w:pPr>
            <w:r w:rsidRPr="00AE28C6">
              <w:rPr>
                <w:rFonts w:ascii="Times New Roman" w:eastAsia="Calibri" w:hAnsi="Times New Roman" w:cs="Times New Roman"/>
                <w:sz w:val="16"/>
                <w:szCs w:val="16"/>
                <w:lang w:bidi="tr-TR"/>
              </w:rPr>
              <w:t>(3)Adayın puanlamaya tabi tutulan tüm eserlerinin yayımlanmış olması veya DOI numarasına sahip olması gerekir. Bu şartı sağlamayan eserler (kabul alması, vb. diğer durumlar) puanlamada dikkate alınmaz.</w:t>
            </w:r>
          </w:p>
        </w:tc>
        <w:tc>
          <w:tcPr>
            <w:tcW w:w="1843" w:type="dxa"/>
            <w:gridSpan w:val="2"/>
          </w:tcPr>
          <w:p w:rsidR="003D0F61" w:rsidRPr="00AE28C6" w:rsidRDefault="003D0F61" w:rsidP="003D0F61">
            <w:pPr>
              <w:rPr>
                <w:rFonts w:ascii="Times New Roman" w:hAnsi="Times New Roman" w:cs="Times New Roman"/>
                <w:sz w:val="16"/>
                <w:szCs w:val="16"/>
              </w:rPr>
            </w:pPr>
            <w:proofErr w:type="gramStart"/>
            <w:r w:rsidRPr="00AE28C6">
              <w:rPr>
                <w:rFonts w:ascii="Times New Roman" w:hAnsi="Times New Roman" w:cs="Times New Roman"/>
                <w:sz w:val="16"/>
                <w:szCs w:val="16"/>
              </w:rPr>
              <w:t>VAR     :</w:t>
            </w:r>
            <w:proofErr w:type="gramEnd"/>
          </w:p>
          <w:p w:rsidR="003D0F61" w:rsidRPr="00AE28C6" w:rsidRDefault="003D0F61" w:rsidP="003D0F61">
            <w:pPr>
              <w:rPr>
                <w:rFonts w:ascii="Times New Roman" w:hAnsi="Times New Roman" w:cs="Times New Roman"/>
                <w:sz w:val="16"/>
                <w:szCs w:val="16"/>
              </w:rPr>
            </w:pPr>
            <w:proofErr w:type="gramStart"/>
            <w:r w:rsidRPr="00AE28C6">
              <w:rPr>
                <w:rFonts w:ascii="Times New Roman" w:hAnsi="Times New Roman" w:cs="Times New Roman"/>
                <w:sz w:val="16"/>
                <w:szCs w:val="16"/>
              </w:rPr>
              <w:t>YOK      :</w:t>
            </w:r>
            <w:proofErr w:type="gramEnd"/>
          </w:p>
        </w:tc>
      </w:tr>
      <w:tr w:rsidR="003D0F61" w:rsidTr="00A75B55">
        <w:tc>
          <w:tcPr>
            <w:tcW w:w="7508" w:type="dxa"/>
            <w:gridSpan w:val="3"/>
          </w:tcPr>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r w:rsidRPr="00AE28C6">
              <w:rPr>
                <w:rFonts w:ascii="Times New Roman" w:eastAsia="Calibri" w:hAnsi="Times New Roman" w:cs="Times New Roman"/>
                <w:sz w:val="16"/>
                <w:szCs w:val="16"/>
                <w:lang w:bidi="tr-TR"/>
              </w:rPr>
              <w:t>(4)Adayın tez danışmanlığını yürüttüğü en az bir öğrencisinin; yüksek lisans veya doktora tez savunmasına ya da tıpta veya diş hekimliğinde uzmanlık tez savunmasına girmiş olması gerekir. Adayın başvurduğu alanda lisansüstü programların kapalı olması veya lisansüstü programların açık ancak belgelendirmek kaydıyla programda kayıtlı tez danışmanlığı yürütecek öğrenci olmaması durumunda ilgili şart aranmaz.</w:t>
            </w:r>
          </w:p>
        </w:tc>
        <w:tc>
          <w:tcPr>
            <w:tcW w:w="1843" w:type="dxa"/>
            <w:gridSpan w:val="2"/>
          </w:tcPr>
          <w:p w:rsidR="003D0F61" w:rsidRDefault="003D0F61" w:rsidP="003D0F61">
            <w:pPr>
              <w:rPr>
                <w:rFonts w:ascii="Times New Roman" w:hAnsi="Times New Roman" w:cs="Times New Roman"/>
                <w:sz w:val="16"/>
                <w:szCs w:val="16"/>
              </w:rPr>
            </w:pPr>
          </w:p>
          <w:p w:rsidR="003D0F61" w:rsidRDefault="003D0F61" w:rsidP="003D0F61">
            <w:pPr>
              <w:rPr>
                <w:rFonts w:ascii="Times New Roman" w:hAnsi="Times New Roman" w:cs="Times New Roman"/>
                <w:sz w:val="16"/>
                <w:szCs w:val="16"/>
              </w:rPr>
            </w:pPr>
            <w:r>
              <w:rPr>
                <w:rFonts w:ascii="Times New Roman" w:hAnsi="Times New Roman" w:cs="Times New Roman"/>
                <w:sz w:val="16"/>
                <w:szCs w:val="16"/>
              </w:rPr>
              <w:t>VAR</w:t>
            </w:r>
            <w:proofErr w:type="gramStart"/>
            <w:r>
              <w:rPr>
                <w:rFonts w:ascii="Times New Roman" w:hAnsi="Times New Roman" w:cs="Times New Roman"/>
                <w:sz w:val="16"/>
                <w:szCs w:val="16"/>
              </w:rPr>
              <w:t>…..</w:t>
            </w:r>
            <w:proofErr w:type="gramEnd"/>
          </w:p>
          <w:p w:rsidR="003D0F61" w:rsidRPr="00AE28C6" w:rsidRDefault="003D0F61" w:rsidP="003D0F61">
            <w:pPr>
              <w:rPr>
                <w:rFonts w:ascii="Times New Roman" w:hAnsi="Times New Roman" w:cs="Times New Roman"/>
                <w:sz w:val="16"/>
                <w:szCs w:val="16"/>
              </w:rPr>
            </w:pPr>
            <w:r>
              <w:rPr>
                <w:rFonts w:ascii="Times New Roman" w:hAnsi="Times New Roman" w:cs="Times New Roman"/>
                <w:sz w:val="16"/>
                <w:szCs w:val="16"/>
              </w:rPr>
              <w:t>YOK</w:t>
            </w:r>
            <w:proofErr w:type="gramStart"/>
            <w:r>
              <w:rPr>
                <w:rFonts w:ascii="Times New Roman" w:hAnsi="Times New Roman" w:cs="Times New Roman"/>
                <w:sz w:val="16"/>
                <w:szCs w:val="16"/>
              </w:rPr>
              <w:t>….</w:t>
            </w:r>
            <w:proofErr w:type="gramEnd"/>
          </w:p>
        </w:tc>
      </w:tr>
      <w:tr w:rsidR="003D0F61" w:rsidTr="00A75B55">
        <w:tc>
          <w:tcPr>
            <w:tcW w:w="7508" w:type="dxa"/>
            <w:gridSpan w:val="3"/>
          </w:tcPr>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r w:rsidRPr="00AE28C6">
              <w:rPr>
                <w:rFonts w:ascii="Times New Roman" w:eastAsia="Calibri" w:hAnsi="Times New Roman" w:cs="Times New Roman"/>
                <w:sz w:val="16"/>
                <w:szCs w:val="16"/>
                <w:lang w:bidi="tr-TR"/>
              </w:rPr>
              <w:t>(5)Profesörlüğe atanmak isteyenlerin başlıca araştırma eseri olarak ilgili bilim alanında özgün yayınlarından birini göstermesi zorunludur.</w:t>
            </w:r>
          </w:p>
        </w:tc>
        <w:tc>
          <w:tcPr>
            <w:tcW w:w="1843" w:type="dxa"/>
            <w:gridSpan w:val="2"/>
          </w:tcPr>
          <w:p w:rsidR="003D0F61" w:rsidRDefault="003D0F61" w:rsidP="003D0F61">
            <w:pPr>
              <w:rPr>
                <w:rFonts w:ascii="Times New Roman" w:hAnsi="Times New Roman" w:cs="Times New Roman"/>
                <w:sz w:val="16"/>
                <w:szCs w:val="16"/>
              </w:rPr>
            </w:pPr>
            <w:r>
              <w:rPr>
                <w:rFonts w:ascii="Times New Roman" w:hAnsi="Times New Roman" w:cs="Times New Roman"/>
                <w:sz w:val="16"/>
                <w:szCs w:val="16"/>
              </w:rPr>
              <w:t>VAR</w:t>
            </w:r>
            <w:proofErr w:type="gramStart"/>
            <w:r>
              <w:rPr>
                <w:rFonts w:ascii="Times New Roman" w:hAnsi="Times New Roman" w:cs="Times New Roman"/>
                <w:sz w:val="16"/>
                <w:szCs w:val="16"/>
              </w:rPr>
              <w:t>…..</w:t>
            </w:r>
            <w:proofErr w:type="gramEnd"/>
          </w:p>
          <w:p w:rsidR="003D0F61" w:rsidRPr="00AE28C6" w:rsidRDefault="003D0F61" w:rsidP="003D0F61">
            <w:pPr>
              <w:rPr>
                <w:rFonts w:ascii="Times New Roman" w:hAnsi="Times New Roman" w:cs="Times New Roman"/>
                <w:sz w:val="16"/>
                <w:szCs w:val="16"/>
              </w:rPr>
            </w:pPr>
            <w:r>
              <w:rPr>
                <w:rFonts w:ascii="Times New Roman" w:hAnsi="Times New Roman" w:cs="Times New Roman"/>
                <w:sz w:val="16"/>
                <w:szCs w:val="16"/>
              </w:rPr>
              <w:t>YOK</w:t>
            </w:r>
            <w:proofErr w:type="gramStart"/>
            <w:r>
              <w:rPr>
                <w:rFonts w:ascii="Times New Roman" w:hAnsi="Times New Roman" w:cs="Times New Roman"/>
                <w:sz w:val="16"/>
                <w:szCs w:val="16"/>
              </w:rPr>
              <w:t>…..</w:t>
            </w:r>
            <w:proofErr w:type="gramEnd"/>
          </w:p>
        </w:tc>
      </w:tr>
      <w:tr w:rsidR="003D0F61" w:rsidTr="00A75B55">
        <w:tc>
          <w:tcPr>
            <w:tcW w:w="7508" w:type="dxa"/>
            <w:gridSpan w:val="3"/>
          </w:tcPr>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r w:rsidRPr="00AE28C6">
              <w:rPr>
                <w:rFonts w:ascii="Times New Roman" w:eastAsia="Calibri" w:hAnsi="Times New Roman" w:cs="Times New Roman"/>
                <w:sz w:val="16"/>
                <w:szCs w:val="16"/>
                <w:lang w:bidi="tr-TR"/>
              </w:rPr>
              <w:t>(6)Başlıca araştırma eseri; doçentlik unvanını aldıktan sonra yayınlanmış olması ve aşağıdaki şartlarından bir tanesini sağlamış olmak kaydıyla kabul edilir.</w:t>
            </w:r>
          </w:p>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proofErr w:type="gramStart"/>
            <w:r w:rsidRPr="00AE28C6">
              <w:rPr>
                <w:rFonts w:ascii="Times New Roman" w:eastAsia="Calibri" w:hAnsi="Times New Roman" w:cs="Times New Roman"/>
                <w:sz w:val="16"/>
                <w:szCs w:val="16"/>
                <w:lang w:bidi="tr-TR"/>
              </w:rPr>
              <w:t>a</w:t>
            </w:r>
            <w:proofErr w:type="gramEnd"/>
            <w:r w:rsidRPr="00AE28C6">
              <w:rPr>
                <w:rFonts w:ascii="Times New Roman" w:eastAsia="Calibri" w:hAnsi="Times New Roman" w:cs="Times New Roman"/>
                <w:sz w:val="16"/>
                <w:szCs w:val="16"/>
                <w:lang w:bidi="tr-TR"/>
              </w:rPr>
              <w:t>. Üniversitelerarası Kurul Başkanlığı’nın doçentliğe başvuruda ilgili bilim dalı için asgari yayın şartını karşılamada kabul ettiği yayın grubundaki makalelerden birisinde adayın ilk yazar olması,</w:t>
            </w:r>
          </w:p>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proofErr w:type="gramStart"/>
            <w:r w:rsidRPr="00AE28C6">
              <w:rPr>
                <w:rFonts w:ascii="Times New Roman" w:eastAsia="Calibri" w:hAnsi="Times New Roman" w:cs="Times New Roman"/>
                <w:sz w:val="16"/>
                <w:szCs w:val="16"/>
                <w:lang w:bidi="tr-TR"/>
              </w:rPr>
              <w:t>b</w:t>
            </w:r>
            <w:proofErr w:type="gramEnd"/>
            <w:r w:rsidRPr="00AE28C6">
              <w:rPr>
                <w:rFonts w:ascii="Times New Roman" w:eastAsia="Calibri" w:hAnsi="Times New Roman" w:cs="Times New Roman"/>
                <w:sz w:val="16"/>
                <w:szCs w:val="16"/>
                <w:lang w:bidi="tr-TR"/>
              </w:rPr>
              <w:t xml:space="preserve">. Tez danışmanlığını yaptığı lisansüstü öğrencilerle birlikte yazılmış iki yazarlı makale yazma (eş </w:t>
            </w:r>
            <w:proofErr w:type="spellStart"/>
            <w:r w:rsidRPr="00AE28C6">
              <w:rPr>
                <w:rFonts w:ascii="Times New Roman" w:eastAsia="Calibri" w:hAnsi="Times New Roman" w:cs="Times New Roman"/>
                <w:sz w:val="16"/>
                <w:szCs w:val="16"/>
                <w:lang w:bidi="tr-TR"/>
              </w:rPr>
              <w:t>danışmanlı</w:t>
            </w:r>
            <w:proofErr w:type="spellEnd"/>
            <w:r w:rsidRPr="00AE28C6">
              <w:rPr>
                <w:rFonts w:ascii="Times New Roman" w:eastAsia="Calibri" w:hAnsi="Times New Roman" w:cs="Times New Roman"/>
                <w:sz w:val="16"/>
                <w:szCs w:val="16"/>
                <w:lang w:bidi="tr-TR"/>
              </w:rPr>
              <w:t xml:space="preserve"> lisansüstü çalışmalardan üretilmiş makalelerde yazarlardan biri eş danışman olmak şartıyla üç yazarlı makaleler de kabul edilir)</w:t>
            </w:r>
          </w:p>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proofErr w:type="gramStart"/>
            <w:r w:rsidRPr="00AE28C6">
              <w:rPr>
                <w:rFonts w:ascii="Times New Roman" w:eastAsia="Calibri" w:hAnsi="Times New Roman" w:cs="Times New Roman"/>
                <w:sz w:val="16"/>
                <w:szCs w:val="16"/>
                <w:lang w:bidi="tr-TR"/>
              </w:rPr>
              <w:t>c</w:t>
            </w:r>
            <w:proofErr w:type="gramEnd"/>
            <w:r w:rsidRPr="00AE28C6">
              <w:rPr>
                <w:rFonts w:ascii="Times New Roman" w:eastAsia="Calibri" w:hAnsi="Times New Roman" w:cs="Times New Roman"/>
                <w:sz w:val="16"/>
                <w:szCs w:val="16"/>
                <w:lang w:bidi="tr-TR"/>
              </w:rPr>
              <w:t>. Yürütücülüğünü üstlenmiş olduğu TÜBİTAK, AB vb. bir projeden üretilmiş makale yazma,</w:t>
            </w:r>
          </w:p>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proofErr w:type="gramStart"/>
            <w:r w:rsidRPr="00AE28C6">
              <w:rPr>
                <w:rFonts w:ascii="Times New Roman" w:eastAsia="Calibri" w:hAnsi="Times New Roman" w:cs="Times New Roman"/>
                <w:sz w:val="16"/>
                <w:szCs w:val="16"/>
                <w:lang w:bidi="tr-TR"/>
              </w:rPr>
              <w:t>d</w:t>
            </w:r>
            <w:proofErr w:type="gramEnd"/>
            <w:r w:rsidRPr="00AE28C6">
              <w:rPr>
                <w:rFonts w:ascii="Times New Roman" w:eastAsia="Calibri" w:hAnsi="Times New Roman" w:cs="Times New Roman"/>
                <w:sz w:val="16"/>
                <w:szCs w:val="16"/>
                <w:lang w:bidi="tr-TR"/>
              </w:rPr>
              <w:t>. Ders kitabı dışında, uzmanlık alanı ile ilgili tek yazarlı kitapta yayımlama,</w:t>
            </w:r>
          </w:p>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proofErr w:type="gramStart"/>
            <w:r w:rsidRPr="00AE28C6">
              <w:rPr>
                <w:rFonts w:ascii="Times New Roman" w:eastAsia="Calibri" w:hAnsi="Times New Roman" w:cs="Times New Roman"/>
                <w:sz w:val="16"/>
                <w:szCs w:val="16"/>
                <w:lang w:bidi="tr-TR"/>
              </w:rPr>
              <w:t>e</w:t>
            </w:r>
            <w:proofErr w:type="gramEnd"/>
            <w:r w:rsidRPr="00AE28C6">
              <w:rPr>
                <w:rFonts w:ascii="Times New Roman" w:eastAsia="Calibri" w:hAnsi="Times New Roman" w:cs="Times New Roman"/>
                <w:sz w:val="16"/>
                <w:szCs w:val="16"/>
                <w:lang w:bidi="tr-TR"/>
              </w:rPr>
              <w:t xml:space="preserve">. Güzel sanatlar için en az 1 (bir) kişisel sergi veya performans yapma, </w:t>
            </w:r>
          </w:p>
        </w:tc>
        <w:tc>
          <w:tcPr>
            <w:tcW w:w="1843" w:type="dxa"/>
            <w:gridSpan w:val="2"/>
          </w:tcPr>
          <w:p w:rsidR="003D0F61" w:rsidRDefault="003D0F61" w:rsidP="003D0F61">
            <w:pPr>
              <w:rPr>
                <w:rFonts w:ascii="Times New Roman" w:hAnsi="Times New Roman" w:cs="Times New Roman"/>
                <w:sz w:val="16"/>
                <w:szCs w:val="16"/>
              </w:rPr>
            </w:pPr>
          </w:p>
          <w:p w:rsidR="003D0F61" w:rsidRDefault="003D0F61" w:rsidP="003D0F61">
            <w:pPr>
              <w:rPr>
                <w:rFonts w:ascii="Times New Roman" w:hAnsi="Times New Roman" w:cs="Times New Roman"/>
                <w:sz w:val="16"/>
                <w:szCs w:val="16"/>
              </w:rPr>
            </w:pPr>
          </w:p>
          <w:p w:rsidR="003D0F61" w:rsidRDefault="003D0F61" w:rsidP="003D0F61">
            <w:pPr>
              <w:rPr>
                <w:rFonts w:ascii="Times New Roman" w:hAnsi="Times New Roman" w:cs="Times New Roman"/>
                <w:sz w:val="16"/>
                <w:szCs w:val="16"/>
              </w:rPr>
            </w:pPr>
            <w:r>
              <w:rPr>
                <w:rFonts w:ascii="Times New Roman" w:hAnsi="Times New Roman" w:cs="Times New Roman"/>
                <w:sz w:val="16"/>
                <w:szCs w:val="16"/>
              </w:rPr>
              <w:t>UYGUN</w:t>
            </w:r>
          </w:p>
          <w:p w:rsidR="003D0F61" w:rsidRDefault="003D0F61" w:rsidP="003D0F61">
            <w:pPr>
              <w:rPr>
                <w:rFonts w:ascii="Times New Roman" w:hAnsi="Times New Roman" w:cs="Times New Roman"/>
                <w:sz w:val="16"/>
                <w:szCs w:val="16"/>
              </w:rPr>
            </w:pPr>
          </w:p>
          <w:p w:rsidR="003D0F61" w:rsidRPr="00AE28C6" w:rsidRDefault="003D0F61" w:rsidP="003D0F61">
            <w:pPr>
              <w:rPr>
                <w:rFonts w:ascii="Times New Roman" w:hAnsi="Times New Roman" w:cs="Times New Roman"/>
                <w:sz w:val="16"/>
                <w:szCs w:val="16"/>
              </w:rPr>
            </w:pPr>
            <w:r>
              <w:rPr>
                <w:rFonts w:ascii="Times New Roman" w:hAnsi="Times New Roman" w:cs="Times New Roman"/>
                <w:sz w:val="16"/>
                <w:szCs w:val="16"/>
              </w:rPr>
              <w:t>UYGUN DEĞİL</w:t>
            </w:r>
          </w:p>
        </w:tc>
      </w:tr>
      <w:tr w:rsidR="003D0F61" w:rsidTr="00A75B55">
        <w:tc>
          <w:tcPr>
            <w:tcW w:w="7508" w:type="dxa"/>
            <w:gridSpan w:val="3"/>
          </w:tcPr>
          <w:p w:rsidR="003D0F61" w:rsidRPr="00AE28C6" w:rsidRDefault="003D0F61" w:rsidP="003D0F61">
            <w:pPr>
              <w:widowControl w:val="0"/>
              <w:spacing w:after="200" w:line="276" w:lineRule="auto"/>
              <w:contextualSpacing/>
              <w:jc w:val="both"/>
              <w:rPr>
                <w:rFonts w:ascii="Times New Roman" w:eastAsia="Calibri" w:hAnsi="Times New Roman" w:cs="Times New Roman"/>
                <w:sz w:val="16"/>
                <w:szCs w:val="16"/>
                <w:lang w:bidi="tr-TR"/>
              </w:rPr>
            </w:pPr>
            <w:r w:rsidRPr="00FB4AF6">
              <w:rPr>
                <w:rFonts w:ascii="Times New Roman" w:eastAsia="Calibri" w:hAnsi="Times New Roman" w:cs="Times New Roman"/>
                <w:b/>
                <w:sz w:val="16"/>
                <w:szCs w:val="16"/>
                <w:lang w:bidi="tr-TR"/>
              </w:rPr>
              <w:t>(</w:t>
            </w:r>
            <w:proofErr w:type="spellStart"/>
            <w:r w:rsidRPr="00FB4AF6">
              <w:rPr>
                <w:rFonts w:ascii="Times New Roman" w:eastAsia="Calibri" w:hAnsi="Times New Roman" w:cs="Times New Roman"/>
                <w:b/>
                <w:sz w:val="16"/>
                <w:szCs w:val="16"/>
                <w:lang w:bidi="tr-TR"/>
              </w:rPr>
              <w:t>Değşik</w:t>
            </w:r>
            <w:proofErr w:type="spellEnd"/>
            <w:r w:rsidRPr="00FB4AF6">
              <w:rPr>
                <w:rFonts w:ascii="Times New Roman" w:eastAsia="Calibri" w:hAnsi="Times New Roman" w:cs="Times New Roman"/>
                <w:b/>
                <w:sz w:val="16"/>
                <w:szCs w:val="16"/>
                <w:lang w:bidi="tr-TR"/>
              </w:rPr>
              <w:t>: MAKÜ-09.06.2020-394/13)</w:t>
            </w:r>
            <w:r w:rsidRPr="00FB4AF6">
              <w:rPr>
                <w:rFonts w:ascii="Times New Roman" w:eastAsia="Calibri" w:hAnsi="Times New Roman" w:cs="Times New Roman"/>
                <w:sz w:val="16"/>
                <w:szCs w:val="16"/>
                <w:lang w:bidi="tr-TR"/>
              </w:rPr>
              <w:t xml:space="preserve"> Adayın eğiticilerin eğitim belgesine sahip olması gerekir</w:t>
            </w:r>
          </w:p>
        </w:tc>
        <w:tc>
          <w:tcPr>
            <w:tcW w:w="1843" w:type="dxa"/>
            <w:gridSpan w:val="2"/>
          </w:tcPr>
          <w:p w:rsidR="003D0F61" w:rsidRPr="00AE28C6" w:rsidRDefault="003D0F61" w:rsidP="003D0F61">
            <w:pPr>
              <w:rPr>
                <w:rFonts w:ascii="Times New Roman" w:hAnsi="Times New Roman" w:cs="Times New Roman"/>
                <w:sz w:val="16"/>
                <w:szCs w:val="16"/>
              </w:rPr>
            </w:pPr>
            <w:r>
              <w:rPr>
                <w:rFonts w:ascii="Times New Roman" w:hAnsi="Times New Roman" w:cs="Times New Roman"/>
                <w:sz w:val="16"/>
                <w:szCs w:val="16"/>
              </w:rPr>
              <w:t>VAR/YOK</w:t>
            </w:r>
          </w:p>
        </w:tc>
      </w:tr>
      <w:tr w:rsidR="003D0F61" w:rsidTr="00A75B55">
        <w:tc>
          <w:tcPr>
            <w:tcW w:w="2986" w:type="dxa"/>
          </w:tcPr>
          <w:p w:rsidR="003D0F61" w:rsidRDefault="003D0F61" w:rsidP="003D0F61">
            <w:pPr>
              <w:jc w:val="center"/>
            </w:pPr>
            <w:r>
              <w:t>Komisyon Üyeleri</w:t>
            </w:r>
          </w:p>
        </w:tc>
        <w:tc>
          <w:tcPr>
            <w:tcW w:w="3105" w:type="dxa"/>
          </w:tcPr>
          <w:p w:rsidR="003D0F61" w:rsidRDefault="003D0F61" w:rsidP="003D0F61">
            <w:pPr>
              <w:jc w:val="center"/>
            </w:pPr>
            <w:r>
              <w:t>Görüş (Olumlu/Olumsuz)</w:t>
            </w:r>
          </w:p>
        </w:tc>
        <w:tc>
          <w:tcPr>
            <w:tcW w:w="1701" w:type="dxa"/>
            <w:gridSpan w:val="2"/>
          </w:tcPr>
          <w:p w:rsidR="003D0F61" w:rsidRDefault="003D0F61" w:rsidP="003D0F61">
            <w:pPr>
              <w:jc w:val="center"/>
            </w:pPr>
            <w:r>
              <w:t>Açıklama(*)</w:t>
            </w:r>
          </w:p>
        </w:tc>
        <w:tc>
          <w:tcPr>
            <w:tcW w:w="1559" w:type="dxa"/>
          </w:tcPr>
          <w:p w:rsidR="003D0F61" w:rsidRDefault="003D0F61" w:rsidP="003D0F61">
            <w:pPr>
              <w:jc w:val="center"/>
            </w:pPr>
            <w:r>
              <w:t>İMZA</w:t>
            </w:r>
          </w:p>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gridSpan w:val="2"/>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gridSpan w:val="2"/>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gridSpan w:val="2"/>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gridSpan w:val="2"/>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gridSpan w:val="2"/>
          </w:tcPr>
          <w:p w:rsidR="003D0F61" w:rsidRDefault="003D0F61" w:rsidP="003D0F61"/>
        </w:tc>
        <w:tc>
          <w:tcPr>
            <w:tcW w:w="1559" w:type="dxa"/>
          </w:tcPr>
          <w:p w:rsidR="003D0F61" w:rsidRDefault="003D0F61" w:rsidP="003D0F61"/>
        </w:tc>
      </w:tr>
    </w:tbl>
    <w:p w:rsidR="003D0F61" w:rsidRDefault="003D0F61" w:rsidP="003D0F61">
      <w:pPr>
        <w:spacing w:after="0" w:line="240" w:lineRule="auto"/>
      </w:pPr>
      <w:r>
        <w:t>NİHAİ SONUÇ: Uygun/Uygun Değil</w:t>
      </w:r>
    </w:p>
    <w:p w:rsidR="003D0F61" w:rsidRDefault="003D0F61" w:rsidP="003D0F61">
      <w:pPr>
        <w:spacing w:after="0" w:line="240" w:lineRule="auto"/>
      </w:pPr>
      <w:r>
        <w:t>*Olumsuz olduğu takdirde gerekçe yazılacak.</w:t>
      </w:r>
    </w:p>
    <w:p w:rsidR="003D0F61" w:rsidRDefault="003D0F61" w:rsidP="003D0F61">
      <w:pPr>
        <w:keepNext/>
        <w:keepLines/>
        <w:widowControl w:val="0"/>
        <w:spacing w:after="0" w:line="240" w:lineRule="auto"/>
        <w:jc w:val="center"/>
        <w:outlineLvl w:val="1"/>
        <w:rPr>
          <w:rFonts w:ascii="Times New Roman" w:eastAsia="Times New Roman" w:hAnsi="Times New Roman" w:cs="Times New Roman"/>
          <w:b/>
          <w:sz w:val="24"/>
          <w:szCs w:val="24"/>
          <w:lang w:eastAsia="tr-TR" w:bidi="tr-TR"/>
        </w:rPr>
      </w:pPr>
    </w:p>
    <w:p w:rsidR="003D0F61" w:rsidRPr="00D9708E" w:rsidRDefault="003D0F61" w:rsidP="003D0F61">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r w:rsidRPr="00D9708E">
        <w:rPr>
          <w:rFonts w:ascii="Times New Roman" w:eastAsia="Times New Roman" w:hAnsi="Times New Roman" w:cs="Times New Roman"/>
          <w:b/>
          <w:sz w:val="24"/>
          <w:szCs w:val="24"/>
          <w:lang w:eastAsia="tr-TR" w:bidi="tr-TR"/>
        </w:rPr>
        <w:t>BURDUR MEHMET AKİF ERSOY ÜNİVERSİTESİ AKADEMİK YÜKSELTİLME VE ATANMA KRİTERLERİ DEĞERLENDİRME KOMİSYONU TUTANAĞI</w:t>
      </w:r>
    </w:p>
    <w:p w:rsidR="003D0F61" w:rsidRDefault="003D0F61" w:rsidP="003D0F61">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p>
    <w:p w:rsidR="003D0F61" w:rsidRPr="002550A6" w:rsidRDefault="003D0F61" w:rsidP="003D0F61">
      <w:pPr>
        <w:spacing w:after="200" w:line="276" w:lineRule="auto"/>
        <w:contextualSpacing/>
        <w:jc w:val="both"/>
        <w:rPr>
          <w:rFonts w:ascii="Times New Roman" w:eastAsia="Calibri" w:hAnsi="Times New Roman" w:cs="Times New Roman"/>
          <w:b/>
          <w:sz w:val="24"/>
          <w:szCs w:val="24"/>
        </w:rPr>
      </w:pPr>
      <w:r w:rsidRPr="002550A6">
        <w:rPr>
          <w:rFonts w:ascii="Times New Roman" w:eastAsia="Calibri" w:hAnsi="Times New Roman" w:cs="Times New Roman"/>
          <w:b/>
          <w:sz w:val="24"/>
          <w:szCs w:val="24"/>
        </w:rPr>
        <w:t>Doçent Kadrolarına Atanma</w:t>
      </w:r>
    </w:p>
    <w:p w:rsidR="003D0F61" w:rsidRPr="00684DE6" w:rsidRDefault="003D0F61" w:rsidP="003D0F61">
      <w:pPr>
        <w:spacing w:after="0" w:line="240" w:lineRule="auto"/>
        <w:rPr>
          <w:rFonts w:ascii="Times New Roman" w:hAnsi="Times New Roman" w:cs="Times New Roman"/>
        </w:rPr>
      </w:pPr>
      <w:r w:rsidRPr="00684DE6">
        <w:rPr>
          <w:rFonts w:ascii="Times New Roman" w:hAnsi="Times New Roman" w:cs="Times New Roman"/>
        </w:rPr>
        <w:t xml:space="preserve">Müracaat Eden Adayın </w:t>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t>Tanzim Tarihi:</w:t>
      </w:r>
    </w:p>
    <w:tbl>
      <w:tblPr>
        <w:tblStyle w:val="TabloKlavuzu"/>
        <w:tblW w:w="9351" w:type="dxa"/>
        <w:tblLook w:val="04A0" w:firstRow="1" w:lastRow="0" w:firstColumn="1" w:lastColumn="0" w:noHBand="0" w:noVBand="1"/>
      </w:tblPr>
      <w:tblGrid>
        <w:gridCol w:w="3020"/>
        <w:gridCol w:w="6331"/>
      </w:tblGrid>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Unvanı/Adı Soyadı</w:t>
            </w:r>
          </w:p>
        </w:tc>
        <w:tc>
          <w:tcPr>
            <w:tcW w:w="6331" w:type="dxa"/>
          </w:tcPr>
          <w:p w:rsidR="003D0F61" w:rsidRDefault="003D0F61" w:rsidP="003D0F61"/>
        </w:tc>
      </w:tr>
      <w:tr w:rsidR="003D0F61" w:rsidTr="00A75B55">
        <w:tc>
          <w:tcPr>
            <w:tcW w:w="9351" w:type="dxa"/>
            <w:gridSpan w:val="2"/>
          </w:tcPr>
          <w:p w:rsidR="003D0F61" w:rsidRPr="00684DE6" w:rsidRDefault="003D0F61" w:rsidP="003D0F61">
            <w:pPr>
              <w:rPr>
                <w:rFonts w:ascii="Times New Roman" w:hAnsi="Times New Roman" w:cs="Times New Roman"/>
              </w:rPr>
            </w:pPr>
            <w:r w:rsidRPr="00684DE6">
              <w:rPr>
                <w:rFonts w:ascii="Times New Roman" w:hAnsi="Times New Roman" w:cs="Times New Roman"/>
              </w:rPr>
              <w:t>Müracaat ettiği Birimi ve Unvanı</w:t>
            </w:r>
          </w:p>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Fakültesi</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Bölümü</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Anabilim Dalı</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w:t>
            </w:r>
          </w:p>
        </w:tc>
        <w:tc>
          <w:tcPr>
            <w:tcW w:w="6331" w:type="dxa"/>
          </w:tcPr>
          <w:p w:rsidR="003D0F61" w:rsidRDefault="003D0F61" w:rsidP="003D0F61"/>
        </w:tc>
      </w:tr>
    </w:tbl>
    <w:p w:rsidR="003D0F61" w:rsidRDefault="003D0F61" w:rsidP="003D0F61">
      <w:pPr>
        <w:spacing w:after="0" w:line="240" w:lineRule="auto"/>
      </w:pPr>
    </w:p>
    <w:p w:rsidR="003D0F61" w:rsidRPr="006D0B35" w:rsidRDefault="003D0F61" w:rsidP="003D0F61">
      <w:pPr>
        <w:spacing w:after="200" w:line="276" w:lineRule="auto"/>
        <w:contextualSpacing/>
        <w:jc w:val="both"/>
        <w:rPr>
          <w:rFonts w:ascii="Times New Roman" w:eastAsia="Calibri" w:hAnsi="Times New Roman" w:cs="Times New Roman"/>
          <w:b/>
          <w:sz w:val="16"/>
          <w:szCs w:val="16"/>
        </w:rPr>
      </w:pPr>
      <w:r w:rsidRPr="006D0B35">
        <w:rPr>
          <w:rFonts w:ascii="Times New Roman" w:eastAsia="Calibri" w:hAnsi="Times New Roman" w:cs="Times New Roman"/>
          <w:b/>
          <w:sz w:val="16"/>
          <w:szCs w:val="16"/>
        </w:rPr>
        <w:t>Doçent Kadrolarına Atanma</w:t>
      </w:r>
    </w:p>
    <w:p w:rsidR="003D0F61" w:rsidRPr="006D0B35" w:rsidRDefault="003D0F61" w:rsidP="003D0F61">
      <w:pPr>
        <w:spacing w:after="0" w:line="276" w:lineRule="auto"/>
        <w:contextualSpacing/>
        <w:jc w:val="both"/>
        <w:rPr>
          <w:rFonts w:ascii="Times New Roman" w:eastAsia="Calibri" w:hAnsi="Times New Roman" w:cs="Times New Roman"/>
          <w:b/>
          <w:sz w:val="16"/>
          <w:szCs w:val="16"/>
        </w:rPr>
      </w:pPr>
      <w:r w:rsidRPr="006D0B35">
        <w:rPr>
          <w:rFonts w:ascii="Times New Roman" w:eastAsia="Calibri" w:hAnsi="Times New Roman" w:cs="Times New Roman"/>
          <w:b/>
          <w:sz w:val="16"/>
          <w:szCs w:val="16"/>
        </w:rPr>
        <w:t xml:space="preserve">MADDE 8- </w:t>
      </w:r>
      <w:r w:rsidRPr="006D0B35">
        <w:rPr>
          <w:rFonts w:ascii="Times New Roman" w:eastAsia="Times New Roman" w:hAnsi="Times New Roman" w:cs="Times New Roman"/>
          <w:sz w:val="16"/>
          <w:szCs w:val="16"/>
          <w:lang w:eastAsia="tr-TR"/>
        </w:rPr>
        <w:t>2547 sayılı Yükseköğretim Kanunu ve bu kanun ile ilgili yönetmelik hükümleri saklı kalmak kaydıyla;</w:t>
      </w:r>
    </w:p>
    <w:tbl>
      <w:tblPr>
        <w:tblStyle w:val="TabloKlavuzu"/>
        <w:tblW w:w="9351" w:type="dxa"/>
        <w:tblLook w:val="04A0" w:firstRow="1" w:lastRow="0" w:firstColumn="1" w:lastColumn="0" w:noHBand="0" w:noVBand="1"/>
      </w:tblPr>
      <w:tblGrid>
        <w:gridCol w:w="7508"/>
        <w:gridCol w:w="1843"/>
      </w:tblGrid>
      <w:tr w:rsidR="003D0F61" w:rsidTr="00A75B55">
        <w:trPr>
          <w:trHeight w:val="1608"/>
        </w:trPr>
        <w:tc>
          <w:tcPr>
            <w:tcW w:w="7508" w:type="dxa"/>
          </w:tcPr>
          <w:p w:rsidR="003D0F61" w:rsidRPr="00942983" w:rsidRDefault="003D0F61" w:rsidP="003D0F61">
            <w:pPr>
              <w:widowControl w:val="0"/>
              <w:jc w:val="both"/>
              <w:rPr>
                <w:rFonts w:ascii="Times New Roman" w:eastAsia="Calibri" w:hAnsi="Times New Roman" w:cs="Times New Roman"/>
              </w:rPr>
            </w:pPr>
            <w:r w:rsidRPr="00942983">
              <w:rPr>
                <w:rFonts w:ascii="Times New Roman" w:eastAsia="Calibri" w:hAnsi="Times New Roman" w:cs="Times New Roman"/>
              </w:rPr>
              <w:t>(1)Adayın, ilgili mevzuatta belirtilen doçentlik kadrosuna yükseltilerek atanması için aranan asgari şartları karşılamasının yanında, atanmaya esas puanının da en az 150 (yüz elli) olması gerekir. Atanmaya esas puan hesaplanırken;</w:t>
            </w:r>
          </w:p>
          <w:p w:rsidR="003D0F61" w:rsidRPr="00942983" w:rsidRDefault="003D0F61" w:rsidP="003D0F61">
            <w:pPr>
              <w:widowControl w:val="0"/>
              <w:jc w:val="both"/>
              <w:rPr>
                <w:rFonts w:ascii="Times New Roman" w:eastAsia="Calibri" w:hAnsi="Times New Roman" w:cs="Times New Roman"/>
              </w:rPr>
            </w:pPr>
            <w:proofErr w:type="gramStart"/>
            <w:r w:rsidRPr="00942983">
              <w:rPr>
                <w:rFonts w:ascii="Times New Roman" w:eastAsia="Calibri" w:hAnsi="Times New Roman" w:cs="Times New Roman"/>
              </w:rPr>
              <w:t>a</w:t>
            </w:r>
            <w:proofErr w:type="gramEnd"/>
            <w:r w:rsidRPr="00942983">
              <w:rPr>
                <w:rFonts w:ascii="Times New Roman" w:eastAsia="Calibri" w:hAnsi="Times New Roman" w:cs="Times New Roman"/>
              </w:rPr>
              <w:t xml:space="preserve">. Adayın doçentlik başvurusuna esas teşkil eden dönemdeki Üniversitelerarası Kurul Başkanlığının belirlediği doçentlik </w:t>
            </w:r>
            <w:r w:rsidRPr="00942983">
              <w:rPr>
                <w:rFonts w:ascii="Times New Roman" w:eastAsia="Calibri" w:hAnsi="Times New Roman" w:cs="Times New Roman"/>
                <w:color w:val="000000" w:themeColor="text1"/>
              </w:rPr>
              <w:t xml:space="preserve">başvuru </w:t>
            </w:r>
            <w:r w:rsidRPr="00942983">
              <w:rPr>
                <w:rFonts w:ascii="Times New Roman" w:eastAsia="Calibri" w:hAnsi="Times New Roman" w:cs="Times New Roman"/>
              </w:rPr>
              <w:t>şartları esas alınır.</w:t>
            </w:r>
          </w:p>
          <w:p w:rsidR="003D0F61" w:rsidRDefault="003D0F61" w:rsidP="003D0F61">
            <w:pPr>
              <w:widowControl w:val="0"/>
              <w:jc w:val="both"/>
            </w:pPr>
            <w:proofErr w:type="gramStart"/>
            <w:r w:rsidRPr="00942983">
              <w:rPr>
                <w:rFonts w:ascii="Times New Roman" w:eastAsia="Calibri" w:hAnsi="Times New Roman" w:cs="Times New Roman"/>
              </w:rPr>
              <w:t>b</w:t>
            </w:r>
            <w:proofErr w:type="gramEnd"/>
            <w:r w:rsidRPr="00942983">
              <w:rPr>
                <w:rFonts w:ascii="Times New Roman" w:eastAsia="Calibri" w:hAnsi="Times New Roman" w:cs="Times New Roman"/>
              </w:rPr>
              <w:t xml:space="preserve">. </w:t>
            </w:r>
            <w:r w:rsidRPr="00942983">
              <w:rPr>
                <w:rFonts w:ascii="Times New Roman" w:eastAsia="Calibri" w:hAnsi="Times New Roman" w:cs="Times New Roman"/>
                <w:color w:val="000000" w:themeColor="text1"/>
              </w:rPr>
              <w:t>150 puanın hesaplanmasında, adayın doçentlik başvurusuna esas teşkil eden Üniversitelerarası Kurul Başkanlığının belirlediği doçentlik başvuru şartlarındaki “en az” ve “en fazla” ibareleri saklı kalmak kaydıyla bu yönergede belirlenen Ek Puan Kriterleri de kullanılabilir.</w:t>
            </w:r>
          </w:p>
        </w:tc>
        <w:tc>
          <w:tcPr>
            <w:tcW w:w="1843" w:type="dxa"/>
          </w:tcPr>
          <w:p w:rsidR="003D0F61" w:rsidRPr="00942983" w:rsidRDefault="003D0F61" w:rsidP="003D0F61">
            <w:pPr>
              <w:rPr>
                <w:rFonts w:ascii="Times New Roman" w:hAnsi="Times New Roman" w:cs="Times New Roman"/>
              </w:rPr>
            </w:pPr>
          </w:p>
          <w:p w:rsidR="003D0F61" w:rsidRPr="00942983" w:rsidRDefault="003D0F61" w:rsidP="003D0F61">
            <w:pPr>
              <w:rPr>
                <w:rFonts w:ascii="Times New Roman" w:hAnsi="Times New Roman" w:cs="Times New Roman"/>
              </w:rPr>
            </w:pPr>
            <w:r w:rsidRPr="00942983">
              <w:rPr>
                <w:rFonts w:ascii="Times New Roman" w:hAnsi="Times New Roman" w:cs="Times New Roman"/>
              </w:rPr>
              <w:t xml:space="preserve">UYGUN: </w:t>
            </w:r>
          </w:p>
          <w:p w:rsidR="003D0F61" w:rsidRPr="00942983" w:rsidRDefault="003D0F61" w:rsidP="003D0F61">
            <w:pPr>
              <w:rPr>
                <w:rFonts w:ascii="Times New Roman" w:hAnsi="Times New Roman" w:cs="Times New Roman"/>
              </w:rPr>
            </w:pPr>
          </w:p>
          <w:p w:rsidR="003D0F61" w:rsidRPr="00942983" w:rsidRDefault="003D0F61" w:rsidP="003D0F61">
            <w:pPr>
              <w:rPr>
                <w:rFonts w:ascii="Times New Roman" w:hAnsi="Times New Roman" w:cs="Times New Roman"/>
              </w:rPr>
            </w:pPr>
            <w:r w:rsidRPr="00942983">
              <w:rPr>
                <w:rFonts w:ascii="Times New Roman" w:hAnsi="Times New Roman" w:cs="Times New Roman"/>
              </w:rPr>
              <w:t>UYGUN</w:t>
            </w:r>
          </w:p>
          <w:p w:rsidR="003D0F61" w:rsidRPr="00942983" w:rsidRDefault="003D0F61" w:rsidP="003D0F61">
            <w:pPr>
              <w:rPr>
                <w:rFonts w:ascii="Times New Roman" w:hAnsi="Times New Roman" w:cs="Times New Roman"/>
              </w:rPr>
            </w:pPr>
            <w:proofErr w:type="gramStart"/>
            <w:r w:rsidRPr="00942983">
              <w:rPr>
                <w:rFonts w:ascii="Times New Roman" w:hAnsi="Times New Roman" w:cs="Times New Roman"/>
              </w:rPr>
              <w:t>DEĞİL    :</w:t>
            </w:r>
            <w:proofErr w:type="gramEnd"/>
          </w:p>
          <w:p w:rsidR="003D0F61" w:rsidRPr="00942983" w:rsidRDefault="003D0F61" w:rsidP="003D0F61">
            <w:pPr>
              <w:rPr>
                <w:rFonts w:ascii="Times New Roman" w:hAnsi="Times New Roman" w:cs="Times New Roman"/>
              </w:rPr>
            </w:pPr>
          </w:p>
          <w:p w:rsidR="003D0F61" w:rsidRPr="00942983" w:rsidRDefault="003D0F61" w:rsidP="003D0F61">
            <w:pPr>
              <w:rPr>
                <w:rFonts w:ascii="Times New Roman" w:hAnsi="Times New Roman" w:cs="Times New Roman"/>
              </w:rPr>
            </w:pPr>
            <w:r w:rsidRPr="00942983">
              <w:rPr>
                <w:rFonts w:ascii="Times New Roman" w:hAnsi="Times New Roman" w:cs="Times New Roman"/>
              </w:rPr>
              <w:t>PUAN</w:t>
            </w:r>
            <w:proofErr w:type="gramStart"/>
            <w:r w:rsidRPr="00942983">
              <w:rPr>
                <w:rFonts w:ascii="Times New Roman" w:hAnsi="Times New Roman" w:cs="Times New Roman"/>
              </w:rPr>
              <w:t>:…………</w:t>
            </w:r>
            <w:proofErr w:type="gramEnd"/>
          </w:p>
        </w:tc>
      </w:tr>
      <w:tr w:rsidR="003D0F61" w:rsidTr="00A75B55">
        <w:tc>
          <w:tcPr>
            <w:tcW w:w="7508" w:type="dxa"/>
          </w:tcPr>
          <w:p w:rsidR="003D0F61" w:rsidRPr="00942983" w:rsidRDefault="003D0F61" w:rsidP="003D0F61">
            <w:pPr>
              <w:widowControl w:val="0"/>
              <w:spacing w:after="200" w:line="276" w:lineRule="auto"/>
              <w:contextualSpacing/>
              <w:jc w:val="both"/>
            </w:pPr>
            <w:r w:rsidRPr="00942983">
              <w:rPr>
                <w:rFonts w:ascii="Times New Roman" w:eastAsia="Calibri" w:hAnsi="Times New Roman" w:cs="Times New Roman"/>
              </w:rPr>
              <w:t xml:space="preserve">(2)Doçentlik başvurusu için Yükseköğretim Kurulu veya Üniversitelerarası Kurul tarafından kabul edilen merkezi bir yabancı dil sınavından en az 65 (altmış beş) puan veya uluslararası geçerliliği Yükseköğretim Kurulu veya Üniversitelerarası Kurul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 </w:t>
            </w:r>
          </w:p>
        </w:tc>
        <w:tc>
          <w:tcPr>
            <w:tcW w:w="1843" w:type="dxa"/>
          </w:tcPr>
          <w:p w:rsidR="003D0F61" w:rsidRPr="00942983" w:rsidRDefault="003D0F61" w:rsidP="003D0F61">
            <w:pPr>
              <w:rPr>
                <w:rFonts w:ascii="Times New Roman" w:hAnsi="Times New Roman" w:cs="Times New Roman"/>
              </w:rPr>
            </w:pPr>
            <w:r w:rsidRPr="00942983">
              <w:rPr>
                <w:rFonts w:ascii="Times New Roman" w:hAnsi="Times New Roman" w:cs="Times New Roman"/>
              </w:rPr>
              <w:t xml:space="preserve">UYGUN: </w:t>
            </w:r>
          </w:p>
          <w:p w:rsidR="003D0F61" w:rsidRPr="00942983" w:rsidRDefault="003D0F61" w:rsidP="003D0F61">
            <w:pPr>
              <w:rPr>
                <w:rFonts w:ascii="Times New Roman" w:hAnsi="Times New Roman" w:cs="Times New Roman"/>
              </w:rPr>
            </w:pPr>
          </w:p>
          <w:p w:rsidR="003D0F61" w:rsidRPr="00942983" w:rsidRDefault="003D0F61" w:rsidP="003D0F61">
            <w:pPr>
              <w:rPr>
                <w:rFonts w:ascii="Times New Roman" w:hAnsi="Times New Roman" w:cs="Times New Roman"/>
              </w:rPr>
            </w:pPr>
            <w:r w:rsidRPr="00942983">
              <w:rPr>
                <w:rFonts w:ascii="Times New Roman" w:hAnsi="Times New Roman" w:cs="Times New Roman"/>
              </w:rPr>
              <w:t>UYGUN</w:t>
            </w:r>
          </w:p>
          <w:p w:rsidR="003D0F61" w:rsidRPr="00942983" w:rsidRDefault="003D0F61" w:rsidP="003D0F61">
            <w:pPr>
              <w:rPr>
                <w:rFonts w:ascii="Times New Roman" w:hAnsi="Times New Roman" w:cs="Times New Roman"/>
              </w:rPr>
            </w:pPr>
            <w:proofErr w:type="gramStart"/>
            <w:r w:rsidRPr="00942983">
              <w:rPr>
                <w:rFonts w:ascii="Times New Roman" w:hAnsi="Times New Roman" w:cs="Times New Roman"/>
              </w:rPr>
              <w:t>DEĞİL    :</w:t>
            </w:r>
            <w:proofErr w:type="gramEnd"/>
          </w:p>
          <w:p w:rsidR="003D0F61" w:rsidRPr="00942983" w:rsidRDefault="003D0F61" w:rsidP="003D0F61">
            <w:pPr>
              <w:rPr>
                <w:rFonts w:ascii="Times New Roman" w:hAnsi="Times New Roman" w:cs="Times New Roman"/>
              </w:rPr>
            </w:pPr>
          </w:p>
          <w:p w:rsidR="003D0F61" w:rsidRPr="00942983" w:rsidRDefault="003D0F61" w:rsidP="003D0F61">
            <w:pPr>
              <w:rPr>
                <w:rFonts w:ascii="Times New Roman" w:hAnsi="Times New Roman" w:cs="Times New Roman"/>
              </w:rPr>
            </w:pPr>
            <w:r w:rsidRPr="00942983">
              <w:rPr>
                <w:rFonts w:ascii="Times New Roman" w:hAnsi="Times New Roman" w:cs="Times New Roman"/>
              </w:rPr>
              <w:t>YABANCI DİL PUAN</w:t>
            </w:r>
            <w:proofErr w:type="gramStart"/>
            <w:r w:rsidRPr="00942983">
              <w:rPr>
                <w:rFonts w:ascii="Times New Roman" w:hAnsi="Times New Roman" w:cs="Times New Roman"/>
              </w:rPr>
              <w:t>:…………</w:t>
            </w:r>
            <w:proofErr w:type="gramEnd"/>
          </w:p>
        </w:tc>
      </w:tr>
      <w:tr w:rsidR="003D0F61" w:rsidTr="00A75B55">
        <w:tc>
          <w:tcPr>
            <w:tcW w:w="7508" w:type="dxa"/>
          </w:tcPr>
          <w:p w:rsidR="003D0F61" w:rsidRPr="00942983" w:rsidRDefault="003D0F61" w:rsidP="003D0F61">
            <w:pPr>
              <w:widowControl w:val="0"/>
              <w:spacing w:after="200" w:line="276" w:lineRule="auto"/>
              <w:contextualSpacing/>
              <w:jc w:val="both"/>
            </w:pPr>
            <w:r w:rsidRPr="00942983">
              <w:rPr>
                <w:rFonts w:ascii="Times New Roman" w:eastAsia="Calibri" w:hAnsi="Times New Roman" w:cs="Times New Roman"/>
              </w:rPr>
              <w:t>(3)Adayın puanlamaya tabi tutulan tüm eserlerinin yayımlanmış olması veya DOI numarasına sahip olması gerekir. Bu şartı sağlamayan eserler (kabul alması, vb. diğer durumlar) puanlamada dikkate alınmaz.</w:t>
            </w:r>
          </w:p>
        </w:tc>
        <w:tc>
          <w:tcPr>
            <w:tcW w:w="1843" w:type="dxa"/>
          </w:tcPr>
          <w:p w:rsidR="003D0F61" w:rsidRPr="00942983" w:rsidRDefault="003D0F61" w:rsidP="003D0F61">
            <w:pPr>
              <w:rPr>
                <w:rFonts w:ascii="Times New Roman" w:hAnsi="Times New Roman" w:cs="Times New Roman"/>
              </w:rPr>
            </w:pPr>
            <w:proofErr w:type="gramStart"/>
            <w:r w:rsidRPr="00942983">
              <w:rPr>
                <w:rFonts w:ascii="Times New Roman" w:hAnsi="Times New Roman" w:cs="Times New Roman"/>
              </w:rPr>
              <w:t>VAR     :</w:t>
            </w:r>
            <w:proofErr w:type="gramEnd"/>
          </w:p>
          <w:p w:rsidR="003D0F61" w:rsidRPr="00942983" w:rsidRDefault="003D0F61" w:rsidP="003D0F61">
            <w:pPr>
              <w:rPr>
                <w:rFonts w:ascii="Times New Roman" w:hAnsi="Times New Roman" w:cs="Times New Roman"/>
              </w:rPr>
            </w:pPr>
            <w:proofErr w:type="gramStart"/>
            <w:r w:rsidRPr="00942983">
              <w:rPr>
                <w:rFonts w:ascii="Times New Roman" w:hAnsi="Times New Roman" w:cs="Times New Roman"/>
              </w:rPr>
              <w:t>YOK      :</w:t>
            </w:r>
            <w:proofErr w:type="gramEnd"/>
          </w:p>
        </w:tc>
      </w:tr>
      <w:tr w:rsidR="003D0F61" w:rsidTr="00A75B55">
        <w:tc>
          <w:tcPr>
            <w:tcW w:w="7508" w:type="dxa"/>
          </w:tcPr>
          <w:p w:rsidR="003D0F61" w:rsidRPr="00942983" w:rsidRDefault="003D0F61" w:rsidP="003D0F61">
            <w:pPr>
              <w:widowControl w:val="0"/>
              <w:spacing w:after="200" w:line="276" w:lineRule="auto"/>
              <w:contextualSpacing/>
              <w:jc w:val="both"/>
              <w:rPr>
                <w:rFonts w:ascii="Times New Roman" w:eastAsia="Calibri" w:hAnsi="Times New Roman" w:cs="Times New Roman"/>
              </w:rPr>
            </w:pPr>
            <w:r w:rsidRPr="00FB4AF6">
              <w:rPr>
                <w:rFonts w:ascii="Times New Roman" w:eastAsia="Calibri" w:hAnsi="Times New Roman" w:cs="Times New Roman"/>
                <w:b/>
              </w:rPr>
              <w:t>(</w:t>
            </w:r>
            <w:proofErr w:type="spellStart"/>
            <w:r w:rsidRPr="00FB4AF6">
              <w:rPr>
                <w:rFonts w:ascii="Times New Roman" w:eastAsia="Calibri" w:hAnsi="Times New Roman" w:cs="Times New Roman"/>
                <w:b/>
              </w:rPr>
              <w:t>Değşik</w:t>
            </w:r>
            <w:proofErr w:type="spellEnd"/>
            <w:r w:rsidRPr="00FB4AF6">
              <w:rPr>
                <w:rFonts w:ascii="Times New Roman" w:eastAsia="Calibri" w:hAnsi="Times New Roman" w:cs="Times New Roman"/>
                <w:b/>
              </w:rPr>
              <w:t>:</w:t>
            </w:r>
            <w:r w:rsidRPr="00FB4AF6">
              <w:rPr>
                <w:rFonts w:ascii="Times New Roman" w:eastAsia="Calibri" w:hAnsi="Times New Roman" w:cs="Times New Roman"/>
                <w:b/>
                <w:lang w:bidi="tr-TR"/>
              </w:rPr>
              <w:t xml:space="preserve"> MAKÜ-09.06.2020-394/13</w:t>
            </w:r>
            <w:r w:rsidRPr="00FB4AF6">
              <w:rPr>
                <w:rFonts w:ascii="Times New Roman" w:eastAsia="Calibri" w:hAnsi="Times New Roman" w:cs="Times New Roman"/>
                <w:b/>
              </w:rPr>
              <w:t>)</w:t>
            </w:r>
            <w:r w:rsidRPr="00FB4AF6">
              <w:rPr>
                <w:rFonts w:ascii="Times New Roman" w:eastAsia="Calibri" w:hAnsi="Times New Roman" w:cs="Times New Roman"/>
              </w:rPr>
              <w:t xml:space="preserve"> Adayın eğiticilerin eğitim belgesine sahip olması gerekir</w:t>
            </w:r>
          </w:p>
        </w:tc>
        <w:tc>
          <w:tcPr>
            <w:tcW w:w="1843" w:type="dxa"/>
          </w:tcPr>
          <w:p w:rsidR="003D0F61" w:rsidRPr="00942983" w:rsidRDefault="003D0F61" w:rsidP="003D0F61">
            <w:pPr>
              <w:rPr>
                <w:rFonts w:ascii="Times New Roman" w:hAnsi="Times New Roman" w:cs="Times New Roman"/>
              </w:rPr>
            </w:pPr>
            <w:r>
              <w:rPr>
                <w:rFonts w:ascii="Times New Roman" w:hAnsi="Times New Roman" w:cs="Times New Roman"/>
              </w:rPr>
              <w:t>VAR/YOK</w:t>
            </w:r>
          </w:p>
        </w:tc>
      </w:tr>
    </w:tbl>
    <w:p w:rsidR="003D0F61" w:rsidRDefault="003D0F61" w:rsidP="003D0F61">
      <w:pPr>
        <w:spacing w:after="0" w:line="240" w:lineRule="auto"/>
      </w:pPr>
    </w:p>
    <w:p w:rsidR="003D0F61" w:rsidRDefault="003D0F61" w:rsidP="003D0F61">
      <w:pPr>
        <w:spacing w:after="0" w:line="240" w:lineRule="auto"/>
      </w:pPr>
    </w:p>
    <w:tbl>
      <w:tblPr>
        <w:tblStyle w:val="TabloKlavuzu"/>
        <w:tblW w:w="9351" w:type="dxa"/>
        <w:tblLook w:val="04A0" w:firstRow="1" w:lastRow="0" w:firstColumn="1" w:lastColumn="0" w:noHBand="0" w:noVBand="1"/>
      </w:tblPr>
      <w:tblGrid>
        <w:gridCol w:w="2986"/>
        <w:gridCol w:w="3105"/>
        <w:gridCol w:w="1701"/>
        <w:gridCol w:w="1559"/>
      </w:tblGrid>
      <w:tr w:rsidR="003D0F61" w:rsidTr="00A75B55">
        <w:tc>
          <w:tcPr>
            <w:tcW w:w="2986" w:type="dxa"/>
          </w:tcPr>
          <w:p w:rsidR="003D0F61" w:rsidRDefault="003D0F61" w:rsidP="003D0F61">
            <w:pPr>
              <w:jc w:val="center"/>
            </w:pPr>
            <w:r>
              <w:t>Komisyon Üyeleri</w:t>
            </w:r>
          </w:p>
        </w:tc>
        <w:tc>
          <w:tcPr>
            <w:tcW w:w="3105" w:type="dxa"/>
          </w:tcPr>
          <w:p w:rsidR="003D0F61" w:rsidRDefault="003D0F61" w:rsidP="003D0F61">
            <w:pPr>
              <w:jc w:val="center"/>
            </w:pPr>
            <w:r>
              <w:t>Görüş (Olumlu/Olumsuz)</w:t>
            </w:r>
          </w:p>
        </w:tc>
        <w:tc>
          <w:tcPr>
            <w:tcW w:w="1701" w:type="dxa"/>
          </w:tcPr>
          <w:p w:rsidR="003D0F61" w:rsidRDefault="003D0F61" w:rsidP="003D0F61">
            <w:pPr>
              <w:jc w:val="center"/>
            </w:pPr>
            <w:r>
              <w:t>Açıklama(*)</w:t>
            </w:r>
          </w:p>
        </w:tc>
        <w:tc>
          <w:tcPr>
            <w:tcW w:w="1559" w:type="dxa"/>
          </w:tcPr>
          <w:p w:rsidR="003D0F61" w:rsidRDefault="003D0F61" w:rsidP="003D0F61">
            <w:pPr>
              <w:jc w:val="center"/>
            </w:pPr>
            <w:r>
              <w:t>İMZA</w:t>
            </w:r>
          </w:p>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bl>
    <w:p w:rsidR="003D0F61" w:rsidRDefault="003D0F61" w:rsidP="003D0F61">
      <w:pPr>
        <w:spacing w:after="0" w:line="240" w:lineRule="auto"/>
      </w:pPr>
    </w:p>
    <w:p w:rsidR="003D0F61" w:rsidRDefault="003D0F61" w:rsidP="003D0F61">
      <w:pPr>
        <w:spacing w:after="0" w:line="240" w:lineRule="auto"/>
      </w:pPr>
      <w:r>
        <w:t>NİHAİ SONUÇ: Uygun/Uygun Değil</w:t>
      </w:r>
    </w:p>
    <w:p w:rsidR="003D0F61" w:rsidRDefault="003D0F61" w:rsidP="003D0F61">
      <w:pPr>
        <w:spacing w:after="0" w:line="240" w:lineRule="auto"/>
      </w:pPr>
      <w:r>
        <w:t>*Olumsuz olduğu takdirde gerekçe yazılacak.</w:t>
      </w:r>
    </w:p>
    <w:p w:rsidR="003D0F61" w:rsidRDefault="003D0F61" w:rsidP="003D0F61">
      <w:pPr>
        <w:widowControl w:val="0"/>
        <w:spacing w:after="0" w:line="240" w:lineRule="auto"/>
        <w:jc w:val="both"/>
        <w:rPr>
          <w:rFonts w:ascii="Times New Roman" w:eastAsia="Times New Roman" w:hAnsi="Times New Roman" w:cs="Times New Roman"/>
          <w:b/>
          <w:color w:val="000000" w:themeColor="text1"/>
          <w:sz w:val="20"/>
          <w:szCs w:val="20"/>
          <w:lang w:eastAsia="tr-TR" w:bidi="tr-TR"/>
        </w:rPr>
      </w:pPr>
    </w:p>
    <w:p w:rsidR="003D0F61" w:rsidRPr="00D9708E" w:rsidRDefault="003D0F61" w:rsidP="003D0F61">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r w:rsidRPr="00D9708E">
        <w:rPr>
          <w:rFonts w:ascii="Times New Roman" w:eastAsia="Times New Roman" w:hAnsi="Times New Roman" w:cs="Times New Roman"/>
          <w:b/>
          <w:sz w:val="24"/>
          <w:szCs w:val="24"/>
          <w:lang w:eastAsia="tr-TR" w:bidi="tr-TR"/>
        </w:rPr>
        <w:t>BURDUR MEHMET AKİF ERSOY ÜNİVERSİTESİ AKADEMİK YÜKSELTİLME VE ATANMA KRİTERLERİ DEĞERLENDİRME KOMİSYONU TUTANAĞI</w:t>
      </w:r>
    </w:p>
    <w:p w:rsidR="003D0F61" w:rsidRDefault="003D0F61" w:rsidP="003D0F61">
      <w:pPr>
        <w:widowControl w:val="0"/>
        <w:spacing w:after="0" w:line="240" w:lineRule="auto"/>
        <w:jc w:val="both"/>
        <w:rPr>
          <w:rFonts w:ascii="Times New Roman" w:eastAsia="Times New Roman" w:hAnsi="Times New Roman" w:cs="Times New Roman"/>
          <w:b/>
          <w:color w:val="000000" w:themeColor="text1"/>
          <w:sz w:val="20"/>
          <w:szCs w:val="20"/>
          <w:lang w:eastAsia="tr-TR" w:bidi="tr-TR"/>
        </w:rPr>
      </w:pPr>
    </w:p>
    <w:p w:rsidR="003D0F61" w:rsidRPr="007D0589" w:rsidRDefault="003D0F61" w:rsidP="003D0F61">
      <w:pPr>
        <w:widowControl w:val="0"/>
        <w:spacing w:after="0" w:line="240" w:lineRule="auto"/>
        <w:jc w:val="both"/>
        <w:rPr>
          <w:rFonts w:ascii="Times New Roman" w:eastAsia="Times New Roman" w:hAnsi="Times New Roman" w:cs="Times New Roman"/>
          <w:b/>
          <w:sz w:val="24"/>
          <w:szCs w:val="24"/>
          <w:lang w:eastAsia="tr-TR" w:bidi="tr-TR"/>
        </w:rPr>
      </w:pPr>
      <w:r w:rsidRPr="007D0589">
        <w:rPr>
          <w:rFonts w:ascii="Times New Roman" w:eastAsia="Calibri" w:hAnsi="Times New Roman" w:cs="Times New Roman"/>
          <w:b/>
          <w:sz w:val="24"/>
          <w:szCs w:val="24"/>
        </w:rPr>
        <w:t>Doktor Öğretim Üyesi Kadrolarına Atanma</w:t>
      </w:r>
    </w:p>
    <w:p w:rsidR="003D0F61" w:rsidRPr="00684DE6" w:rsidRDefault="003D0F61" w:rsidP="003D0F61">
      <w:pPr>
        <w:spacing w:after="0" w:line="240" w:lineRule="auto"/>
        <w:rPr>
          <w:rFonts w:ascii="Times New Roman" w:hAnsi="Times New Roman" w:cs="Times New Roman"/>
        </w:rPr>
      </w:pPr>
      <w:r w:rsidRPr="00684DE6">
        <w:rPr>
          <w:rFonts w:ascii="Times New Roman" w:hAnsi="Times New Roman" w:cs="Times New Roman"/>
        </w:rPr>
        <w:t xml:space="preserve">Müracaat Eden Adayın </w:t>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t>Tanzim Tarihi:</w:t>
      </w:r>
    </w:p>
    <w:tbl>
      <w:tblPr>
        <w:tblStyle w:val="TabloKlavuzu"/>
        <w:tblW w:w="9351" w:type="dxa"/>
        <w:tblLook w:val="04A0" w:firstRow="1" w:lastRow="0" w:firstColumn="1" w:lastColumn="0" w:noHBand="0" w:noVBand="1"/>
      </w:tblPr>
      <w:tblGrid>
        <w:gridCol w:w="3020"/>
        <w:gridCol w:w="6331"/>
      </w:tblGrid>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Unvanı/Adı Soyadı</w:t>
            </w:r>
          </w:p>
        </w:tc>
        <w:tc>
          <w:tcPr>
            <w:tcW w:w="6331" w:type="dxa"/>
          </w:tcPr>
          <w:p w:rsidR="003D0F61" w:rsidRDefault="003D0F61" w:rsidP="003D0F61"/>
        </w:tc>
      </w:tr>
      <w:tr w:rsidR="003D0F61" w:rsidTr="00A75B55">
        <w:tc>
          <w:tcPr>
            <w:tcW w:w="9351" w:type="dxa"/>
            <w:gridSpan w:val="2"/>
          </w:tcPr>
          <w:p w:rsidR="003D0F61" w:rsidRPr="00684DE6" w:rsidRDefault="003D0F61" w:rsidP="003D0F61">
            <w:pPr>
              <w:rPr>
                <w:rFonts w:ascii="Times New Roman" w:hAnsi="Times New Roman" w:cs="Times New Roman"/>
              </w:rPr>
            </w:pPr>
            <w:r w:rsidRPr="00684DE6">
              <w:rPr>
                <w:rFonts w:ascii="Times New Roman" w:hAnsi="Times New Roman" w:cs="Times New Roman"/>
              </w:rPr>
              <w:t>Müracaat ettiği Birimi ve Unvanı</w:t>
            </w:r>
          </w:p>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Fakültesi</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Bölümü</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Anabilim Dalı</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w:t>
            </w:r>
          </w:p>
        </w:tc>
        <w:tc>
          <w:tcPr>
            <w:tcW w:w="6331" w:type="dxa"/>
          </w:tcPr>
          <w:p w:rsidR="003D0F61" w:rsidRDefault="003D0F61" w:rsidP="003D0F61"/>
        </w:tc>
      </w:tr>
    </w:tbl>
    <w:p w:rsidR="003D0F61" w:rsidRDefault="003D0F61" w:rsidP="003D0F61">
      <w:pPr>
        <w:spacing w:after="0" w:line="240" w:lineRule="auto"/>
      </w:pPr>
    </w:p>
    <w:p w:rsidR="003D0F61" w:rsidRPr="00684DE6" w:rsidRDefault="003D0F61" w:rsidP="003D0F61">
      <w:pPr>
        <w:widowControl w:val="0"/>
        <w:spacing w:after="0" w:line="240" w:lineRule="auto"/>
        <w:jc w:val="both"/>
        <w:rPr>
          <w:rFonts w:ascii="Times New Roman" w:eastAsia="Times New Roman" w:hAnsi="Times New Roman" w:cs="Times New Roman"/>
          <w:b/>
          <w:sz w:val="20"/>
          <w:szCs w:val="20"/>
          <w:lang w:eastAsia="tr-TR" w:bidi="tr-TR"/>
        </w:rPr>
      </w:pPr>
      <w:r w:rsidRPr="00684DE6">
        <w:rPr>
          <w:rFonts w:ascii="Times New Roman" w:eastAsia="Calibri" w:hAnsi="Times New Roman" w:cs="Times New Roman"/>
          <w:b/>
          <w:sz w:val="20"/>
          <w:szCs w:val="20"/>
        </w:rPr>
        <w:t>Doktor Öğretim Üyesi Kadrolarına Atanma</w:t>
      </w:r>
    </w:p>
    <w:p w:rsidR="003D0F61" w:rsidRPr="00684DE6" w:rsidRDefault="003D0F61" w:rsidP="003D0F61">
      <w:pPr>
        <w:spacing w:after="0" w:line="240" w:lineRule="auto"/>
        <w:jc w:val="both"/>
        <w:rPr>
          <w:rFonts w:ascii="Times New Roman" w:eastAsia="Calibri" w:hAnsi="Times New Roman" w:cs="Times New Roman"/>
          <w:b/>
          <w:sz w:val="20"/>
          <w:szCs w:val="20"/>
        </w:rPr>
      </w:pPr>
      <w:r w:rsidRPr="00684DE6">
        <w:rPr>
          <w:rFonts w:ascii="Times New Roman" w:eastAsia="Calibri" w:hAnsi="Times New Roman" w:cs="Times New Roman"/>
          <w:b/>
          <w:sz w:val="20"/>
          <w:szCs w:val="20"/>
        </w:rPr>
        <w:t xml:space="preserve">MADDE 6- </w:t>
      </w:r>
      <w:r w:rsidRPr="00684DE6">
        <w:rPr>
          <w:rFonts w:ascii="Times New Roman" w:eastAsia="Microsoft Sans Serif" w:hAnsi="Times New Roman" w:cs="Times New Roman"/>
          <w:color w:val="000000"/>
          <w:sz w:val="20"/>
          <w:szCs w:val="20"/>
          <w:lang w:eastAsia="tr-TR" w:bidi="tr-TR"/>
        </w:rPr>
        <w:t>2547 sayılı Yükseköğretim Kanunu ve bu kanun ile ilgili yönetmelik hükümleri saklı kalmak kaydıyla;</w:t>
      </w:r>
    </w:p>
    <w:tbl>
      <w:tblPr>
        <w:tblStyle w:val="TabloKlavuzu"/>
        <w:tblW w:w="9351" w:type="dxa"/>
        <w:tblLook w:val="04A0" w:firstRow="1" w:lastRow="0" w:firstColumn="1" w:lastColumn="0" w:noHBand="0" w:noVBand="1"/>
      </w:tblPr>
      <w:tblGrid>
        <w:gridCol w:w="7508"/>
        <w:gridCol w:w="1843"/>
      </w:tblGrid>
      <w:tr w:rsidR="003D0F61" w:rsidTr="00A75B55">
        <w:trPr>
          <w:trHeight w:val="2115"/>
        </w:trPr>
        <w:tc>
          <w:tcPr>
            <w:tcW w:w="7508" w:type="dxa"/>
          </w:tcPr>
          <w:p w:rsidR="003D0F61" w:rsidRPr="00684DE6" w:rsidRDefault="003D0F61" w:rsidP="003D0F61">
            <w:pPr>
              <w:widowControl w:val="0"/>
              <w:spacing w:line="276" w:lineRule="auto"/>
              <w:jc w:val="both"/>
              <w:rPr>
                <w:rFonts w:ascii="Times New Roman" w:eastAsia="Calibri" w:hAnsi="Times New Roman" w:cs="Times New Roman"/>
                <w:sz w:val="16"/>
                <w:szCs w:val="16"/>
              </w:rPr>
            </w:pPr>
            <w:r w:rsidRPr="00684DE6">
              <w:rPr>
                <w:rFonts w:ascii="Times New Roman" w:eastAsia="Calibri" w:hAnsi="Times New Roman" w:cs="Times New Roman"/>
                <w:sz w:val="16"/>
                <w:szCs w:val="16"/>
              </w:rPr>
              <w:t xml:space="preserve">(1)Atanmaya esas puanının en az 30 olması ve bu puanın en az %50’sinin Tablo 1’de yer alan “Puan Özel Şartları” doğrultusunda sağlanması gerekir. Atanmaya esas puan hesaplanırken; </w:t>
            </w:r>
          </w:p>
          <w:p w:rsidR="003D0F61" w:rsidRPr="00684DE6" w:rsidRDefault="003D0F61" w:rsidP="003D0F61">
            <w:pPr>
              <w:widowControl w:val="0"/>
              <w:spacing w:line="276" w:lineRule="auto"/>
              <w:jc w:val="both"/>
              <w:rPr>
                <w:rFonts w:ascii="Times New Roman" w:eastAsia="Calibri" w:hAnsi="Times New Roman" w:cs="Times New Roman"/>
                <w:sz w:val="16"/>
                <w:szCs w:val="16"/>
                <w:u w:val="single"/>
              </w:rPr>
            </w:pPr>
            <w:proofErr w:type="gramStart"/>
            <w:r w:rsidRPr="00684DE6">
              <w:rPr>
                <w:rFonts w:ascii="Times New Roman" w:eastAsia="Calibri" w:hAnsi="Times New Roman" w:cs="Times New Roman"/>
                <w:sz w:val="16"/>
                <w:szCs w:val="16"/>
              </w:rPr>
              <w:t>a</w:t>
            </w:r>
            <w:proofErr w:type="gramEnd"/>
            <w:r w:rsidRPr="00684DE6">
              <w:rPr>
                <w:rFonts w:ascii="Times New Roman" w:eastAsia="Calibri" w:hAnsi="Times New Roman" w:cs="Times New Roman"/>
                <w:sz w:val="16"/>
                <w:szCs w:val="16"/>
              </w:rPr>
              <w:t>. Müracaat ettiği kadro ile ilgili Üniversitelerarası Kurul Başkanlığı’nın belirlediği 2019 Ekim dönemi doçentlik başvuru şartları esas alınır</w:t>
            </w:r>
            <w:r w:rsidRPr="00684DE6">
              <w:rPr>
                <w:rFonts w:ascii="Times New Roman" w:eastAsia="Calibri" w:hAnsi="Times New Roman" w:cs="Times New Roman"/>
                <w:sz w:val="16"/>
                <w:szCs w:val="16"/>
                <w:u w:val="single"/>
              </w:rPr>
              <w:t>.</w:t>
            </w:r>
          </w:p>
          <w:p w:rsidR="003D0F61" w:rsidRPr="00684DE6" w:rsidRDefault="003D0F61" w:rsidP="003D0F61">
            <w:pPr>
              <w:widowControl w:val="0"/>
              <w:spacing w:line="276" w:lineRule="auto"/>
              <w:jc w:val="both"/>
              <w:rPr>
                <w:rFonts w:ascii="Times New Roman" w:eastAsia="Calibri" w:hAnsi="Times New Roman" w:cs="Times New Roman"/>
                <w:sz w:val="16"/>
                <w:szCs w:val="16"/>
              </w:rPr>
            </w:pPr>
            <w:proofErr w:type="gramStart"/>
            <w:r w:rsidRPr="00684DE6">
              <w:rPr>
                <w:rFonts w:ascii="Times New Roman" w:eastAsia="Calibri" w:hAnsi="Times New Roman" w:cs="Times New Roman"/>
                <w:sz w:val="16"/>
                <w:szCs w:val="16"/>
                <w:u w:val="single"/>
              </w:rPr>
              <w:t>b</w:t>
            </w:r>
            <w:proofErr w:type="gramEnd"/>
            <w:r w:rsidRPr="00684DE6">
              <w:rPr>
                <w:rFonts w:ascii="Times New Roman" w:eastAsia="Calibri" w:hAnsi="Times New Roman" w:cs="Times New Roman"/>
                <w:sz w:val="16"/>
                <w:szCs w:val="16"/>
                <w:u w:val="single"/>
              </w:rPr>
              <w:t xml:space="preserve">. </w:t>
            </w:r>
            <w:r w:rsidRPr="00684DE6">
              <w:rPr>
                <w:rFonts w:ascii="Times New Roman" w:eastAsia="Calibri" w:hAnsi="Times New Roman" w:cs="Times New Roman"/>
                <w:sz w:val="16"/>
                <w:szCs w:val="16"/>
              </w:rPr>
              <w:t>Doktora mezuniyet öncesi ve sonrası çalışmaları dikkate alınır.</w:t>
            </w:r>
          </w:p>
          <w:p w:rsidR="003D0F61" w:rsidRPr="00684DE6" w:rsidRDefault="003D0F61" w:rsidP="003D0F61">
            <w:pPr>
              <w:widowControl w:val="0"/>
              <w:spacing w:line="276" w:lineRule="auto"/>
              <w:jc w:val="both"/>
              <w:rPr>
                <w:rFonts w:ascii="Times New Roman" w:eastAsia="Calibri" w:hAnsi="Times New Roman" w:cs="Times New Roman"/>
                <w:sz w:val="16"/>
                <w:szCs w:val="16"/>
              </w:rPr>
            </w:pPr>
            <w:proofErr w:type="gramStart"/>
            <w:r w:rsidRPr="00684DE6">
              <w:rPr>
                <w:rFonts w:ascii="Times New Roman" w:eastAsia="Calibri" w:hAnsi="Times New Roman" w:cs="Times New Roman"/>
                <w:sz w:val="16"/>
                <w:szCs w:val="16"/>
              </w:rPr>
              <w:t>c</w:t>
            </w:r>
            <w:proofErr w:type="gramEnd"/>
            <w:r w:rsidRPr="00684DE6">
              <w:rPr>
                <w:rFonts w:ascii="Times New Roman" w:eastAsia="Calibri" w:hAnsi="Times New Roman" w:cs="Times New Roman"/>
                <w:sz w:val="16"/>
                <w:szCs w:val="16"/>
              </w:rPr>
              <w:t>. Başlıca yazar ve/veya başlıca eser zorunluluğu aranmaz.</w:t>
            </w:r>
          </w:p>
          <w:p w:rsidR="003D0F61" w:rsidRPr="00684DE6" w:rsidRDefault="003D0F61" w:rsidP="003D0F61">
            <w:pPr>
              <w:widowControl w:val="0"/>
              <w:spacing w:line="276" w:lineRule="auto"/>
              <w:jc w:val="both"/>
              <w:rPr>
                <w:rFonts w:ascii="Times New Roman" w:eastAsia="Calibri" w:hAnsi="Times New Roman" w:cs="Times New Roman"/>
                <w:sz w:val="16"/>
                <w:szCs w:val="16"/>
              </w:rPr>
            </w:pPr>
            <w:proofErr w:type="gramStart"/>
            <w:r w:rsidRPr="00684DE6">
              <w:rPr>
                <w:rFonts w:ascii="Times New Roman" w:eastAsia="Calibri" w:hAnsi="Times New Roman" w:cs="Times New Roman"/>
                <w:sz w:val="16"/>
                <w:szCs w:val="16"/>
              </w:rPr>
              <w:t>d</w:t>
            </w:r>
            <w:proofErr w:type="gramEnd"/>
            <w:r w:rsidRPr="00684DE6">
              <w:rPr>
                <w:rFonts w:ascii="Times New Roman" w:eastAsia="Calibri" w:hAnsi="Times New Roman" w:cs="Times New Roman"/>
                <w:sz w:val="16"/>
                <w:szCs w:val="16"/>
              </w:rPr>
              <w:t>. 2019 Ekim dönemi doçentlik başvuru şartlarındaki istenen “en az” ibareleri dikkate alınmaz “en fazla” ibareleri dikkate alınır.</w:t>
            </w:r>
          </w:p>
          <w:p w:rsidR="003D0F61" w:rsidRDefault="003D0F61" w:rsidP="003D0F61">
            <w:pPr>
              <w:widowControl w:val="0"/>
              <w:spacing w:line="276" w:lineRule="auto"/>
              <w:jc w:val="both"/>
            </w:pPr>
            <w:proofErr w:type="gramStart"/>
            <w:r w:rsidRPr="00684DE6">
              <w:rPr>
                <w:rFonts w:ascii="Times New Roman" w:eastAsia="Calibri" w:hAnsi="Times New Roman" w:cs="Times New Roman"/>
                <w:sz w:val="16"/>
                <w:szCs w:val="16"/>
              </w:rPr>
              <w:t>e</w:t>
            </w:r>
            <w:proofErr w:type="gramEnd"/>
            <w:r w:rsidRPr="00684DE6">
              <w:rPr>
                <w:rFonts w:ascii="Times New Roman" w:eastAsia="Calibri" w:hAnsi="Times New Roman" w:cs="Times New Roman"/>
                <w:sz w:val="16"/>
                <w:szCs w:val="16"/>
              </w:rPr>
              <w:t xml:space="preserve">. </w:t>
            </w:r>
            <w:r w:rsidRPr="00684DE6">
              <w:rPr>
                <w:rFonts w:ascii="Times New Roman" w:eastAsia="Calibri" w:hAnsi="Times New Roman" w:cs="Times New Roman"/>
                <w:color w:val="000000" w:themeColor="text1"/>
                <w:sz w:val="16"/>
                <w:szCs w:val="16"/>
              </w:rPr>
              <w:t xml:space="preserve">Tablo 1’de yer alan  “Puan Özel </w:t>
            </w:r>
            <w:proofErr w:type="spellStart"/>
            <w:r w:rsidRPr="00684DE6">
              <w:rPr>
                <w:rFonts w:ascii="Times New Roman" w:eastAsia="Calibri" w:hAnsi="Times New Roman" w:cs="Times New Roman"/>
                <w:color w:val="000000" w:themeColor="text1"/>
                <w:sz w:val="16"/>
                <w:szCs w:val="16"/>
              </w:rPr>
              <w:t>Şartları”nı</w:t>
            </w:r>
            <w:proofErr w:type="spellEnd"/>
            <w:r w:rsidRPr="00684DE6">
              <w:rPr>
                <w:rFonts w:ascii="Times New Roman" w:eastAsia="Calibri" w:hAnsi="Times New Roman" w:cs="Times New Roman"/>
                <w:color w:val="000000" w:themeColor="text1"/>
                <w:sz w:val="16"/>
                <w:szCs w:val="16"/>
              </w:rPr>
              <w:t xml:space="preserve"> sağlanmak koşuluyla bu yönergede belirlenen Ek Puan Kriterlerinden de puan elde edilebilir.</w:t>
            </w:r>
          </w:p>
        </w:tc>
        <w:tc>
          <w:tcPr>
            <w:tcW w:w="1843" w:type="dxa"/>
          </w:tcPr>
          <w:p w:rsidR="003D0F61" w:rsidRPr="00C113C8"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 xml:space="preserve">UYGUN: </w:t>
            </w:r>
          </w:p>
          <w:p w:rsidR="003D0F61" w:rsidRPr="00C113C8"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UYGUN</w:t>
            </w:r>
          </w:p>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DEĞİL    :</w:t>
            </w:r>
            <w:proofErr w:type="gramEnd"/>
          </w:p>
          <w:p w:rsidR="003D0F61" w:rsidRPr="00C113C8"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PUAN</w:t>
            </w:r>
            <w:proofErr w:type="gramStart"/>
            <w:r w:rsidRPr="00C113C8">
              <w:rPr>
                <w:rFonts w:ascii="Times New Roman" w:hAnsi="Times New Roman" w:cs="Times New Roman"/>
                <w:sz w:val="16"/>
                <w:szCs w:val="16"/>
              </w:rPr>
              <w:t>:…………</w:t>
            </w:r>
            <w:proofErr w:type="gramEnd"/>
          </w:p>
        </w:tc>
      </w:tr>
      <w:tr w:rsidR="003D0F61" w:rsidTr="00A75B55">
        <w:tc>
          <w:tcPr>
            <w:tcW w:w="7508" w:type="dxa"/>
          </w:tcPr>
          <w:p w:rsidR="003D0F61" w:rsidRDefault="003D0F61" w:rsidP="003D0F61">
            <w:pPr>
              <w:widowControl w:val="0"/>
              <w:spacing w:after="200" w:line="276" w:lineRule="auto"/>
              <w:contextualSpacing/>
              <w:jc w:val="both"/>
            </w:pPr>
            <w:r w:rsidRPr="00653596">
              <w:rPr>
                <w:rFonts w:ascii="Times New Roman" w:eastAsia="Calibri" w:hAnsi="Times New Roman" w:cs="Times New Roman"/>
                <w:sz w:val="16"/>
                <w:szCs w:val="16"/>
              </w:rPr>
              <w:t>(2) Doktor Öğretim Üyeliği kadrosuna başvuru için, Yükseköğretim Kurulu veya Üniversitelerarası Kurul tarafından kabul edilen merkezi bir yabancı dil sınavından, en az 60 (altmış) puan veya uluslararası geçerliliği Yükseköğretim Kurulu tarafından kabul edilen bir yabancı dil sınavından, belirtilen 60 (altmış) puana denk bir puan almış olmak gerekir. Adayın başvurduğu ilanın temel alanı yabancı dil ile ilgili olması halinde, bu alan dışında farklı bir yabancı dil sınavından en az 60 (altmış) puan veya uluslararası geçerliliği Yükseköğretim Kurulu Başkanlığı tarafından kabul edilen bir yabancı dil sınavından buna denk bir puan almış olmak gerekir.</w:t>
            </w:r>
          </w:p>
        </w:tc>
        <w:tc>
          <w:tcPr>
            <w:tcW w:w="1843" w:type="dxa"/>
          </w:tcPr>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 xml:space="preserve">UYGUN: </w:t>
            </w:r>
          </w:p>
          <w:p w:rsidR="003D0F61"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UYGUN</w:t>
            </w:r>
          </w:p>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DEĞİL    :</w:t>
            </w:r>
            <w:proofErr w:type="gramEnd"/>
          </w:p>
          <w:p w:rsidR="003D0F61"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YABANCI DİL PUAN</w:t>
            </w:r>
            <w:proofErr w:type="gramStart"/>
            <w:r w:rsidRPr="00C113C8">
              <w:rPr>
                <w:rFonts w:ascii="Times New Roman" w:hAnsi="Times New Roman" w:cs="Times New Roman"/>
                <w:sz w:val="16"/>
                <w:szCs w:val="16"/>
              </w:rPr>
              <w:t>:…………</w:t>
            </w:r>
            <w:proofErr w:type="gramEnd"/>
          </w:p>
        </w:tc>
      </w:tr>
      <w:tr w:rsidR="003D0F61" w:rsidTr="00A75B55">
        <w:tc>
          <w:tcPr>
            <w:tcW w:w="7508" w:type="dxa"/>
          </w:tcPr>
          <w:p w:rsidR="003D0F61" w:rsidRPr="00C113C8" w:rsidRDefault="003D0F61" w:rsidP="003D0F61">
            <w:pPr>
              <w:widowControl w:val="0"/>
              <w:spacing w:after="200" w:line="276" w:lineRule="auto"/>
              <w:contextualSpacing/>
              <w:jc w:val="both"/>
              <w:rPr>
                <w:sz w:val="16"/>
                <w:szCs w:val="16"/>
              </w:rPr>
            </w:pPr>
            <w:r w:rsidRPr="00C113C8">
              <w:rPr>
                <w:rFonts w:ascii="Times New Roman" w:eastAsia="Calibri" w:hAnsi="Times New Roman" w:cs="Times New Roman"/>
                <w:sz w:val="16"/>
                <w:szCs w:val="16"/>
              </w:rPr>
              <w:t>(3)Adayın puanlamaya tabi tutulan tüm eserlerinin yayımlanmış olması veya DOI numarasına sahip olması gerekir. Bu şartı sağlamayan eserler (kabul alması, vb. diğer durumlar) puanlamada dikkate alınmaz.</w:t>
            </w:r>
          </w:p>
        </w:tc>
        <w:tc>
          <w:tcPr>
            <w:tcW w:w="1843" w:type="dxa"/>
          </w:tcPr>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VAR     :</w:t>
            </w:r>
            <w:proofErr w:type="gramEnd"/>
          </w:p>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YOK      :</w:t>
            </w:r>
            <w:proofErr w:type="gramEnd"/>
          </w:p>
        </w:tc>
      </w:tr>
      <w:tr w:rsidR="003D0F61" w:rsidTr="00A75B55">
        <w:tc>
          <w:tcPr>
            <w:tcW w:w="7508" w:type="dxa"/>
          </w:tcPr>
          <w:p w:rsidR="003D0F61" w:rsidRDefault="003D0F61" w:rsidP="003D0F61">
            <w:pPr>
              <w:widowControl w:val="0"/>
              <w:spacing w:after="120" w:line="276" w:lineRule="auto"/>
              <w:contextualSpacing/>
              <w:jc w:val="both"/>
            </w:pPr>
            <w:r w:rsidRPr="000F4995">
              <w:rPr>
                <w:rFonts w:ascii="Times New Roman" w:eastAsia="Calibri" w:hAnsi="Times New Roman" w:cs="Times New Roman"/>
                <w:sz w:val="16"/>
                <w:szCs w:val="16"/>
              </w:rPr>
              <w:t>(4)Adayın kendi lisansüstü tezlerinden üretilmemiş olmak şartıyla, SCI, SCI-</w:t>
            </w:r>
            <w:proofErr w:type="spellStart"/>
            <w:r w:rsidRPr="000F4995">
              <w:rPr>
                <w:rFonts w:ascii="Times New Roman" w:eastAsia="Calibri" w:hAnsi="Times New Roman" w:cs="Times New Roman"/>
                <w:sz w:val="16"/>
                <w:szCs w:val="16"/>
              </w:rPr>
              <w:t>Expanded</w:t>
            </w:r>
            <w:proofErr w:type="spellEnd"/>
            <w:r w:rsidRPr="000F4995">
              <w:rPr>
                <w:rFonts w:ascii="Times New Roman" w:eastAsia="Calibri" w:hAnsi="Times New Roman" w:cs="Times New Roman"/>
                <w:sz w:val="16"/>
                <w:szCs w:val="16"/>
              </w:rPr>
              <w:t xml:space="preserve">, SSCI veya AHCI kapsamındaki dergilerde yayımlanmış </w:t>
            </w:r>
            <w:r w:rsidRPr="000F4995">
              <w:rPr>
                <w:rFonts w:ascii="Times New Roman" w:eastAsia="Times New Roman" w:hAnsi="Times New Roman" w:cs="Times New Roman"/>
                <w:sz w:val="16"/>
                <w:szCs w:val="16"/>
                <w:lang w:bidi="tr-TR"/>
              </w:rPr>
              <w:t>Burdur Mehmet Akif Ersoy Üniversitesi</w:t>
            </w:r>
            <w:r w:rsidRPr="000F4995">
              <w:rPr>
                <w:rFonts w:ascii="Times New Roman" w:eastAsia="Calibri" w:hAnsi="Times New Roman" w:cs="Times New Roman"/>
                <w:sz w:val="16"/>
                <w:szCs w:val="16"/>
              </w:rPr>
              <w:t xml:space="preserve"> ilişikli makalesi olanlarda Tablo 1 deki “Puan Özel Şartları” aranmaz</w:t>
            </w:r>
            <w:r w:rsidRPr="00500EAC">
              <w:rPr>
                <w:rFonts w:ascii="Times New Roman" w:eastAsia="Calibri" w:hAnsi="Times New Roman" w:cs="Times New Roman"/>
                <w:sz w:val="24"/>
                <w:szCs w:val="24"/>
              </w:rPr>
              <w:t>.</w:t>
            </w:r>
          </w:p>
        </w:tc>
        <w:tc>
          <w:tcPr>
            <w:tcW w:w="1843" w:type="dxa"/>
          </w:tcPr>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VAR     :</w:t>
            </w:r>
            <w:proofErr w:type="gramEnd"/>
          </w:p>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YOK      :</w:t>
            </w:r>
            <w:proofErr w:type="gramEnd"/>
          </w:p>
        </w:tc>
      </w:tr>
      <w:tr w:rsidR="003D0F61" w:rsidTr="00A75B55">
        <w:tc>
          <w:tcPr>
            <w:tcW w:w="7508" w:type="dxa"/>
          </w:tcPr>
          <w:p w:rsidR="003D0F61" w:rsidRPr="000F4995" w:rsidRDefault="003D0F61" w:rsidP="003D0F61">
            <w:pPr>
              <w:widowControl w:val="0"/>
              <w:spacing w:after="120" w:line="276" w:lineRule="auto"/>
              <w:contextualSpacing/>
              <w:jc w:val="both"/>
              <w:rPr>
                <w:rFonts w:ascii="Times New Roman" w:eastAsia="Calibri" w:hAnsi="Times New Roman" w:cs="Times New Roman"/>
                <w:sz w:val="16"/>
                <w:szCs w:val="16"/>
              </w:rPr>
            </w:pPr>
            <w:r w:rsidRPr="00FB4AF6">
              <w:rPr>
                <w:rFonts w:ascii="Times New Roman" w:eastAsia="Calibri" w:hAnsi="Times New Roman" w:cs="Times New Roman"/>
                <w:b/>
                <w:sz w:val="16"/>
                <w:szCs w:val="16"/>
              </w:rPr>
              <w:t>(</w:t>
            </w:r>
            <w:proofErr w:type="spellStart"/>
            <w:r w:rsidRPr="00FB4AF6">
              <w:rPr>
                <w:rFonts w:ascii="Times New Roman" w:eastAsia="Calibri" w:hAnsi="Times New Roman" w:cs="Times New Roman"/>
                <w:b/>
                <w:sz w:val="16"/>
                <w:szCs w:val="16"/>
              </w:rPr>
              <w:t>Değşik</w:t>
            </w:r>
            <w:proofErr w:type="spellEnd"/>
            <w:r w:rsidRPr="00FB4AF6">
              <w:rPr>
                <w:rFonts w:ascii="Times New Roman" w:eastAsia="Calibri" w:hAnsi="Times New Roman" w:cs="Times New Roman"/>
                <w:b/>
                <w:sz w:val="16"/>
                <w:szCs w:val="16"/>
              </w:rPr>
              <w:t>:</w:t>
            </w:r>
            <w:r w:rsidRPr="00FB4AF6">
              <w:rPr>
                <w:rFonts w:ascii="Times New Roman" w:eastAsia="Calibri" w:hAnsi="Times New Roman" w:cs="Times New Roman"/>
                <w:b/>
                <w:sz w:val="16"/>
                <w:szCs w:val="16"/>
                <w:lang w:bidi="tr-TR"/>
              </w:rPr>
              <w:t xml:space="preserve"> MAKÜ-09.06.2020-394/13</w:t>
            </w:r>
            <w:r w:rsidRPr="00FB4AF6">
              <w:rPr>
                <w:rFonts w:ascii="Times New Roman" w:eastAsia="Calibri" w:hAnsi="Times New Roman" w:cs="Times New Roman"/>
                <w:b/>
                <w:sz w:val="16"/>
                <w:szCs w:val="16"/>
              </w:rPr>
              <w:t>)</w:t>
            </w:r>
            <w:r w:rsidRPr="00FB4AF6">
              <w:rPr>
                <w:rFonts w:ascii="Times New Roman" w:eastAsia="Calibri" w:hAnsi="Times New Roman" w:cs="Times New Roman"/>
                <w:sz w:val="16"/>
                <w:szCs w:val="16"/>
              </w:rPr>
              <w:t xml:space="preserve"> Adayın eğiticilerin eğitim belgesine sahip olması gerekir</w:t>
            </w:r>
          </w:p>
        </w:tc>
        <w:tc>
          <w:tcPr>
            <w:tcW w:w="1843" w:type="dxa"/>
          </w:tcPr>
          <w:p w:rsidR="003D0F61" w:rsidRPr="00C113C8" w:rsidRDefault="003D0F61" w:rsidP="003D0F61">
            <w:pPr>
              <w:rPr>
                <w:rFonts w:ascii="Times New Roman" w:hAnsi="Times New Roman" w:cs="Times New Roman"/>
                <w:sz w:val="16"/>
                <w:szCs w:val="16"/>
              </w:rPr>
            </w:pPr>
            <w:r>
              <w:rPr>
                <w:rFonts w:ascii="Times New Roman" w:hAnsi="Times New Roman" w:cs="Times New Roman"/>
                <w:sz w:val="16"/>
                <w:szCs w:val="16"/>
              </w:rPr>
              <w:t>VAR/YOK</w:t>
            </w:r>
          </w:p>
        </w:tc>
      </w:tr>
    </w:tbl>
    <w:p w:rsidR="003D0F61" w:rsidRDefault="003D0F61" w:rsidP="003D0F61">
      <w:pPr>
        <w:spacing w:after="0" w:line="240" w:lineRule="auto"/>
      </w:pPr>
    </w:p>
    <w:p w:rsidR="003D0F61" w:rsidRDefault="003D0F61" w:rsidP="003D0F61">
      <w:pPr>
        <w:spacing w:after="0" w:line="240" w:lineRule="auto"/>
      </w:pPr>
    </w:p>
    <w:tbl>
      <w:tblPr>
        <w:tblStyle w:val="TabloKlavuzu"/>
        <w:tblW w:w="9351" w:type="dxa"/>
        <w:tblLook w:val="04A0" w:firstRow="1" w:lastRow="0" w:firstColumn="1" w:lastColumn="0" w:noHBand="0" w:noVBand="1"/>
      </w:tblPr>
      <w:tblGrid>
        <w:gridCol w:w="2986"/>
        <w:gridCol w:w="3105"/>
        <w:gridCol w:w="1701"/>
        <w:gridCol w:w="1559"/>
      </w:tblGrid>
      <w:tr w:rsidR="003D0F61" w:rsidTr="00A75B55">
        <w:tc>
          <w:tcPr>
            <w:tcW w:w="2986" w:type="dxa"/>
          </w:tcPr>
          <w:p w:rsidR="003D0F61" w:rsidRDefault="003D0F61" w:rsidP="003D0F61">
            <w:pPr>
              <w:jc w:val="center"/>
            </w:pPr>
            <w:r>
              <w:t>Komisyon Üyeleri</w:t>
            </w:r>
          </w:p>
        </w:tc>
        <w:tc>
          <w:tcPr>
            <w:tcW w:w="3105" w:type="dxa"/>
          </w:tcPr>
          <w:p w:rsidR="003D0F61" w:rsidRDefault="003D0F61" w:rsidP="003D0F61">
            <w:pPr>
              <w:jc w:val="center"/>
            </w:pPr>
            <w:r>
              <w:t>Görüş (Olumlu/Olumsuz)</w:t>
            </w:r>
          </w:p>
        </w:tc>
        <w:tc>
          <w:tcPr>
            <w:tcW w:w="1701" w:type="dxa"/>
          </w:tcPr>
          <w:p w:rsidR="003D0F61" w:rsidRDefault="003D0F61" w:rsidP="003D0F61">
            <w:pPr>
              <w:jc w:val="center"/>
            </w:pPr>
            <w:r>
              <w:t>Açıklama(*)</w:t>
            </w:r>
          </w:p>
        </w:tc>
        <w:tc>
          <w:tcPr>
            <w:tcW w:w="1559" w:type="dxa"/>
          </w:tcPr>
          <w:p w:rsidR="003D0F61" w:rsidRDefault="003D0F61" w:rsidP="003D0F61">
            <w:pPr>
              <w:jc w:val="center"/>
            </w:pPr>
            <w:r>
              <w:t>İMZA</w:t>
            </w:r>
          </w:p>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bl>
    <w:p w:rsidR="003D0F61" w:rsidRDefault="003D0F61" w:rsidP="003D0F61">
      <w:pPr>
        <w:spacing w:after="0" w:line="240" w:lineRule="auto"/>
      </w:pPr>
    </w:p>
    <w:p w:rsidR="003D0F61" w:rsidRDefault="003D0F61" w:rsidP="003D0F61">
      <w:pPr>
        <w:spacing w:after="0" w:line="240" w:lineRule="auto"/>
      </w:pPr>
      <w:r>
        <w:t>NİHAİ SONUÇ: Uygun/Uygun Değil</w:t>
      </w:r>
    </w:p>
    <w:p w:rsidR="003D0F61" w:rsidRDefault="003D0F61" w:rsidP="003D0F61">
      <w:pPr>
        <w:spacing w:after="0" w:line="240" w:lineRule="auto"/>
      </w:pPr>
      <w:r>
        <w:t>*Olumsuz olduğu takdirde gerekçe yazılacak.</w:t>
      </w:r>
    </w:p>
    <w:p w:rsidR="003D0F61" w:rsidRDefault="003D0F61" w:rsidP="003D0F61">
      <w:pPr>
        <w:spacing w:after="0" w:line="240" w:lineRule="auto"/>
      </w:pPr>
    </w:p>
    <w:p w:rsidR="003D0F61" w:rsidRDefault="003D0F61" w:rsidP="003D0F61">
      <w:pPr>
        <w:spacing w:after="0" w:line="240" w:lineRule="auto"/>
      </w:pPr>
    </w:p>
    <w:p w:rsidR="003D0F61" w:rsidRDefault="003D0F61" w:rsidP="003D0F61">
      <w:pPr>
        <w:spacing w:after="0" w:line="240" w:lineRule="auto"/>
      </w:pPr>
    </w:p>
    <w:p w:rsidR="003D0F61" w:rsidRDefault="003D0F61" w:rsidP="003D0F61">
      <w:pPr>
        <w:spacing w:after="0" w:line="240" w:lineRule="auto"/>
      </w:pPr>
    </w:p>
    <w:p w:rsidR="003D0F61" w:rsidRDefault="003D0F61" w:rsidP="003D0F61">
      <w:pPr>
        <w:spacing w:after="0" w:line="240" w:lineRule="auto"/>
      </w:pPr>
    </w:p>
    <w:p w:rsidR="003D0F61" w:rsidRDefault="003D0F61" w:rsidP="003D0F61">
      <w:pPr>
        <w:spacing w:after="0" w:line="240" w:lineRule="auto"/>
      </w:pPr>
    </w:p>
    <w:p w:rsidR="003D0F61" w:rsidRDefault="003D0F61" w:rsidP="003D0F61">
      <w:pPr>
        <w:spacing w:after="0" w:line="240" w:lineRule="auto"/>
      </w:pPr>
    </w:p>
    <w:p w:rsidR="003D0F61" w:rsidRDefault="003D0F61" w:rsidP="003D0F61">
      <w:pPr>
        <w:spacing w:after="0" w:line="240" w:lineRule="auto"/>
      </w:pPr>
    </w:p>
    <w:p w:rsidR="003D0F61" w:rsidRDefault="003D0F61" w:rsidP="003D0F61">
      <w:pPr>
        <w:spacing w:after="0" w:line="240" w:lineRule="auto"/>
      </w:pPr>
    </w:p>
    <w:p w:rsidR="003D0F61" w:rsidRPr="00D9708E" w:rsidRDefault="003D0F61" w:rsidP="003D0F61">
      <w:pPr>
        <w:keepNext/>
        <w:keepLines/>
        <w:widowControl w:val="0"/>
        <w:spacing w:after="0" w:line="240" w:lineRule="auto"/>
        <w:jc w:val="center"/>
        <w:outlineLvl w:val="1"/>
        <w:rPr>
          <w:rFonts w:ascii="Times New Roman" w:eastAsia="Times New Roman" w:hAnsi="Times New Roman" w:cs="Times New Roman"/>
          <w:b/>
          <w:color w:val="000000" w:themeColor="text1"/>
          <w:sz w:val="20"/>
          <w:szCs w:val="20"/>
          <w:lang w:eastAsia="tr-TR" w:bidi="tr-TR"/>
        </w:rPr>
      </w:pPr>
      <w:bookmarkStart w:id="6" w:name="_GoBack"/>
      <w:bookmarkEnd w:id="6"/>
      <w:r w:rsidRPr="00D9708E">
        <w:rPr>
          <w:rFonts w:ascii="Times New Roman" w:eastAsia="Times New Roman" w:hAnsi="Times New Roman" w:cs="Times New Roman"/>
          <w:b/>
          <w:sz w:val="24"/>
          <w:szCs w:val="24"/>
          <w:lang w:eastAsia="tr-TR" w:bidi="tr-TR"/>
        </w:rPr>
        <w:t>BURDUR MEHMET AKİF ERSOY ÜNİVERSİTESİ AKADEMİK YÜKSELTİLME VE ATANMA KRİTERLERİ DEĞERLENDİRME KOMİSYONU TUTANAĞI</w:t>
      </w:r>
    </w:p>
    <w:p w:rsidR="003D0F61" w:rsidRDefault="003D0F61" w:rsidP="003D0F61">
      <w:pPr>
        <w:spacing w:after="0" w:line="240" w:lineRule="auto"/>
        <w:rPr>
          <w:rFonts w:ascii="Times New Roman" w:hAnsi="Times New Roman" w:cs="Times New Roman"/>
          <w:b/>
          <w:sz w:val="24"/>
          <w:szCs w:val="24"/>
        </w:rPr>
      </w:pPr>
    </w:p>
    <w:p w:rsidR="003D0F61" w:rsidRPr="002550A6" w:rsidRDefault="003D0F61" w:rsidP="003D0F61">
      <w:pPr>
        <w:spacing w:after="0" w:line="240" w:lineRule="auto"/>
        <w:rPr>
          <w:rFonts w:ascii="Times New Roman" w:hAnsi="Times New Roman" w:cs="Times New Roman"/>
          <w:b/>
          <w:sz w:val="24"/>
          <w:szCs w:val="24"/>
        </w:rPr>
      </w:pPr>
      <w:r w:rsidRPr="002550A6">
        <w:rPr>
          <w:rFonts w:ascii="Times New Roman" w:hAnsi="Times New Roman" w:cs="Times New Roman"/>
          <w:b/>
          <w:sz w:val="24"/>
          <w:szCs w:val="24"/>
        </w:rPr>
        <w:t>Görev Süresi Biten Doktor Öğretim Üyelerinin Yeniden Atanması</w:t>
      </w:r>
    </w:p>
    <w:p w:rsidR="003D0F61" w:rsidRPr="00684DE6" w:rsidRDefault="003D0F61" w:rsidP="003D0F61">
      <w:pPr>
        <w:spacing w:after="0" w:line="240" w:lineRule="auto"/>
        <w:rPr>
          <w:rFonts w:ascii="Times New Roman" w:hAnsi="Times New Roman" w:cs="Times New Roman"/>
        </w:rPr>
      </w:pPr>
      <w:r w:rsidRPr="00684DE6">
        <w:rPr>
          <w:rFonts w:ascii="Times New Roman" w:hAnsi="Times New Roman" w:cs="Times New Roman"/>
        </w:rPr>
        <w:t xml:space="preserve">Müracaat Eden Adayın </w:t>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r>
      <w:r w:rsidRPr="00684DE6">
        <w:rPr>
          <w:rFonts w:ascii="Times New Roman" w:hAnsi="Times New Roman" w:cs="Times New Roman"/>
        </w:rPr>
        <w:tab/>
        <w:t>Tanzim Tarihi:</w:t>
      </w:r>
    </w:p>
    <w:tbl>
      <w:tblPr>
        <w:tblStyle w:val="TabloKlavuzu"/>
        <w:tblW w:w="9351" w:type="dxa"/>
        <w:tblLook w:val="04A0" w:firstRow="1" w:lastRow="0" w:firstColumn="1" w:lastColumn="0" w:noHBand="0" w:noVBand="1"/>
      </w:tblPr>
      <w:tblGrid>
        <w:gridCol w:w="3020"/>
        <w:gridCol w:w="6331"/>
      </w:tblGrid>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Unvanı/Adı Soyadı</w:t>
            </w:r>
          </w:p>
        </w:tc>
        <w:tc>
          <w:tcPr>
            <w:tcW w:w="6331" w:type="dxa"/>
          </w:tcPr>
          <w:p w:rsidR="003D0F61" w:rsidRDefault="003D0F61" w:rsidP="003D0F61"/>
        </w:tc>
      </w:tr>
      <w:tr w:rsidR="003D0F61" w:rsidTr="00A75B55">
        <w:tc>
          <w:tcPr>
            <w:tcW w:w="9351" w:type="dxa"/>
            <w:gridSpan w:val="2"/>
          </w:tcPr>
          <w:p w:rsidR="003D0F61" w:rsidRPr="00684DE6" w:rsidRDefault="003D0F61" w:rsidP="003D0F61">
            <w:pPr>
              <w:rPr>
                <w:rFonts w:ascii="Times New Roman" w:hAnsi="Times New Roman" w:cs="Times New Roman"/>
              </w:rPr>
            </w:pPr>
            <w:r w:rsidRPr="00684DE6">
              <w:rPr>
                <w:rFonts w:ascii="Times New Roman" w:hAnsi="Times New Roman" w:cs="Times New Roman"/>
              </w:rPr>
              <w:t>Müracaat ettiği Birimi ve Unvanı</w:t>
            </w:r>
          </w:p>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Fakültesi</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Bölümü</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Anabilim Dalı</w:t>
            </w:r>
          </w:p>
        </w:tc>
        <w:tc>
          <w:tcPr>
            <w:tcW w:w="6331" w:type="dxa"/>
          </w:tcPr>
          <w:p w:rsidR="003D0F61" w:rsidRDefault="003D0F61" w:rsidP="003D0F61"/>
        </w:tc>
      </w:tr>
      <w:tr w:rsidR="003D0F61" w:rsidTr="00A75B55">
        <w:tc>
          <w:tcPr>
            <w:tcW w:w="3020" w:type="dxa"/>
          </w:tcPr>
          <w:p w:rsidR="003D0F61" w:rsidRPr="00684DE6" w:rsidRDefault="003D0F61" w:rsidP="003D0F61">
            <w:pPr>
              <w:rPr>
                <w:rFonts w:ascii="Times New Roman" w:hAnsi="Times New Roman" w:cs="Times New Roman"/>
              </w:rPr>
            </w:pPr>
            <w:r w:rsidRPr="00684DE6">
              <w:rPr>
                <w:rFonts w:ascii="Times New Roman" w:hAnsi="Times New Roman" w:cs="Times New Roman"/>
              </w:rPr>
              <w:t>Unvanı</w:t>
            </w:r>
          </w:p>
        </w:tc>
        <w:tc>
          <w:tcPr>
            <w:tcW w:w="6331" w:type="dxa"/>
          </w:tcPr>
          <w:p w:rsidR="003D0F61" w:rsidRDefault="003D0F61" w:rsidP="003D0F61"/>
        </w:tc>
      </w:tr>
    </w:tbl>
    <w:p w:rsidR="003D0F61" w:rsidRDefault="003D0F61" w:rsidP="003D0F61">
      <w:pPr>
        <w:spacing w:after="0" w:line="240" w:lineRule="auto"/>
      </w:pPr>
    </w:p>
    <w:p w:rsidR="003D0F61" w:rsidRPr="002550A6" w:rsidRDefault="003D0F61" w:rsidP="003D0F61">
      <w:pPr>
        <w:spacing w:after="0" w:line="240" w:lineRule="auto"/>
        <w:jc w:val="both"/>
        <w:rPr>
          <w:rFonts w:ascii="Times New Roman" w:eastAsia="Calibri" w:hAnsi="Times New Roman" w:cs="Times New Roman"/>
          <w:b/>
          <w:sz w:val="20"/>
          <w:szCs w:val="20"/>
        </w:rPr>
      </w:pPr>
      <w:r w:rsidRPr="002550A6">
        <w:rPr>
          <w:rFonts w:ascii="Times New Roman" w:eastAsia="Calibri" w:hAnsi="Times New Roman" w:cs="Times New Roman"/>
          <w:b/>
          <w:sz w:val="20"/>
          <w:szCs w:val="20"/>
        </w:rPr>
        <w:t>Görev Süresi Biten Doktor Öğretim Üyelerinin Yeniden Atanması</w:t>
      </w:r>
    </w:p>
    <w:p w:rsidR="003D0F61" w:rsidRPr="00886B43" w:rsidRDefault="003D0F61" w:rsidP="003D0F61">
      <w:pPr>
        <w:spacing w:after="0" w:line="240" w:lineRule="auto"/>
        <w:jc w:val="both"/>
        <w:rPr>
          <w:rFonts w:ascii="Times New Roman" w:eastAsia="Calibri" w:hAnsi="Times New Roman" w:cs="Times New Roman"/>
          <w:sz w:val="20"/>
          <w:szCs w:val="20"/>
        </w:rPr>
      </w:pPr>
      <w:r w:rsidRPr="00886B43">
        <w:rPr>
          <w:rFonts w:ascii="Times New Roman" w:eastAsia="Calibri" w:hAnsi="Times New Roman" w:cs="Times New Roman"/>
          <w:sz w:val="20"/>
          <w:szCs w:val="20"/>
        </w:rPr>
        <w:t xml:space="preserve">MADDE 7-(1) Görev süresi biten doktor öğretim üyelerinin yeniden atanması için, son atama dönemini kapsayan atanmaya esas puanının en az 20 olması ve bu puanın en az %50’sinin Tablo 1 de yer alan “Puan Özel Şartları” doğrultusunda sağlanması gerekir. Atanmaya esas puan hesaplanırken; </w:t>
      </w:r>
    </w:p>
    <w:tbl>
      <w:tblPr>
        <w:tblStyle w:val="TabloKlavuzu"/>
        <w:tblW w:w="9351" w:type="dxa"/>
        <w:tblLook w:val="04A0" w:firstRow="1" w:lastRow="0" w:firstColumn="1" w:lastColumn="0" w:noHBand="0" w:noVBand="1"/>
      </w:tblPr>
      <w:tblGrid>
        <w:gridCol w:w="7508"/>
        <w:gridCol w:w="1843"/>
      </w:tblGrid>
      <w:tr w:rsidR="003D0F61" w:rsidTr="00A75B55">
        <w:trPr>
          <w:trHeight w:val="2115"/>
        </w:trPr>
        <w:tc>
          <w:tcPr>
            <w:tcW w:w="7508" w:type="dxa"/>
          </w:tcPr>
          <w:p w:rsidR="003D0F61" w:rsidRPr="00886B43" w:rsidRDefault="003D0F61" w:rsidP="003D0F61">
            <w:pPr>
              <w:widowControl w:val="0"/>
              <w:spacing w:line="276" w:lineRule="auto"/>
              <w:jc w:val="both"/>
              <w:rPr>
                <w:rFonts w:ascii="Times New Roman" w:eastAsia="Calibri" w:hAnsi="Times New Roman" w:cs="Times New Roman"/>
                <w:sz w:val="16"/>
                <w:szCs w:val="16"/>
              </w:rPr>
            </w:pPr>
            <w:r w:rsidRPr="00886B43">
              <w:rPr>
                <w:rFonts w:ascii="Times New Roman" w:eastAsia="Calibri" w:hAnsi="Times New Roman" w:cs="Times New Roman"/>
                <w:sz w:val="16"/>
                <w:szCs w:val="16"/>
              </w:rPr>
              <w:t xml:space="preserve">(1) Görev süresi biten doktor öğretim üyelerinin yeniden atanması için, son atama dönemini kapsayan atanmaya esas puanının en az 20 olması ve bu puanın en az %50’sinin Tablo 1 de yer alan “Puan Özel Şartları” doğrultusunda sağlanması gerekir. Atanmaya esas puan hesaplanırken; </w:t>
            </w:r>
          </w:p>
          <w:p w:rsidR="003D0F61" w:rsidRPr="00886B43" w:rsidRDefault="003D0F61" w:rsidP="003D0F61">
            <w:pPr>
              <w:widowControl w:val="0"/>
              <w:spacing w:line="276" w:lineRule="auto"/>
              <w:jc w:val="both"/>
              <w:rPr>
                <w:rFonts w:ascii="Times New Roman" w:eastAsia="Calibri" w:hAnsi="Times New Roman" w:cs="Times New Roman"/>
                <w:sz w:val="16"/>
                <w:szCs w:val="16"/>
              </w:rPr>
            </w:pPr>
            <w:proofErr w:type="spellStart"/>
            <w:proofErr w:type="gramStart"/>
            <w:r>
              <w:rPr>
                <w:rFonts w:ascii="Times New Roman" w:eastAsia="Calibri" w:hAnsi="Times New Roman" w:cs="Times New Roman"/>
                <w:sz w:val="16"/>
                <w:szCs w:val="16"/>
              </w:rPr>
              <w:t>a</w:t>
            </w:r>
            <w:proofErr w:type="gramEnd"/>
            <w:r>
              <w:rPr>
                <w:rFonts w:ascii="Times New Roman" w:eastAsia="Calibri" w:hAnsi="Times New Roman" w:cs="Times New Roman"/>
                <w:sz w:val="16"/>
                <w:szCs w:val="16"/>
              </w:rPr>
              <w:t>.</w:t>
            </w:r>
            <w:r w:rsidRPr="00886B43">
              <w:rPr>
                <w:rFonts w:ascii="Times New Roman" w:eastAsia="Calibri" w:hAnsi="Times New Roman" w:cs="Times New Roman"/>
                <w:sz w:val="16"/>
                <w:szCs w:val="16"/>
              </w:rPr>
              <w:t>Müracaat</w:t>
            </w:r>
            <w:proofErr w:type="spellEnd"/>
            <w:r w:rsidRPr="00886B43">
              <w:rPr>
                <w:rFonts w:ascii="Times New Roman" w:eastAsia="Calibri" w:hAnsi="Times New Roman" w:cs="Times New Roman"/>
                <w:sz w:val="16"/>
                <w:szCs w:val="16"/>
              </w:rPr>
              <w:t xml:space="preserve"> ettiği kadro ile ilgili Üniversitelerarası Kurul Başkanlığı’nın belirlediği 2019 Ekim dönemi doçentlik başvuru şartları esas alınır.</w:t>
            </w:r>
          </w:p>
          <w:p w:rsidR="003D0F61" w:rsidRPr="00886B43" w:rsidRDefault="003D0F61" w:rsidP="003D0F61">
            <w:pPr>
              <w:widowControl w:val="0"/>
              <w:spacing w:line="276" w:lineRule="auto"/>
              <w:jc w:val="both"/>
              <w:rPr>
                <w:rFonts w:ascii="Times New Roman" w:eastAsia="Calibri" w:hAnsi="Times New Roman" w:cs="Times New Roman"/>
                <w:sz w:val="16"/>
                <w:szCs w:val="16"/>
              </w:rPr>
            </w:pPr>
            <w:proofErr w:type="spellStart"/>
            <w:proofErr w:type="gramStart"/>
            <w:r>
              <w:rPr>
                <w:rFonts w:ascii="Times New Roman" w:eastAsia="Calibri" w:hAnsi="Times New Roman" w:cs="Times New Roman"/>
                <w:sz w:val="16"/>
                <w:szCs w:val="16"/>
              </w:rPr>
              <w:t>b</w:t>
            </w:r>
            <w:proofErr w:type="gramEnd"/>
            <w:r>
              <w:rPr>
                <w:rFonts w:ascii="Times New Roman" w:eastAsia="Calibri" w:hAnsi="Times New Roman" w:cs="Times New Roman"/>
                <w:sz w:val="16"/>
                <w:szCs w:val="16"/>
              </w:rPr>
              <w:t>.</w:t>
            </w:r>
            <w:r w:rsidRPr="00886B43">
              <w:rPr>
                <w:rFonts w:ascii="Times New Roman" w:eastAsia="Calibri" w:hAnsi="Times New Roman" w:cs="Times New Roman"/>
                <w:sz w:val="16"/>
                <w:szCs w:val="16"/>
              </w:rPr>
              <w:t>Başlıca</w:t>
            </w:r>
            <w:proofErr w:type="spellEnd"/>
            <w:r w:rsidRPr="00886B43">
              <w:rPr>
                <w:rFonts w:ascii="Times New Roman" w:eastAsia="Calibri" w:hAnsi="Times New Roman" w:cs="Times New Roman"/>
                <w:sz w:val="16"/>
                <w:szCs w:val="16"/>
              </w:rPr>
              <w:t xml:space="preserve"> yazar ve/veya başlıca eser zorunluluğu aranmaz.</w:t>
            </w:r>
          </w:p>
          <w:p w:rsidR="003D0F61" w:rsidRPr="00886B43" w:rsidRDefault="003D0F61" w:rsidP="003D0F61">
            <w:pPr>
              <w:widowControl w:val="0"/>
              <w:spacing w:line="276" w:lineRule="auto"/>
              <w:jc w:val="both"/>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c</w:t>
            </w:r>
            <w:proofErr w:type="gramEnd"/>
            <w:r>
              <w:rPr>
                <w:rFonts w:ascii="Times New Roman" w:eastAsia="Calibri" w:hAnsi="Times New Roman" w:cs="Times New Roman"/>
                <w:sz w:val="16"/>
                <w:szCs w:val="16"/>
              </w:rPr>
              <w:t>.</w:t>
            </w:r>
            <w:r w:rsidRPr="00886B43">
              <w:rPr>
                <w:rFonts w:ascii="Times New Roman" w:eastAsia="Calibri" w:hAnsi="Times New Roman" w:cs="Times New Roman"/>
                <w:sz w:val="16"/>
                <w:szCs w:val="16"/>
              </w:rPr>
              <w:t>2019 Ekim dönemi doçentlik başvuru şartlarında istenen “en az” ibareleri dikkate alınmaz, “en fazla” ibareleri dikkate alınır.</w:t>
            </w:r>
          </w:p>
          <w:p w:rsidR="003D0F61" w:rsidRDefault="003D0F61" w:rsidP="003D0F61">
            <w:pPr>
              <w:widowControl w:val="0"/>
              <w:spacing w:line="276" w:lineRule="auto"/>
              <w:jc w:val="both"/>
            </w:pPr>
            <w:proofErr w:type="spellStart"/>
            <w:proofErr w:type="gramStart"/>
            <w:r>
              <w:rPr>
                <w:rFonts w:ascii="Times New Roman" w:eastAsia="Calibri" w:hAnsi="Times New Roman" w:cs="Times New Roman"/>
                <w:sz w:val="16"/>
                <w:szCs w:val="16"/>
              </w:rPr>
              <w:t>d</w:t>
            </w:r>
            <w:proofErr w:type="gramEnd"/>
            <w:r>
              <w:rPr>
                <w:rFonts w:ascii="Times New Roman" w:eastAsia="Calibri" w:hAnsi="Times New Roman" w:cs="Times New Roman"/>
                <w:sz w:val="16"/>
                <w:szCs w:val="16"/>
              </w:rPr>
              <w:t>.</w:t>
            </w:r>
            <w:r w:rsidRPr="00886B43">
              <w:rPr>
                <w:rFonts w:ascii="Times New Roman" w:eastAsia="Calibri" w:hAnsi="Times New Roman" w:cs="Times New Roman"/>
                <w:sz w:val="16"/>
                <w:szCs w:val="16"/>
              </w:rPr>
              <w:t>Tablo</w:t>
            </w:r>
            <w:proofErr w:type="spellEnd"/>
            <w:r w:rsidRPr="00886B43">
              <w:rPr>
                <w:rFonts w:ascii="Times New Roman" w:eastAsia="Calibri" w:hAnsi="Times New Roman" w:cs="Times New Roman"/>
                <w:sz w:val="16"/>
                <w:szCs w:val="16"/>
              </w:rPr>
              <w:t xml:space="preserve"> 1’de yer alan  “Puan Özel </w:t>
            </w:r>
            <w:proofErr w:type="spellStart"/>
            <w:r w:rsidRPr="00886B43">
              <w:rPr>
                <w:rFonts w:ascii="Times New Roman" w:eastAsia="Calibri" w:hAnsi="Times New Roman" w:cs="Times New Roman"/>
                <w:sz w:val="16"/>
                <w:szCs w:val="16"/>
              </w:rPr>
              <w:t>Şartları”nı</w:t>
            </w:r>
            <w:proofErr w:type="spellEnd"/>
            <w:r w:rsidRPr="00886B43">
              <w:rPr>
                <w:rFonts w:ascii="Times New Roman" w:eastAsia="Calibri" w:hAnsi="Times New Roman" w:cs="Times New Roman"/>
                <w:sz w:val="16"/>
                <w:szCs w:val="16"/>
              </w:rPr>
              <w:t xml:space="preserve"> sağlanmak koşuluyla bu yönergede belirlenen Ek Puan Kriterlerinden de puan elde edilebilir.</w:t>
            </w:r>
          </w:p>
        </w:tc>
        <w:tc>
          <w:tcPr>
            <w:tcW w:w="1843" w:type="dxa"/>
          </w:tcPr>
          <w:p w:rsidR="003D0F61" w:rsidRPr="00C113C8"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 xml:space="preserve">UYGUN: </w:t>
            </w:r>
          </w:p>
          <w:p w:rsidR="003D0F61" w:rsidRPr="00C113C8"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UYGUN</w:t>
            </w:r>
          </w:p>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DEĞİL    :</w:t>
            </w:r>
            <w:proofErr w:type="gramEnd"/>
          </w:p>
          <w:p w:rsidR="003D0F61" w:rsidRPr="00C113C8"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PUAN</w:t>
            </w:r>
            <w:proofErr w:type="gramStart"/>
            <w:r w:rsidRPr="00C113C8">
              <w:rPr>
                <w:rFonts w:ascii="Times New Roman" w:hAnsi="Times New Roman" w:cs="Times New Roman"/>
                <w:sz w:val="16"/>
                <w:szCs w:val="16"/>
              </w:rPr>
              <w:t>:…………</w:t>
            </w:r>
            <w:proofErr w:type="gramEnd"/>
          </w:p>
        </w:tc>
      </w:tr>
      <w:tr w:rsidR="003D0F61" w:rsidTr="00A75B55">
        <w:tc>
          <w:tcPr>
            <w:tcW w:w="7508" w:type="dxa"/>
          </w:tcPr>
          <w:p w:rsidR="003D0F61" w:rsidRDefault="003D0F61" w:rsidP="003D0F61">
            <w:pPr>
              <w:widowControl w:val="0"/>
              <w:spacing w:after="200" w:line="276" w:lineRule="auto"/>
              <w:contextualSpacing/>
              <w:jc w:val="both"/>
            </w:pPr>
            <w:r>
              <w:rPr>
                <w:rFonts w:ascii="Times New Roman" w:eastAsia="Calibri" w:hAnsi="Times New Roman" w:cs="Times New Roman"/>
                <w:sz w:val="16"/>
                <w:szCs w:val="16"/>
              </w:rPr>
              <w:t>(2)</w:t>
            </w:r>
            <w:r w:rsidRPr="00C95BC4">
              <w:rPr>
                <w:rFonts w:ascii="Times New Roman" w:eastAsia="Calibri" w:hAnsi="Times New Roman" w:cs="Times New Roman"/>
                <w:sz w:val="16"/>
                <w:szCs w:val="16"/>
              </w:rPr>
              <w:t xml:space="preserve"> Adayın puanlamaya tabi tutulan tüm eserlerinin yayımlanmış olması veya DOI numarasına sahip olması gerekir. Bu şartı sağlamayan eserler (kabul alması, vb. diğer durumlar) puanlamada dikkate alınmaz.</w:t>
            </w:r>
          </w:p>
        </w:tc>
        <w:tc>
          <w:tcPr>
            <w:tcW w:w="1843" w:type="dxa"/>
          </w:tcPr>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 xml:space="preserve">UYGUN: </w:t>
            </w:r>
          </w:p>
          <w:p w:rsidR="003D0F61" w:rsidRDefault="003D0F61" w:rsidP="003D0F61">
            <w:pPr>
              <w:rPr>
                <w:rFonts w:ascii="Times New Roman" w:hAnsi="Times New Roman" w:cs="Times New Roman"/>
                <w:sz w:val="16"/>
                <w:szCs w:val="16"/>
              </w:rPr>
            </w:pPr>
          </w:p>
          <w:p w:rsidR="003D0F61" w:rsidRPr="00C113C8" w:rsidRDefault="003D0F61" w:rsidP="003D0F61">
            <w:pPr>
              <w:rPr>
                <w:rFonts w:ascii="Times New Roman" w:hAnsi="Times New Roman" w:cs="Times New Roman"/>
                <w:sz w:val="16"/>
                <w:szCs w:val="16"/>
              </w:rPr>
            </w:pPr>
            <w:r w:rsidRPr="00C113C8">
              <w:rPr>
                <w:rFonts w:ascii="Times New Roman" w:hAnsi="Times New Roman" w:cs="Times New Roman"/>
                <w:sz w:val="16"/>
                <w:szCs w:val="16"/>
              </w:rPr>
              <w:t>UYGUN</w:t>
            </w:r>
          </w:p>
          <w:p w:rsidR="003D0F61"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DEĞİL    :</w:t>
            </w:r>
            <w:proofErr w:type="gramEnd"/>
          </w:p>
          <w:p w:rsidR="003D0F61" w:rsidRPr="00C113C8" w:rsidRDefault="003D0F61" w:rsidP="003D0F61">
            <w:pPr>
              <w:rPr>
                <w:rFonts w:ascii="Times New Roman" w:hAnsi="Times New Roman" w:cs="Times New Roman"/>
                <w:sz w:val="16"/>
                <w:szCs w:val="16"/>
              </w:rPr>
            </w:pPr>
          </w:p>
        </w:tc>
      </w:tr>
      <w:tr w:rsidR="003D0F61" w:rsidTr="00A75B55">
        <w:tc>
          <w:tcPr>
            <w:tcW w:w="7508" w:type="dxa"/>
          </w:tcPr>
          <w:p w:rsidR="003D0F61" w:rsidRPr="00C113C8" w:rsidRDefault="003D0F61" w:rsidP="003D0F61">
            <w:pPr>
              <w:widowControl w:val="0"/>
              <w:spacing w:after="200" w:line="276" w:lineRule="auto"/>
              <w:contextualSpacing/>
              <w:jc w:val="both"/>
              <w:rPr>
                <w:sz w:val="16"/>
                <w:szCs w:val="16"/>
              </w:rPr>
            </w:pPr>
            <w:r>
              <w:rPr>
                <w:rFonts w:ascii="Times New Roman" w:eastAsia="Calibri" w:hAnsi="Times New Roman" w:cs="Times New Roman"/>
                <w:sz w:val="16"/>
                <w:szCs w:val="16"/>
              </w:rPr>
              <w:t>(3)</w:t>
            </w:r>
            <w:r w:rsidRPr="00C95BC4">
              <w:rPr>
                <w:rFonts w:ascii="Times New Roman" w:eastAsia="Calibri" w:hAnsi="Times New Roman" w:cs="Times New Roman"/>
                <w:sz w:val="16"/>
                <w:szCs w:val="16"/>
              </w:rPr>
              <w:t xml:space="preserve"> Adayın kendi lisansüstü tezlerinden üretilmemiş olmak şartıyla, SCI, SCI-</w:t>
            </w:r>
            <w:proofErr w:type="spellStart"/>
            <w:r w:rsidRPr="00C95BC4">
              <w:rPr>
                <w:rFonts w:ascii="Times New Roman" w:eastAsia="Calibri" w:hAnsi="Times New Roman" w:cs="Times New Roman"/>
                <w:sz w:val="16"/>
                <w:szCs w:val="16"/>
              </w:rPr>
              <w:t>Expanded</w:t>
            </w:r>
            <w:proofErr w:type="spellEnd"/>
            <w:r w:rsidRPr="00C95BC4">
              <w:rPr>
                <w:rFonts w:ascii="Times New Roman" w:eastAsia="Calibri" w:hAnsi="Times New Roman" w:cs="Times New Roman"/>
                <w:sz w:val="16"/>
                <w:szCs w:val="16"/>
              </w:rPr>
              <w:t>, SSCI veya AHCI kapsamındaki dergilerde yayımlanmış Burdur Mehmet Akif Ersoy Üniversitesi ilişikli makalesi olanlarda Tablo 1 deki “Puan Özel Şartları” aranmaz.</w:t>
            </w:r>
          </w:p>
        </w:tc>
        <w:tc>
          <w:tcPr>
            <w:tcW w:w="1843" w:type="dxa"/>
          </w:tcPr>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VAR     :</w:t>
            </w:r>
            <w:proofErr w:type="gramEnd"/>
          </w:p>
          <w:p w:rsidR="003D0F61" w:rsidRPr="00C113C8" w:rsidRDefault="003D0F61" w:rsidP="003D0F61">
            <w:pPr>
              <w:rPr>
                <w:rFonts w:ascii="Times New Roman" w:hAnsi="Times New Roman" w:cs="Times New Roman"/>
                <w:sz w:val="16"/>
                <w:szCs w:val="16"/>
              </w:rPr>
            </w:pPr>
            <w:proofErr w:type="gramStart"/>
            <w:r w:rsidRPr="00C113C8">
              <w:rPr>
                <w:rFonts w:ascii="Times New Roman" w:hAnsi="Times New Roman" w:cs="Times New Roman"/>
                <w:sz w:val="16"/>
                <w:szCs w:val="16"/>
              </w:rPr>
              <w:t>YOK      :</w:t>
            </w:r>
            <w:proofErr w:type="gramEnd"/>
          </w:p>
        </w:tc>
      </w:tr>
      <w:tr w:rsidR="003D0F61" w:rsidTr="00A75B55">
        <w:tc>
          <w:tcPr>
            <w:tcW w:w="7508" w:type="dxa"/>
          </w:tcPr>
          <w:p w:rsidR="003D0F61" w:rsidRDefault="003D0F61" w:rsidP="003D0F61">
            <w:pPr>
              <w:widowControl w:val="0"/>
              <w:spacing w:after="120" w:line="276" w:lineRule="auto"/>
              <w:contextualSpacing/>
              <w:jc w:val="both"/>
            </w:pPr>
            <w:r>
              <w:rPr>
                <w:rFonts w:ascii="Times New Roman" w:eastAsia="Calibri" w:hAnsi="Times New Roman" w:cs="Times New Roman"/>
                <w:sz w:val="16"/>
                <w:szCs w:val="16"/>
              </w:rPr>
              <w:t>(4)</w:t>
            </w:r>
            <w:r w:rsidRPr="00C95BC4">
              <w:rPr>
                <w:rFonts w:ascii="Times New Roman" w:eastAsia="Calibri" w:hAnsi="Times New Roman" w:cs="Times New Roman"/>
                <w:sz w:val="16"/>
                <w:szCs w:val="16"/>
              </w:rPr>
              <w:t>Bu maddede yer alan hükümleri yerine getiremeyen doktor öğretim üyelerinin yeniden ataması yapılmaz.</w:t>
            </w:r>
          </w:p>
        </w:tc>
        <w:tc>
          <w:tcPr>
            <w:tcW w:w="1843" w:type="dxa"/>
          </w:tcPr>
          <w:p w:rsidR="003D0F61" w:rsidRDefault="003D0F61" w:rsidP="003D0F61">
            <w:pPr>
              <w:rPr>
                <w:rFonts w:ascii="Times New Roman" w:hAnsi="Times New Roman" w:cs="Times New Roman"/>
                <w:sz w:val="16"/>
                <w:szCs w:val="16"/>
              </w:rPr>
            </w:pPr>
            <w:r>
              <w:rPr>
                <w:rFonts w:ascii="Times New Roman" w:hAnsi="Times New Roman" w:cs="Times New Roman"/>
                <w:sz w:val="16"/>
                <w:szCs w:val="16"/>
              </w:rPr>
              <w:t>UYGUN</w:t>
            </w:r>
          </w:p>
          <w:p w:rsidR="003D0F61" w:rsidRPr="00C113C8" w:rsidRDefault="003D0F61" w:rsidP="003D0F61">
            <w:pPr>
              <w:rPr>
                <w:rFonts w:ascii="Times New Roman" w:hAnsi="Times New Roman" w:cs="Times New Roman"/>
                <w:sz w:val="16"/>
                <w:szCs w:val="16"/>
              </w:rPr>
            </w:pPr>
            <w:r>
              <w:rPr>
                <w:rFonts w:ascii="Times New Roman" w:hAnsi="Times New Roman" w:cs="Times New Roman"/>
                <w:sz w:val="16"/>
                <w:szCs w:val="16"/>
              </w:rPr>
              <w:t>UYGUN DEĞİL</w:t>
            </w:r>
          </w:p>
        </w:tc>
      </w:tr>
      <w:tr w:rsidR="003D0F61" w:rsidTr="00A75B55">
        <w:tc>
          <w:tcPr>
            <w:tcW w:w="7508" w:type="dxa"/>
          </w:tcPr>
          <w:p w:rsidR="003D0F61" w:rsidRPr="000F4995" w:rsidRDefault="003D0F61" w:rsidP="003D0F61">
            <w:pPr>
              <w:widowControl w:val="0"/>
              <w:spacing w:after="120" w:line="276" w:lineRule="auto"/>
              <w:contextualSpacing/>
              <w:jc w:val="both"/>
              <w:rPr>
                <w:rFonts w:ascii="Times New Roman" w:eastAsia="Calibri" w:hAnsi="Times New Roman" w:cs="Times New Roman"/>
                <w:sz w:val="16"/>
                <w:szCs w:val="16"/>
              </w:rPr>
            </w:pPr>
            <w:r w:rsidRPr="00FB4AF6">
              <w:rPr>
                <w:rFonts w:ascii="Times New Roman" w:eastAsia="Calibri" w:hAnsi="Times New Roman" w:cs="Times New Roman"/>
                <w:b/>
                <w:sz w:val="16"/>
                <w:szCs w:val="16"/>
              </w:rPr>
              <w:t>(</w:t>
            </w:r>
            <w:proofErr w:type="spellStart"/>
            <w:r w:rsidRPr="00FB4AF6">
              <w:rPr>
                <w:rFonts w:ascii="Times New Roman" w:eastAsia="Calibri" w:hAnsi="Times New Roman" w:cs="Times New Roman"/>
                <w:b/>
                <w:sz w:val="16"/>
                <w:szCs w:val="16"/>
              </w:rPr>
              <w:t>Değşik</w:t>
            </w:r>
            <w:proofErr w:type="spellEnd"/>
            <w:r w:rsidRPr="00FB4AF6">
              <w:rPr>
                <w:rFonts w:ascii="Times New Roman" w:eastAsia="Calibri" w:hAnsi="Times New Roman" w:cs="Times New Roman"/>
                <w:b/>
                <w:sz w:val="16"/>
                <w:szCs w:val="16"/>
              </w:rPr>
              <w:t>:</w:t>
            </w:r>
            <w:r w:rsidRPr="00FB4AF6">
              <w:rPr>
                <w:rFonts w:ascii="Times New Roman" w:eastAsia="Calibri" w:hAnsi="Times New Roman" w:cs="Times New Roman"/>
                <w:b/>
                <w:sz w:val="16"/>
                <w:szCs w:val="16"/>
                <w:lang w:bidi="tr-TR"/>
              </w:rPr>
              <w:t xml:space="preserve"> MAKÜ-09.06.2020-394/13</w:t>
            </w:r>
            <w:r w:rsidRPr="00FB4AF6">
              <w:rPr>
                <w:rFonts w:ascii="Times New Roman" w:eastAsia="Calibri" w:hAnsi="Times New Roman" w:cs="Times New Roman"/>
                <w:b/>
                <w:sz w:val="16"/>
                <w:szCs w:val="16"/>
              </w:rPr>
              <w:t>)</w:t>
            </w:r>
            <w:r w:rsidRPr="00FB4AF6">
              <w:rPr>
                <w:rFonts w:ascii="Times New Roman" w:eastAsia="Calibri" w:hAnsi="Times New Roman" w:cs="Times New Roman"/>
                <w:sz w:val="16"/>
                <w:szCs w:val="16"/>
              </w:rPr>
              <w:t xml:space="preserve"> Adayın eğiticilerin eğitim belgesine sahip olması gerekir</w:t>
            </w:r>
          </w:p>
        </w:tc>
        <w:tc>
          <w:tcPr>
            <w:tcW w:w="1843" w:type="dxa"/>
          </w:tcPr>
          <w:p w:rsidR="003D0F61" w:rsidRPr="00C113C8" w:rsidRDefault="003D0F61" w:rsidP="003D0F61">
            <w:pPr>
              <w:rPr>
                <w:rFonts w:ascii="Times New Roman" w:hAnsi="Times New Roman" w:cs="Times New Roman"/>
                <w:sz w:val="16"/>
                <w:szCs w:val="16"/>
              </w:rPr>
            </w:pPr>
            <w:r>
              <w:rPr>
                <w:rFonts w:ascii="Times New Roman" w:hAnsi="Times New Roman" w:cs="Times New Roman"/>
                <w:sz w:val="16"/>
                <w:szCs w:val="16"/>
              </w:rPr>
              <w:t>VAR/YOK</w:t>
            </w:r>
          </w:p>
        </w:tc>
      </w:tr>
    </w:tbl>
    <w:p w:rsidR="003D0F61" w:rsidRDefault="003D0F61" w:rsidP="003D0F61">
      <w:pPr>
        <w:spacing w:after="0" w:line="240" w:lineRule="auto"/>
      </w:pPr>
    </w:p>
    <w:p w:rsidR="003D0F61" w:rsidRDefault="003D0F61" w:rsidP="003D0F61">
      <w:pPr>
        <w:spacing w:after="0" w:line="240" w:lineRule="auto"/>
      </w:pPr>
    </w:p>
    <w:tbl>
      <w:tblPr>
        <w:tblStyle w:val="TabloKlavuzu"/>
        <w:tblW w:w="9351" w:type="dxa"/>
        <w:tblLook w:val="04A0" w:firstRow="1" w:lastRow="0" w:firstColumn="1" w:lastColumn="0" w:noHBand="0" w:noVBand="1"/>
      </w:tblPr>
      <w:tblGrid>
        <w:gridCol w:w="2986"/>
        <w:gridCol w:w="3105"/>
        <w:gridCol w:w="1701"/>
        <w:gridCol w:w="1559"/>
      </w:tblGrid>
      <w:tr w:rsidR="003D0F61" w:rsidTr="00A75B55">
        <w:tc>
          <w:tcPr>
            <w:tcW w:w="2986" w:type="dxa"/>
          </w:tcPr>
          <w:p w:rsidR="003D0F61" w:rsidRDefault="003D0F61" w:rsidP="003D0F61">
            <w:pPr>
              <w:jc w:val="center"/>
            </w:pPr>
            <w:r>
              <w:t>Komisyon Üyeleri</w:t>
            </w:r>
          </w:p>
        </w:tc>
        <w:tc>
          <w:tcPr>
            <w:tcW w:w="3105" w:type="dxa"/>
          </w:tcPr>
          <w:p w:rsidR="003D0F61" w:rsidRDefault="003D0F61" w:rsidP="003D0F61">
            <w:pPr>
              <w:jc w:val="center"/>
            </w:pPr>
            <w:r>
              <w:t>Görüş (Olumlu/Olumsuz)</w:t>
            </w:r>
          </w:p>
        </w:tc>
        <w:tc>
          <w:tcPr>
            <w:tcW w:w="1701" w:type="dxa"/>
          </w:tcPr>
          <w:p w:rsidR="003D0F61" w:rsidRDefault="003D0F61" w:rsidP="003D0F61">
            <w:pPr>
              <w:jc w:val="center"/>
            </w:pPr>
            <w:r>
              <w:t>Açıklama(*)</w:t>
            </w:r>
          </w:p>
        </w:tc>
        <w:tc>
          <w:tcPr>
            <w:tcW w:w="1559" w:type="dxa"/>
          </w:tcPr>
          <w:p w:rsidR="003D0F61" w:rsidRDefault="003D0F61" w:rsidP="003D0F61">
            <w:pPr>
              <w:jc w:val="center"/>
            </w:pPr>
            <w:r>
              <w:t>İMZA</w:t>
            </w:r>
          </w:p>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r w:rsidR="003D0F61" w:rsidTr="00A75B55">
        <w:tc>
          <w:tcPr>
            <w:tcW w:w="2986" w:type="dxa"/>
          </w:tcPr>
          <w:p w:rsidR="003D0F61" w:rsidRDefault="003D0F61" w:rsidP="003D0F61"/>
          <w:p w:rsidR="003D0F61" w:rsidRDefault="003D0F61" w:rsidP="003D0F61"/>
        </w:tc>
        <w:tc>
          <w:tcPr>
            <w:tcW w:w="3105" w:type="dxa"/>
          </w:tcPr>
          <w:p w:rsidR="003D0F61" w:rsidRDefault="003D0F61" w:rsidP="003D0F61"/>
        </w:tc>
        <w:tc>
          <w:tcPr>
            <w:tcW w:w="1701" w:type="dxa"/>
          </w:tcPr>
          <w:p w:rsidR="003D0F61" w:rsidRDefault="003D0F61" w:rsidP="003D0F61"/>
        </w:tc>
        <w:tc>
          <w:tcPr>
            <w:tcW w:w="1559" w:type="dxa"/>
          </w:tcPr>
          <w:p w:rsidR="003D0F61" w:rsidRDefault="003D0F61" w:rsidP="003D0F61"/>
        </w:tc>
      </w:tr>
    </w:tbl>
    <w:p w:rsidR="003D0F61" w:rsidRDefault="003D0F61" w:rsidP="003D0F61">
      <w:pPr>
        <w:spacing w:after="0" w:line="240" w:lineRule="auto"/>
      </w:pPr>
    </w:p>
    <w:p w:rsidR="003D0F61" w:rsidRDefault="003D0F61" w:rsidP="003D0F61">
      <w:pPr>
        <w:spacing w:after="0" w:line="240" w:lineRule="auto"/>
      </w:pPr>
      <w:r>
        <w:t>NİHAİ SONUÇ: Uygun/Uygun Değil</w:t>
      </w:r>
    </w:p>
    <w:p w:rsidR="003D0F61" w:rsidRDefault="003D0F61" w:rsidP="003D0F61">
      <w:pPr>
        <w:spacing w:after="0" w:line="240" w:lineRule="auto"/>
      </w:pPr>
      <w:r>
        <w:t>*Olumsuz olduğu takdirde gerekçe yazılacak.</w:t>
      </w:r>
    </w:p>
    <w:p w:rsidR="003D0F61" w:rsidRDefault="003D0F61" w:rsidP="001D4505">
      <w:pPr>
        <w:pStyle w:val="SonnotMetni"/>
        <w:rPr>
          <w:sz w:val="24"/>
          <w:szCs w:val="24"/>
        </w:rPr>
      </w:pPr>
    </w:p>
    <w:p w:rsidR="003D0F61" w:rsidRPr="0003786B" w:rsidRDefault="003D0F61" w:rsidP="001D4505">
      <w:pPr>
        <w:pStyle w:val="SonnotMetni"/>
        <w:rPr>
          <w:rStyle w:val="SonnotBavurusu"/>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A4" w:rsidRDefault="007E0188">
    <w:pPr>
      <w:rPr>
        <w:sz w:val="2"/>
        <w:szCs w:val="2"/>
      </w:rPr>
    </w:pPr>
    <w:r>
      <w:rPr>
        <w:noProof/>
        <w:lang w:eastAsia="tr-TR"/>
      </w:rPr>
      <mc:AlternateContent>
        <mc:Choice Requires="wps">
          <w:drawing>
            <wp:anchor distT="0" distB="0" distL="63500" distR="63500" simplePos="0" relativeHeight="251659264" behindDoc="1" locked="0" layoutInCell="1" allowOverlap="1" wp14:anchorId="7A75ACAF" wp14:editId="0F6EA6B8">
              <wp:simplePos x="0" y="0"/>
              <wp:positionH relativeFrom="page">
                <wp:posOffset>6866890</wp:posOffset>
              </wp:positionH>
              <wp:positionV relativeFrom="page">
                <wp:posOffset>9950450</wp:posOffset>
              </wp:positionV>
              <wp:extent cx="140335" cy="16065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CA4" w:rsidRDefault="007E0188">
                          <w:pPr>
                            <w:spacing w:line="240" w:lineRule="auto"/>
                          </w:pPr>
                          <w:r>
                            <w:fldChar w:fldCharType="begin"/>
                          </w:r>
                          <w:r>
                            <w:instrText xml:space="preserve"> PAGE \* MERGEFORMAT </w:instrText>
                          </w:r>
                          <w:r>
                            <w:fldChar w:fldCharType="separate"/>
                          </w:r>
                          <w:r w:rsidR="003D0F61" w:rsidRPr="003D0F61">
                            <w:rPr>
                              <w:rStyle w:val="stbilgiveyaaltbilgi0"/>
                              <w:rFonts w:eastAsiaTheme="minorHAnsi"/>
                              <w:noProof/>
                            </w:rPr>
                            <w:t>10</w:t>
                          </w:r>
                          <w:r>
                            <w:rPr>
                              <w:rStyle w:val="stbilgiveyaaltbilgi0"/>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5ACAF" id="_x0000_t202" coordsize="21600,21600" o:spt="202" path="m,l,21600r21600,l21600,xe">
              <v:stroke joinstyle="miter"/>
              <v:path gradientshapeok="t" o:connecttype="rect"/>
            </v:shapetype>
            <v:shape id="Text Box 9" o:spid="_x0000_s1026" type="#_x0000_t202" style="position:absolute;margin-left:540.7pt;margin-top:783.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OLpwIAAKY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" filled="f" stroked="f">
              <v:textbox style="mso-fit-shape-to-text:t" inset="0,0,0,0">
                <w:txbxContent>
                  <w:p w:rsidR="003B0CA4" w:rsidRDefault="007E0188">
                    <w:pPr>
                      <w:spacing w:line="240" w:lineRule="auto"/>
                    </w:pPr>
                    <w:r>
                      <w:fldChar w:fldCharType="begin"/>
                    </w:r>
                    <w:r>
                      <w:instrText xml:space="preserve"> PAGE \* MERGEFORMAT </w:instrText>
                    </w:r>
                    <w:r>
                      <w:fldChar w:fldCharType="separate"/>
                    </w:r>
                    <w:r w:rsidR="003D0F61" w:rsidRPr="003D0F61">
                      <w:rPr>
                        <w:rStyle w:val="stbilgiveyaaltbilgi0"/>
                        <w:rFonts w:eastAsiaTheme="minorHAnsi"/>
                        <w:noProof/>
                      </w:rPr>
                      <w:t>10</w:t>
                    </w:r>
                    <w:r>
                      <w:rPr>
                        <w:rStyle w:val="stbilgiveyaaltbilgi0"/>
                        <w:rFonts w:eastAsiaTheme="minorHAnsi"/>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69" w:rsidRDefault="00CD4269" w:rsidP="00E15273">
      <w:pPr>
        <w:spacing w:after="0" w:line="240" w:lineRule="auto"/>
      </w:pPr>
      <w:r>
        <w:separator/>
      </w:r>
    </w:p>
  </w:footnote>
  <w:footnote w:type="continuationSeparator" w:id="0">
    <w:p w:rsidR="00CD4269" w:rsidRDefault="00CD4269" w:rsidP="00E15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40B7"/>
    <w:multiLevelType w:val="hybridMultilevel"/>
    <w:tmpl w:val="9FB0A070"/>
    <w:lvl w:ilvl="0" w:tplc="98520532">
      <w:start w:val="1"/>
      <w:numFmt w:val="decimal"/>
      <w:lvlText w:val="(%1)"/>
      <w:lvlJc w:val="left"/>
      <w:pPr>
        <w:ind w:left="720" w:hanging="360"/>
      </w:pPr>
      <w:rPr>
        <w:rFonts w:ascii="Calibri" w:eastAsia="Calibri" w:hAnsi="Calibri"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2427DE"/>
    <w:multiLevelType w:val="hybridMultilevel"/>
    <w:tmpl w:val="5D3AD3FC"/>
    <w:lvl w:ilvl="0" w:tplc="7E1A174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42B4767"/>
    <w:multiLevelType w:val="multilevel"/>
    <w:tmpl w:val="E244E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26186"/>
    <w:multiLevelType w:val="multilevel"/>
    <w:tmpl w:val="57FE44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A57CD"/>
    <w:multiLevelType w:val="hybridMultilevel"/>
    <w:tmpl w:val="078AA144"/>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52394E"/>
    <w:multiLevelType w:val="hybridMultilevel"/>
    <w:tmpl w:val="C74EA1C2"/>
    <w:lvl w:ilvl="0" w:tplc="3160AD2E">
      <w:start w:val="1"/>
      <w:numFmt w:val="decimal"/>
      <w:lvlText w:val="(%1)"/>
      <w:lvlJc w:val="left"/>
      <w:pPr>
        <w:ind w:left="720" w:hanging="360"/>
      </w:pPr>
      <w:rPr>
        <w:rFonts w:ascii="Calibri" w:eastAsia="Calibri" w:hAnsi="Calibri"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7433CE"/>
    <w:multiLevelType w:val="hybridMultilevel"/>
    <w:tmpl w:val="5D4A6768"/>
    <w:lvl w:ilvl="0" w:tplc="23C82F6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7A23D8"/>
    <w:multiLevelType w:val="hybridMultilevel"/>
    <w:tmpl w:val="F214A0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EC5631"/>
    <w:multiLevelType w:val="multilevel"/>
    <w:tmpl w:val="1F60EF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D06904"/>
    <w:multiLevelType w:val="hybridMultilevel"/>
    <w:tmpl w:val="776A93F0"/>
    <w:lvl w:ilvl="0" w:tplc="041F0011">
      <w:start w:val="1"/>
      <w:numFmt w:val="decimal"/>
      <w:lvlText w:val="%1)"/>
      <w:lvlJc w:val="left"/>
      <w:pPr>
        <w:ind w:left="720" w:hanging="360"/>
      </w:pPr>
    </w:lvl>
    <w:lvl w:ilvl="1" w:tplc="0C14C6E2">
      <w:start w:val="1"/>
      <w:numFmt w:val="lowerLetter"/>
      <w:lvlText w:val="%2."/>
      <w:lvlJc w:val="left"/>
      <w:pPr>
        <w:ind w:left="1440" w:hanging="360"/>
      </w:pPr>
      <w:rPr>
        <w:rFonts w:hint="default"/>
        <w:color w:val="000000" w:themeColor="text1"/>
      </w:rPr>
    </w:lvl>
    <w:lvl w:ilvl="2" w:tplc="E8BAAF9A">
      <w:start w:val="2"/>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5"/>
  </w:num>
  <w:num w:numId="5">
    <w:abstractNumId w:val="9"/>
  </w:num>
  <w:num w:numId="6">
    <w:abstractNumId w:val="0"/>
  </w:num>
  <w:num w:numId="7">
    <w:abstractNumId w:val="4"/>
  </w:num>
  <w:num w:numId="8">
    <w:abstractNumId w:val="6"/>
  </w:num>
  <w:num w:numId="9">
    <w:abstractNumId w:val="7"/>
  </w:num>
  <w:num w:numId="10">
    <w:abstractNumId w:val="9"/>
    <w:lvlOverride w:ilvl="0">
      <w:lvl w:ilvl="0" w:tplc="041F0011">
        <w:start w:val="1"/>
        <w:numFmt w:val="lowerLetter"/>
        <w:lvlText w:val="%1."/>
        <w:lvlJc w:val="left"/>
        <w:pPr>
          <w:ind w:left="1440" w:hanging="360"/>
        </w:pPr>
        <w:rPr>
          <w:rFonts w:hint="default"/>
        </w:rPr>
      </w:lvl>
    </w:lvlOverride>
    <w:lvlOverride w:ilvl="1">
      <w:lvl w:ilvl="1" w:tplc="0C14C6E2">
        <w:start w:val="1"/>
        <w:numFmt w:val="lowerLetter"/>
        <w:lvlText w:val="%2."/>
        <w:lvlJc w:val="left"/>
        <w:pPr>
          <w:ind w:left="1440" w:hanging="360"/>
        </w:pPr>
      </w:lvl>
    </w:lvlOverride>
    <w:lvlOverride w:ilvl="2">
      <w:lvl w:ilvl="2" w:tplc="E8BAAF9A"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
    <w:abstractNumId w:val="9"/>
    <w:lvlOverride w:ilvl="0">
      <w:lvl w:ilvl="0" w:tplc="041F0011">
        <w:start w:val="1"/>
        <w:numFmt w:val="lowerLetter"/>
        <w:lvlText w:val="%1."/>
        <w:lvlJc w:val="left"/>
        <w:pPr>
          <w:ind w:left="1440" w:hanging="360"/>
        </w:pPr>
        <w:rPr>
          <w:rFonts w:hint="default"/>
        </w:rPr>
      </w:lvl>
    </w:lvlOverride>
    <w:lvlOverride w:ilvl="1">
      <w:lvl w:ilvl="1" w:tplc="0C14C6E2">
        <w:start w:val="1"/>
        <w:numFmt w:val="lowerLetter"/>
        <w:lvlText w:val="%2."/>
        <w:lvlJc w:val="left"/>
        <w:pPr>
          <w:ind w:left="1440" w:hanging="360"/>
        </w:pPr>
      </w:lvl>
    </w:lvlOverride>
    <w:lvlOverride w:ilvl="2">
      <w:lvl w:ilvl="2" w:tplc="E8BAAF9A"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73"/>
    <w:rsid w:val="000058E8"/>
    <w:rsid w:val="0001563F"/>
    <w:rsid w:val="0003786B"/>
    <w:rsid w:val="0006459E"/>
    <w:rsid w:val="0007039A"/>
    <w:rsid w:val="0008022A"/>
    <w:rsid w:val="00083A6B"/>
    <w:rsid w:val="00085F1F"/>
    <w:rsid w:val="00086DA7"/>
    <w:rsid w:val="000958B3"/>
    <w:rsid w:val="000A3DE6"/>
    <w:rsid w:val="000C5D7A"/>
    <w:rsid w:val="000D04BF"/>
    <w:rsid w:val="00103DF2"/>
    <w:rsid w:val="0011064B"/>
    <w:rsid w:val="001148EE"/>
    <w:rsid w:val="0012670F"/>
    <w:rsid w:val="00142748"/>
    <w:rsid w:val="00160D45"/>
    <w:rsid w:val="001673B3"/>
    <w:rsid w:val="00194AFC"/>
    <w:rsid w:val="001A1089"/>
    <w:rsid w:val="001A1090"/>
    <w:rsid w:val="001C1344"/>
    <w:rsid w:val="001C7E2F"/>
    <w:rsid w:val="001D4505"/>
    <w:rsid w:val="001D710C"/>
    <w:rsid w:val="001E2987"/>
    <w:rsid w:val="001E2F32"/>
    <w:rsid w:val="0022654A"/>
    <w:rsid w:val="00233E6B"/>
    <w:rsid w:val="00245B55"/>
    <w:rsid w:val="002535AA"/>
    <w:rsid w:val="002B1A79"/>
    <w:rsid w:val="002B4F75"/>
    <w:rsid w:val="002C51D8"/>
    <w:rsid w:val="002D4379"/>
    <w:rsid w:val="003006F7"/>
    <w:rsid w:val="00315A29"/>
    <w:rsid w:val="00323EC0"/>
    <w:rsid w:val="003426A0"/>
    <w:rsid w:val="00342DA1"/>
    <w:rsid w:val="00350273"/>
    <w:rsid w:val="00351C47"/>
    <w:rsid w:val="0035374D"/>
    <w:rsid w:val="00364718"/>
    <w:rsid w:val="00377BCB"/>
    <w:rsid w:val="003A134E"/>
    <w:rsid w:val="003B7075"/>
    <w:rsid w:val="003D0F61"/>
    <w:rsid w:val="003D67A2"/>
    <w:rsid w:val="00406A09"/>
    <w:rsid w:val="00416910"/>
    <w:rsid w:val="00424922"/>
    <w:rsid w:val="00453622"/>
    <w:rsid w:val="00496787"/>
    <w:rsid w:val="004C591C"/>
    <w:rsid w:val="004D259F"/>
    <w:rsid w:val="004E0196"/>
    <w:rsid w:val="004E0F52"/>
    <w:rsid w:val="00500AD7"/>
    <w:rsid w:val="00500EAC"/>
    <w:rsid w:val="00504AE5"/>
    <w:rsid w:val="00510649"/>
    <w:rsid w:val="005302E5"/>
    <w:rsid w:val="00535A8F"/>
    <w:rsid w:val="00544243"/>
    <w:rsid w:val="00551632"/>
    <w:rsid w:val="005757D4"/>
    <w:rsid w:val="005839D7"/>
    <w:rsid w:val="0058563C"/>
    <w:rsid w:val="005C7830"/>
    <w:rsid w:val="005F1746"/>
    <w:rsid w:val="00601917"/>
    <w:rsid w:val="0060598C"/>
    <w:rsid w:val="00606007"/>
    <w:rsid w:val="00623CBB"/>
    <w:rsid w:val="00655B39"/>
    <w:rsid w:val="00655BD2"/>
    <w:rsid w:val="00655FE2"/>
    <w:rsid w:val="00694663"/>
    <w:rsid w:val="0069711A"/>
    <w:rsid w:val="006B49EA"/>
    <w:rsid w:val="006E5900"/>
    <w:rsid w:val="00712C1C"/>
    <w:rsid w:val="007150E4"/>
    <w:rsid w:val="00725D9C"/>
    <w:rsid w:val="0075012C"/>
    <w:rsid w:val="00771F72"/>
    <w:rsid w:val="007A2CBA"/>
    <w:rsid w:val="007D099A"/>
    <w:rsid w:val="007E0188"/>
    <w:rsid w:val="007E2918"/>
    <w:rsid w:val="00820B07"/>
    <w:rsid w:val="00824A2B"/>
    <w:rsid w:val="00863A1B"/>
    <w:rsid w:val="00881BF7"/>
    <w:rsid w:val="008943D6"/>
    <w:rsid w:val="008959A9"/>
    <w:rsid w:val="008B07DA"/>
    <w:rsid w:val="008D7D75"/>
    <w:rsid w:val="008E1731"/>
    <w:rsid w:val="008F3FF3"/>
    <w:rsid w:val="009009CF"/>
    <w:rsid w:val="00913C3B"/>
    <w:rsid w:val="009146DF"/>
    <w:rsid w:val="00916691"/>
    <w:rsid w:val="0092183F"/>
    <w:rsid w:val="00946ADF"/>
    <w:rsid w:val="00954716"/>
    <w:rsid w:val="00981E45"/>
    <w:rsid w:val="009A5C82"/>
    <w:rsid w:val="009A7087"/>
    <w:rsid w:val="009B29F9"/>
    <w:rsid w:val="009C1D82"/>
    <w:rsid w:val="009F5F94"/>
    <w:rsid w:val="00A00826"/>
    <w:rsid w:val="00A0541B"/>
    <w:rsid w:val="00A3191B"/>
    <w:rsid w:val="00A459DC"/>
    <w:rsid w:val="00A52E84"/>
    <w:rsid w:val="00A63F6F"/>
    <w:rsid w:val="00A8101F"/>
    <w:rsid w:val="00A84723"/>
    <w:rsid w:val="00AA24A3"/>
    <w:rsid w:val="00AB7649"/>
    <w:rsid w:val="00AC1C5D"/>
    <w:rsid w:val="00AE2698"/>
    <w:rsid w:val="00AF4E13"/>
    <w:rsid w:val="00AF6FE7"/>
    <w:rsid w:val="00B30F9E"/>
    <w:rsid w:val="00B35945"/>
    <w:rsid w:val="00B5140C"/>
    <w:rsid w:val="00B5216E"/>
    <w:rsid w:val="00B5319F"/>
    <w:rsid w:val="00B53F52"/>
    <w:rsid w:val="00BB2048"/>
    <w:rsid w:val="00BC5485"/>
    <w:rsid w:val="00BC66F1"/>
    <w:rsid w:val="00C1660B"/>
    <w:rsid w:val="00C4681E"/>
    <w:rsid w:val="00C528B4"/>
    <w:rsid w:val="00C70925"/>
    <w:rsid w:val="00CB5B57"/>
    <w:rsid w:val="00CC3107"/>
    <w:rsid w:val="00CD4269"/>
    <w:rsid w:val="00CF548F"/>
    <w:rsid w:val="00CF6127"/>
    <w:rsid w:val="00D10321"/>
    <w:rsid w:val="00D17E72"/>
    <w:rsid w:val="00D23882"/>
    <w:rsid w:val="00D95A97"/>
    <w:rsid w:val="00D9743E"/>
    <w:rsid w:val="00DB535B"/>
    <w:rsid w:val="00DD2B32"/>
    <w:rsid w:val="00DE0B3E"/>
    <w:rsid w:val="00DE24D3"/>
    <w:rsid w:val="00DF0673"/>
    <w:rsid w:val="00DF3634"/>
    <w:rsid w:val="00DF6F7B"/>
    <w:rsid w:val="00E06178"/>
    <w:rsid w:val="00E15273"/>
    <w:rsid w:val="00E25C86"/>
    <w:rsid w:val="00E7327B"/>
    <w:rsid w:val="00E778E4"/>
    <w:rsid w:val="00E90503"/>
    <w:rsid w:val="00EA7654"/>
    <w:rsid w:val="00EB04E5"/>
    <w:rsid w:val="00EB5810"/>
    <w:rsid w:val="00EB6B73"/>
    <w:rsid w:val="00EF208E"/>
    <w:rsid w:val="00EF2839"/>
    <w:rsid w:val="00F14D70"/>
    <w:rsid w:val="00F23F39"/>
    <w:rsid w:val="00F356F3"/>
    <w:rsid w:val="00F506EA"/>
    <w:rsid w:val="00F95676"/>
    <w:rsid w:val="00F9748D"/>
    <w:rsid w:val="00FA6121"/>
    <w:rsid w:val="00FC46D9"/>
    <w:rsid w:val="00FC547F"/>
    <w:rsid w:val="00FE0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AE17"/>
  <w15:chartTrackingRefBased/>
  <w15:docId w15:val="{9DCBAF21-0C58-42AC-BA5B-39A3658F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rsid w:val="00E15273"/>
    <w:rPr>
      <w:rFonts w:ascii="Times New Roman" w:eastAsia="Times New Roman" w:hAnsi="Times New Roman" w:cs="Times New Roman"/>
      <w:b/>
      <w:bCs/>
      <w:i w:val="0"/>
      <w:iCs w:val="0"/>
      <w:smallCaps w:val="0"/>
      <w:strike w:val="0"/>
      <w:sz w:val="22"/>
      <w:szCs w:val="22"/>
      <w:u w:val="none"/>
    </w:rPr>
  </w:style>
  <w:style w:type="character" w:customStyle="1" w:styleId="stbilgiveyaaltbilgi0">
    <w:name w:val="Üst bilgi veya alt bilgi"/>
    <w:rsid w:val="00E15273"/>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styleId="AklamaBavurusu">
    <w:name w:val="annotation reference"/>
    <w:uiPriority w:val="99"/>
    <w:semiHidden/>
    <w:unhideWhenUsed/>
    <w:rsid w:val="00E15273"/>
    <w:rPr>
      <w:sz w:val="16"/>
      <w:szCs w:val="16"/>
    </w:rPr>
  </w:style>
  <w:style w:type="paragraph" w:styleId="AklamaMetni">
    <w:name w:val="annotation text"/>
    <w:basedOn w:val="Normal"/>
    <w:link w:val="AklamaMetniChar"/>
    <w:uiPriority w:val="99"/>
    <w:semiHidden/>
    <w:unhideWhenUsed/>
    <w:rsid w:val="00E15273"/>
    <w:pPr>
      <w:widowControl w:val="0"/>
      <w:spacing w:after="0" w:line="240" w:lineRule="auto"/>
    </w:pPr>
    <w:rPr>
      <w:rFonts w:ascii="Microsoft Sans Serif" w:eastAsia="Microsoft Sans Serif" w:hAnsi="Microsoft Sans Serif" w:cs="Microsoft Sans Serif"/>
      <w:color w:val="000000"/>
      <w:sz w:val="20"/>
      <w:szCs w:val="20"/>
      <w:lang w:eastAsia="tr-TR" w:bidi="tr-TR"/>
    </w:rPr>
  </w:style>
  <w:style w:type="character" w:customStyle="1" w:styleId="AklamaMetniChar">
    <w:name w:val="Açıklama Metni Char"/>
    <w:basedOn w:val="VarsaylanParagrafYazTipi"/>
    <w:link w:val="AklamaMetni"/>
    <w:uiPriority w:val="99"/>
    <w:semiHidden/>
    <w:rsid w:val="00E15273"/>
    <w:rPr>
      <w:rFonts w:ascii="Microsoft Sans Serif" w:eastAsia="Microsoft Sans Serif" w:hAnsi="Microsoft Sans Serif" w:cs="Microsoft Sans Serif"/>
      <w:color w:val="000000"/>
      <w:sz w:val="20"/>
      <w:szCs w:val="20"/>
      <w:lang w:eastAsia="tr-TR" w:bidi="tr-TR"/>
    </w:rPr>
  </w:style>
  <w:style w:type="paragraph" w:styleId="DipnotMetni">
    <w:name w:val="footnote text"/>
    <w:basedOn w:val="Normal"/>
    <w:link w:val="DipnotMetniChar"/>
    <w:uiPriority w:val="99"/>
    <w:semiHidden/>
    <w:unhideWhenUsed/>
    <w:rsid w:val="00E15273"/>
    <w:pPr>
      <w:widowControl w:val="0"/>
      <w:spacing w:after="0" w:line="240" w:lineRule="auto"/>
    </w:pPr>
    <w:rPr>
      <w:rFonts w:ascii="Microsoft Sans Serif" w:eastAsia="Microsoft Sans Serif" w:hAnsi="Microsoft Sans Serif" w:cs="Microsoft Sans Serif"/>
      <w:color w:val="000000"/>
      <w:sz w:val="20"/>
      <w:szCs w:val="20"/>
      <w:lang w:eastAsia="tr-TR" w:bidi="tr-TR"/>
    </w:rPr>
  </w:style>
  <w:style w:type="character" w:customStyle="1" w:styleId="DipnotMetniChar">
    <w:name w:val="Dipnot Metni Char"/>
    <w:basedOn w:val="VarsaylanParagrafYazTipi"/>
    <w:link w:val="DipnotMetni"/>
    <w:uiPriority w:val="99"/>
    <w:semiHidden/>
    <w:rsid w:val="00E15273"/>
    <w:rPr>
      <w:rFonts w:ascii="Microsoft Sans Serif" w:eastAsia="Microsoft Sans Serif" w:hAnsi="Microsoft Sans Serif" w:cs="Microsoft Sans Serif"/>
      <w:color w:val="000000"/>
      <w:sz w:val="20"/>
      <w:szCs w:val="20"/>
      <w:lang w:eastAsia="tr-TR" w:bidi="tr-TR"/>
    </w:rPr>
  </w:style>
  <w:style w:type="character" w:styleId="DipnotBavurusu">
    <w:name w:val="footnote reference"/>
    <w:uiPriority w:val="99"/>
    <w:unhideWhenUsed/>
    <w:rsid w:val="00E15273"/>
    <w:rPr>
      <w:vertAlign w:val="superscript"/>
    </w:rPr>
  </w:style>
  <w:style w:type="table" w:styleId="TabloKlavuzu">
    <w:name w:val="Table Grid"/>
    <w:basedOn w:val="NormalTablo"/>
    <w:uiPriority w:val="39"/>
    <w:rsid w:val="00E15273"/>
    <w:pPr>
      <w:spacing w:after="0" w:line="240" w:lineRule="auto"/>
    </w:pPr>
    <w:rPr>
      <w:rFonts w:ascii="Microsoft Sans Serif" w:eastAsia="Microsoft Sans Serif" w:hAnsi="Microsoft Sans Serif" w:cs="Microsoft Sans Serif"/>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152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273"/>
    <w:rPr>
      <w:rFonts w:ascii="Segoe UI" w:hAnsi="Segoe UI" w:cs="Segoe UI"/>
      <w:sz w:val="18"/>
      <w:szCs w:val="18"/>
    </w:rPr>
  </w:style>
  <w:style w:type="paragraph" w:styleId="ListeParagraf">
    <w:name w:val="List Paragraph"/>
    <w:basedOn w:val="Normal"/>
    <w:uiPriority w:val="34"/>
    <w:qFormat/>
    <w:rsid w:val="00FA6121"/>
    <w:pPr>
      <w:ind w:left="720"/>
      <w:contextualSpacing/>
    </w:pPr>
  </w:style>
  <w:style w:type="paragraph" w:styleId="SonnotMetni">
    <w:name w:val="endnote text"/>
    <w:basedOn w:val="Normal"/>
    <w:link w:val="SonnotMetniChar"/>
    <w:uiPriority w:val="99"/>
    <w:semiHidden/>
    <w:unhideWhenUsed/>
    <w:rsid w:val="00B3594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35945"/>
    <w:rPr>
      <w:sz w:val="20"/>
      <w:szCs w:val="20"/>
    </w:rPr>
  </w:style>
  <w:style w:type="character" w:styleId="SonnotBavurusu">
    <w:name w:val="endnote reference"/>
    <w:basedOn w:val="VarsaylanParagrafYazTipi"/>
    <w:uiPriority w:val="99"/>
    <w:semiHidden/>
    <w:unhideWhenUsed/>
    <w:rsid w:val="00B35945"/>
    <w:rPr>
      <w:vertAlign w:val="superscript"/>
    </w:rPr>
  </w:style>
  <w:style w:type="paragraph" w:styleId="stBilgi">
    <w:name w:val="header"/>
    <w:basedOn w:val="Normal"/>
    <w:link w:val="stBilgiChar"/>
    <w:uiPriority w:val="99"/>
    <w:unhideWhenUsed/>
    <w:rsid w:val="00535A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5A8F"/>
  </w:style>
  <w:style w:type="paragraph" w:styleId="AltBilgi">
    <w:name w:val="footer"/>
    <w:basedOn w:val="Normal"/>
    <w:link w:val="AltBilgiChar"/>
    <w:uiPriority w:val="99"/>
    <w:unhideWhenUsed/>
    <w:rsid w:val="00535A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5A8F"/>
  </w:style>
  <w:style w:type="paragraph" w:styleId="AklamaKonusu">
    <w:name w:val="annotation subject"/>
    <w:basedOn w:val="AklamaMetni"/>
    <w:next w:val="AklamaMetni"/>
    <w:link w:val="AklamaKonusuChar"/>
    <w:uiPriority w:val="99"/>
    <w:semiHidden/>
    <w:unhideWhenUsed/>
    <w:rsid w:val="00535A8F"/>
    <w:pPr>
      <w:widowControl/>
      <w:spacing w:after="160"/>
    </w:pPr>
    <w:rPr>
      <w:rFonts w:asciiTheme="minorHAnsi" w:eastAsiaTheme="minorHAnsi" w:hAnsiTheme="minorHAnsi" w:cstheme="minorBidi"/>
      <w:b/>
      <w:bCs/>
      <w:color w:val="auto"/>
      <w:lang w:eastAsia="en-US" w:bidi="ar-SA"/>
    </w:rPr>
  </w:style>
  <w:style w:type="character" w:customStyle="1" w:styleId="AklamaKonusuChar">
    <w:name w:val="Açıklama Konusu Char"/>
    <w:basedOn w:val="AklamaMetniChar"/>
    <w:link w:val="AklamaKonusu"/>
    <w:uiPriority w:val="99"/>
    <w:semiHidden/>
    <w:rsid w:val="00535A8F"/>
    <w:rPr>
      <w:rFonts w:ascii="Microsoft Sans Serif" w:eastAsia="Microsoft Sans Serif" w:hAnsi="Microsoft Sans Serif" w:cs="Microsoft Sans Serif"/>
      <w:b/>
      <w:bCs/>
      <w:color w:val="000000"/>
      <w:sz w:val="20"/>
      <w:szCs w:val="20"/>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7400-2B76-4800-B90E-FD39B5B0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2343</Words>
  <Characters>13361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4</cp:revision>
  <cp:lastPrinted>2019-11-05T08:05:00Z</cp:lastPrinted>
  <dcterms:created xsi:type="dcterms:W3CDTF">2020-11-02T11:08:00Z</dcterms:created>
  <dcterms:modified xsi:type="dcterms:W3CDTF">2020-12-09T09:15:00Z</dcterms:modified>
</cp:coreProperties>
</file>