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T.C. BURDUR MEHMET AKİF ERSOY ÜNİVERSİTESİ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MÜHENDİSLİK-MİMARLIK FAKÜLTESİ  İNŞAAT MÜHENDİSLİĞİ BÖLÜMÜ 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2024-2025 BAHAR Y.Y. FİNAL SINAVLARI TABLOSU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25"/>
        <w:gridCol w:w="2520.0000000000005"/>
        <w:gridCol w:w="2520.0000000000005"/>
        <w:gridCol w:w="2520.0000000000005"/>
        <w:gridCol w:w="2520.0000000000005"/>
        <w:tblGridChange w:id="0">
          <w:tblGrid>
            <w:gridCol w:w="825"/>
            <w:gridCol w:w="2520.0000000000005"/>
            <w:gridCol w:w="2520.0000000000005"/>
            <w:gridCol w:w="2520.0000000000005"/>
            <w:gridCol w:w="2520.0000000000005"/>
          </w:tblGrid>
        </w:tblGridChange>
      </w:tblGrid>
      <w:tr>
        <w:trPr>
          <w:cantSplit w:val="0"/>
          <w:trHeight w:val="542.373046875" w:hRule="atLeast"/>
          <w:tblHeader w:val="0"/>
        </w:trPr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lineRule="auto"/>
              <w:jc w:val="center"/>
              <w:rPr>
                <w:rFonts w:ascii="Montserrat" w:cs="Montserrat" w:eastAsia="Montserrat" w:hAnsi="Montserrat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12"/>
                <w:szCs w:val="12"/>
                <w:rtl w:val="0"/>
              </w:rPr>
              <w:t xml:space="preserve">Başlama saati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20 Mayıs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  SALI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21 Mayıs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ÇARŞAMBA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22 Mayıs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PERŞEMBE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23 Mayıs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ind w:left="80" w:right="-2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 CUMA</w:t>
            </w:r>
          </w:p>
        </w:tc>
      </w:tr>
      <w:tr>
        <w:trPr>
          <w:cantSplit w:val="0"/>
          <w:trHeight w:val="1353.75" w:hRule="atLeast"/>
          <w:tblHeader w:val="0"/>
        </w:trPr>
        <w:tc>
          <w:tcPr>
            <w:tcBorders>
              <w:top w:color="e7e6e6" w:space="0" w:sz="6" w:val="single"/>
              <w:left w:color="e7e6e6" w:space="0" w:sz="6" w:val="single"/>
              <w:bottom w:color="bfbfbf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09:30</w:t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e7e6e6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240" w:before="240" w:line="331.2" w:lineRule="auto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e599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Hidroloji (B311)</w:t>
            </w:r>
          </w:p>
        </w:tc>
        <w:tc>
          <w:tcPr>
            <w:tcBorders>
              <w:top w:color="e7e6e6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31.2" w:lineRule="auto"/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e599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Toprak İşleri </w:t>
            </w:r>
          </w:p>
          <w:p w:rsidR="00000000" w:rsidDel="00000000" w:rsidP="00000000" w:rsidRDefault="00000000" w:rsidRPr="00000000" w14:paraId="00000012">
            <w:pPr>
              <w:spacing w:line="331.2" w:lineRule="auto"/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(B315)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31.2" w:lineRule="auto"/>
              <w:ind w:right="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Kıyı Mühendisliğine Giriş (B311)</w:t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bfbfbf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31.2" w:lineRule="auto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fe599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Mühendislik Ekonomisi (B413)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3.75" w:hRule="atLeast"/>
          <w:tblHeader w:val="0"/>
        </w:trPr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11:00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331.2" w:lineRule="auto"/>
              <w:ind w:left="-140" w:right="-120" w:firstLine="0"/>
              <w:jc w:val="center"/>
              <w:rPr>
                <w:rFonts w:ascii="Montserrat" w:cs="Montserrat" w:eastAsia="Montserrat" w:hAnsi="Montserrat"/>
                <w:sz w:val="14"/>
                <w:szCs w:val="14"/>
                <w:shd w:fill="a4c2f4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a4c2f4" w:val="clear"/>
                <w:rtl w:val="0"/>
              </w:rPr>
              <w:t xml:space="preserve">Bilgisayar Destekli Teknik Resim (B417-419)</w:t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331.2" w:lineRule="auto"/>
              <w:ind w:left="-140" w:right="-120" w:firstLine="0"/>
              <w:jc w:val="center"/>
              <w:rPr>
                <w:rFonts w:ascii="Montserrat" w:cs="Montserrat" w:eastAsia="Montserrat" w:hAnsi="Montserrat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Beton Yollar</w:t>
            </w:r>
          </w:p>
          <w:p w:rsidR="00000000" w:rsidDel="00000000" w:rsidP="00000000" w:rsidRDefault="00000000" w:rsidRPr="00000000" w14:paraId="00000018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331.2" w:lineRule="auto"/>
              <w:ind w:left="-140" w:right="-120" w:firstLine="0"/>
              <w:jc w:val="center"/>
              <w:rPr>
                <w:rFonts w:ascii="Montserrat" w:cs="Montserrat" w:eastAsia="Montserrat" w:hAnsi="Montserrat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(B315)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31.2" w:lineRule="auto"/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Hidromekanik </w:t>
            </w:r>
          </w:p>
          <w:p w:rsidR="00000000" w:rsidDel="00000000" w:rsidP="00000000" w:rsidRDefault="00000000" w:rsidRPr="00000000" w14:paraId="0000001A">
            <w:pPr>
              <w:spacing w:line="331.2" w:lineRule="auto"/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(B315)</w:t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240" w:before="240" w:lineRule="auto"/>
              <w:jc w:val="left"/>
              <w:rPr>
                <w:rFonts w:ascii="Montserrat" w:cs="Montserrat" w:eastAsia="Montserrat" w:hAnsi="Montserrat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3.75" w:hRule="atLeast"/>
          <w:tblHeader w:val="0"/>
        </w:trPr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13:00</w:t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31.2" w:lineRule="auto"/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Temel İnşaatı I </w:t>
            </w:r>
          </w:p>
          <w:p w:rsidR="00000000" w:rsidDel="00000000" w:rsidP="00000000" w:rsidRDefault="00000000" w:rsidRPr="00000000" w14:paraId="0000001E">
            <w:pPr>
              <w:spacing w:line="331.2" w:lineRule="auto"/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(B315)</w:t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31.2" w:lineRule="auto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Betonarme I </w:t>
            </w:r>
          </w:p>
          <w:p w:rsidR="00000000" w:rsidDel="00000000" w:rsidP="00000000" w:rsidRDefault="00000000" w:rsidRPr="00000000" w14:paraId="00000020">
            <w:pPr>
              <w:spacing w:line="331.2" w:lineRule="auto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(B311)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31.2" w:lineRule="auto"/>
              <w:ind w:left="-1140" w:right="-900" w:firstLine="28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Yapı Statiği II (B311)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3.75" w:hRule="atLeast"/>
          <w:tblHeader w:val="0"/>
        </w:trPr>
        <w:tc>
          <w:tcPr>
            <w:tcBorders>
              <w:top w:color="000000" w:space="0" w:sz="0" w:val="nil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15:00</w:t>
            </w:r>
          </w:p>
        </w:tc>
        <w:tc>
          <w:tcPr>
            <w:tcBorders>
              <w:top w:color="bfbfbf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31.2" w:lineRule="auto"/>
              <w:jc w:val="center"/>
              <w:rPr>
                <w:rFonts w:ascii="Montserrat" w:cs="Montserrat" w:eastAsia="Montserrat" w:hAnsi="Montserrat"/>
                <w:b w:val="1"/>
                <w:sz w:val="14"/>
                <w:szCs w:val="14"/>
                <w:shd w:fill="a4c2f4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İş Hukuku (B311)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31.2" w:lineRule="auto"/>
              <w:ind w:right="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İstatistik (B217-Amfi 4)</w:t>
            </w:r>
          </w:p>
          <w:p w:rsidR="00000000" w:rsidDel="00000000" w:rsidP="00000000" w:rsidRDefault="00000000" w:rsidRPr="00000000" w14:paraId="00000026">
            <w:pPr>
              <w:spacing w:line="331.2" w:lineRule="auto"/>
              <w:ind w:right="8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4cccc" w:val="clear"/>
                <w:rtl w:val="0"/>
              </w:rPr>
              <w:t xml:space="preserve">(Başlangıç 14:50)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ind w:left="-1140" w:right="-900" w:firstLine="28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ind w:left="80" w:right="80" w:firstLine="0"/>
              <w:jc w:val="center"/>
              <w:rPr>
                <w:rFonts w:ascii="Montserrat" w:cs="Montserrat" w:eastAsia="Montserrat" w:hAnsi="Montserrat"/>
                <w:b w:val="1"/>
                <w:i w:val="1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240" w:lineRule="auto"/>
        <w:jc w:val="left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30.511811023624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25"/>
        <w:gridCol w:w="2021.1023622047246"/>
        <w:gridCol w:w="2021.1023622047246"/>
        <w:gridCol w:w="2021.1023622047246"/>
        <w:gridCol w:w="2021.1023622047246"/>
        <w:gridCol w:w="2021.1023622047246"/>
        <w:tblGridChange w:id="0">
          <w:tblGrid>
            <w:gridCol w:w="825"/>
            <w:gridCol w:w="2021.1023622047246"/>
            <w:gridCol w:w="2021.1023622047246"/>
            <w:gridCol w:w="2021.1023622047246"/>
            <w:gridCol w:w="2021.1023622047246"/>
            <w:gridCol w:w="2021.1023622047246"/>
          </w:tblGrid>
        </w:tblGridChange>
      </w:tblGrid>
      <w:tr>
        <w:trPr>
          <w:cantSplit w:val="0"/>
          <w:trHeight w:val="542.373046875" w:hRule="atLeast"/>
          <w:tblHeader w:val="0"/>
        </w:trPr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40" w:lineRule="auto"/>
              <w:jc w:val="center"/>
              <w:rPr>
                <w:rFonts w:ascii="Montserrat" w:cs="Montserrat" w:eastAsia="Montserrat" w:hAnsi="Montserrat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26 Mayıs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PAZARTESİ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27 Mayıs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  SALI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28 Mayıs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ÇARŞAMBA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29 Mayıs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PERŞEMBE</w:t>
            </w:r>
          </w:p>
        </w:tc>
        <w:tc>
          <w:tcPr>
            <w:tcBorders>
              <w:top w:color="000000" w:space="0" w:sz="0" w:val="nil"/>
              <w:left w:color="ffffff" w:space="0" w:sz="6" w:val="single"/>
              <w:bottom w:color="e7e6e6" w:space="0" w:sz="6" w:val="single"/>
              <w:right w:color="ffffff" w:space="0" w:sz="6" w:val="single"/>
            </w:tcBorders>
            <w:shd w:fill="fdfd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ind w:left="80" w:right="8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30 Mayıs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ind w:left="80" w:right="-20" w:firstLine="0"/>
              <w:jc w:val="center"/>
              <w:rPr>
                <w:rFonts w:ascii="Lexend" w:cs="Lexend" w:eastAsia="Lexend" w:hAnsi="Lexend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12"/>
                <w:szCs w:val="12"/>
                <w:rtl w:val="0"/>
              </w:rPr>
              <w:t xml:space="preserve"> CUMA</w:t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e7e6e6" w:space="0" w:sz="6" w:val="single"/>
              <w:left w:color="e7e6e6" w:space="0" w:sz="6" w:val="single"/>
              <w:bottom w:color="e7e6e6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09:30</w:t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e7e6e6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31.2" w:lineRule="auto"/>
              <w:ind w:left="80" w:right="80" w:firstLine="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e599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Mühendislik Matematiği</w:t>
            </w:r>
          </w:p>
          <w:p w:rsidR="00000000" w:rsidDel="00000000" w:rsidP="00000000" w:rsidRDefault="00000000" w:rsidRPr="00000000" w14:paraId="00000037">
            <w:pPr>
              <w:spacing w:line="331.2" w:lineRule="auto"/>
              <w:ind w:right="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e599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(Başlangıç 10:00)</w:t>
            </w:r>
          </w:p>
          <w:p w:rsidR="00000000" w:rsidDel="00000000" w:rsidP="00000000" w:rsidRDefault="00000000" w:rsidRPr="00000000" w14:paraId="00000038">
            <w:pPr>
              <w:spacing w:line="331.2" w:lineRule="auto"/>
              <w:ind w:left="80" w:right="80" w:firstLine="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(Amfi 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240" w:before="240" w:lineRule="auto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a4c2f4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bfbfbf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ind w:left="-70.86614173228327" w:right="-122.5196850393695" w:firstLine="0"/>
              <w:jc w:val="center"/>
              <w:rPr>
                <w:rFonts w:ascii="Montserrat" w:cs="Montserrat" w:eastAsia="Montserrat" w:hAnsi="Montserrat"/>
                <w:i w:val="1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Bitirme Çalışması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bfbfbf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ind w:left="-70.86614173228327" w:right="-122.5196850393695" w:firstLine="0"/>
              <w:jc w:val="center"/>
              <w:rPr>
                <w:rFonts w:ascii="Montserrat" w:cs="Montserrat" w:eastAsia="Montserrat" w:hAnsi="Montserrat"/>
                <w:b w:val="1"/>
                <w:i w:val="1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bfbfbf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ind w:left="-70.86614173228327" w:right="-122.5196850393695" w:firstLine="0"/>
              <w:jc w:val="center"/>
              <w:rPr>
                <w:rFonts w:ascii="Montserrat" w:cs="Montserrat" w:eastAsia="Montserrat" w:hAnsi="Montserrat"/>
                <w:i w:val="1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e7e6e6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11:00</w:t>
            </w:r>
          </w:p>
        </w:tc>
        <w:tc>
          <w:tcPr>
            <w:tcBorders>
              <w:top w:color="e7e6e6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line="331.2" w:lineRule="auto"/>
              <w:ind w:left="-140" w:right="-120" w:firstLine="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a4c2f4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a4c2f4" w:val="clear"/>
                <w:rtl w:val="0"/>
              </w:rPr>
              <w:t xml:space="preserve">Matematik II (Amfi 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Montserrat" w:cs="Montserrat" w:eastAsia="Montserrat" w:hAnsi="Montserrat"/>
                <w:sz w:val="14"/>
                <w:szCs w:val="14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ind w:left="-1140" w:right="-900" w:firstLine="28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ind w:left="-1140" w:right="-900" w:firstLine="2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000000" w:space="0" w:sz="0" w:val="nil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13:00</w:t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31.2" w:lineRule="auto"/>
              <w:jc w:val="center"/>
              <w:rPr>
                <w:rFonts w:ascii="Montserrat" w:cs="Montserrat" w:eastAsia="Montserrat" w:hAnsi="Montserrat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Depreme Dayanıklı Yapı Tasarımı</w:t>
            </w:r>
          </w:p>
          <w:p w:rsidR="00000000" w:rsidDel="00000000" w:rsidP="00000000" w:rsidRDefault="00000000" w:rsidRPr="00000000" w14:paraId="00000045">
            <w:pPr>
              <w:spacing w:line="331.2" w:lineRule="auto"/>
              <w:jc w:val="center"/>
              <w:rPr>
                <w:rFonts w:ascii="Montserrat" w:cs="Montserrat" w:eastAsia="Montserrat" w:hAnsi="Montserrat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(B311)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e7e6e6" w:space="0" w:sz="6" w:val="single"/>
              <w:bottom w:color="bfbfbf" w:space="0" w:sz="6" w:val="single"/>
              <w:right w:color="e7e6e6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31.2" w:lineRule="auto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e599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Mukavemet II</w:t>
            </w:r>
          </w:p>
          <w:p w:rsidR="00000000" w:rsidDel="00000000" w:rsidP="00000000" w:rsidRDefault="00000000" w:rsidRPr="00000000" w14:paraId="00000047">
            <w:pPr>
              <w:spacing w:line="331.2" w:lineRule="auto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ffe599" w:val="clear"/>
                <w:rtl w:val="0"/>
              </w:rPr>
              <w:t xml:space="preserve">(B311)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ind w:left="-1140" w:right="-900" w:firstLine="28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93c47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Montserrat" w:cs="Montserrat" w:eastAsia="Montserrat" w:hAnsi="Montserrat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ind w:right="80"/>
              <w:jc w:val="center"/>
              <w:rPr>
                <w:rFonts w:ascii="Montserrat" w:cs="Montserrat" w:eastAsia="Montserrat" w:hAnsi="Montserrat"/>
                <w:sz w:val="14"/>
                <w:szCs w:val="14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000000" w:space="0" w:sz="0" w:val="nil"/>
              <w:left w:color="bfbfbf" w:space="0" w:sz="6" w:val="single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ind w:left="80" w:right="80" w:firstLine="0"/>
              <w:jc w:val="center"/>
              <w:rPr>
                <w:rFonts w:ascii="Lexend SemiBold" w:cs="Lexend SemiBold" w:eastAsia="Lexend SemiBold" w:hAnsi="Lexend SemiBold"/>
                <w:sz w:val="14"/>
                <w:szCs w:val="14"/>
              </w:rPr>
            </w:pPr>
            <w:r w:rsidDel="00000000" w:rsidR="00000000" w:rsidRPr="00000000">
              <w:rPr>
                <w:rFonts w:ascii="Lexend SemiBold" w:cs="Lexend SemiBold" w:eastAsia="Lexend SemiBold" w:hAnsi="Lexend SemiBold"/>
                <w:sz w:val="14"/>
                <w:szCs w:val="14"/>
                <w:rtl w:val="0"/>
              </w:rPr>
              <w:t xml:space="preserve">15:00</w:t>
            </w:r>
          </w:p>
        </w:tc>
        <w:tc>
          <w:tcPr>
            <w:tcBorders>
              <w:top w:color="bfbfbf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240" w:before="240" w:line="331.2" w:lineRule="auto"/>
              <w:jc w:val="center"/>
              <w:rPr>
                <w:rFonts w:ascii="Montserrat" w:cs="Montserrat" w:eastAsia="Montserrat" w:hAnsi="Montserrat"/>
                <w:sz w:val="14"/>
                <w:szCs w:val="14"/>
                <w:shd w:fill="a4c2f4" w:val="clear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4"/>
                <w:szCs w:val="14"/>
                <w:shd w:fill="b6d7a8" w:val="clear"/>
                <w:rtl w:val="0"/>
              </w:rPr>
              <w:t xml:space="preserve">Betonarme Yapı Tasarımı (B311)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ind w:left="-141.73228346456676" w:right="-126.51968503936996" w:hanging="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7e6e6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ind w:left="-141.73228346456676" w:right="-126.51968503936996" w:hanging="0"/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 SemiBold" w:cs="Montserrat SemiBold" w:eastAsia="Montserrat SemiBold" w:hAnsi="Montserrat SemiBold"/>
                <w:sz w:val="14"/>
                <w:szCs w:val="14"/>
                <w:shd w:fill="f4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6" w:val="single"/>
              <w:left w:color="000000" w:space="0" w:sz="0" w:val="nil"/>
              <w:bottom w:color="bfbfbf" w:space="0" w:sz="6" w:val="single"/>
              <w:right w:color="bfbfbf" w:space="0" w:sz="6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ind w:left="-70.86614173228327" w:right="-122.5196850393695" w:firstLine="0"/>
              <w:jc w:val="center"/>
              <w:rPr>
                <w:rFonts w:ascii="Montserrat" w:cs="Montserrat" w:eastAsia="Montserrat" w:hAnsi="Montserrat"/>
                <w:b w:val="1"/>
                <w:i w:val="1"/>
                <w:sz w:val="14"/>
                <w:szCs w:val="14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240" w:lineRule="auto"/>
        <w:jc w:val="center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4"/>
          <w:szCs w:val="14"/>
          <w:shd w:fill="a4c2f4" w:val="clear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-1. Sınıf        </w:t>
        <w:tab/>
        <w:tab/>
        <w:t xml:space="preserve">      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shd w:fill="ffd966" w:val="clear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-2. Sınıf            </w:t>
        <w:tab/>
        <w:t xml:space="preserve"> </w:t>
        <w:tab/>
      </w:r>
      <w:r w:rsidDel="00000000" w:rsidR="00000000" w:rsidRPr="00000000">
        <w:rPr>
          <w:rFonts w:ascii="Nunito" w:cs="Nunito" w:eastAsia="Nunito" w:hAnsi="Nunito"/>
          <w:sz w:val="14"/>
          <w:szCs w:val="14"/>
          <w:shd w:fill="f4cccc" w:val="clear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-3. Sınıf    </w:t>
        <w:tab/>
        <w:t xml:space="preserve">    </w:t>
        <w:tab/>
        <w:t xml:space="preserve">      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shd w:fill="93c47d" w:val="clear"/>
          <w:rtl w:val="0"/>
        </w:rPr>
        <w:t xml:space="preserve">         </w:t>
      </w: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-4. Sınıf </w:t>
      </w:r>
    </w:p>
    <w:sectPr>
      <w:footerReference r:id="rId6" w:type="default"/>
      <w:pgSz w:h="16834" w:w="11909" w:orient="portrait"/>
      <w:pgMar w:bottom="113.38582677165356" w:top="113.38582677165356" w:left="113.38582677165356" w:right="113.38582677165356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exend SemiBold">
    <w:embedRegular w:fontKey="{00000000-0000-0000-0000-000000000000}" r:id="rId1" w:subsetted="0"/>
    <w:embedBold w:fontKey="{00000000-0000-0000-0000-000000000000}" r:id="rId2" w:subsetted="0"/>
  </w:font>
  <w:font w:name="Montserrat SemiBol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un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Montserra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Lexend">
    <w:embedRegular w:fontKey="{00000000-0000-0000-0000-000000000000}" r:id="rId15" w:subsetted="0"/>
    <w:embedBold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ind w:right="47.952755905512845"/>
      <w:jc w:val="right"/>
      <w:rPr>
        <w:rFonts w:ascii="Oswald" w:cs="Oswald" w:eastAsia="Oswald" w:hAnsi="Oswald"/>
        <w:sz w:val="20"/>
        <w:szCs w:val="20"/>
      </w:rPr>
    </w:pPr>
    <w:r w:rsidDel="00000000" w:rsidR="00000000" w:rsidRPr="00000000">
      <w:rPr>
        <w:rFonts w:ascii="Oswald" w:cs="Oswald" w:eastAsia="Oswald" w:hAnsi="Oswald"/>
        <w:sz w:val="20"/>
        <w:szCs w:val="20"/>
        <w:rtl w:val="0"/>
      </w:rPr>
      <w:t xml:space="preserve"> Dr. Öğr. Üyesi Hakan ULUTAŞ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regular.ttf"/><Relationship Id="rId10" Type="http://schemas.openxmlformats.org/officeDocument/2006/relationships/font" Target="fonts/Nunito-boldItalic.ttf"/><Relationship Id="rId13" Type="http://schemas.openxmlformats.org/officeDocument/2006/relationships/font" Target="fonts/Montserrat-italic.ttf"/><Relationship Id="rId12" Type="http://schemas.openxmlformats.org/officeDocument/2006/relationships/font" Target="fonts/Montserrat-bold.ttf"/><Relationship Id="rId1" Type="http://schemas.openxmlformats.org/officeDocument/2006/relationships/font" Target="fonts/LexendSemiBold-regular.ttf"/><Relationship Id="rId2" Type="http://schemas.openxmlformats.org/officeDocument/2006/relationships/font" Target="fonts/LexendSemiBold-bold.ttf"/><Relationship Id="rId3" Type="http://schemas.openxmlformats.org/officeDocument/2006/relationships/font" Target="fonts/MontserratSemiBold-regular.ttf"/><Relationship Id="rId4" Type="http://schemas.openxmlformats.org/officeDocument/2006/relationships/font" Target="fonts/MontserratSemiBold-bold.ttf"/><Relationship Id="rId9" Type="http://schemas.openxmlformats.org/officeDocument/2006/relationships/font" Target="fonts/Nunito-italic.ttf"/><Relationship Id="rId15" Type="http://schemas.openxmlformats.org/officeDocument/2006/relationships/font" Target="fonts/Lexend-regular.ttf"/><Relationship Id="rId14" Type="http://schemas.openxmlformats.org/officeDocument/2006/relationships/font" Target="fonts/Montserrat-boldItalic.ttf"/><Relationship Id="rId17" Type="http://schemas.openxmlformats.org/officeDocument/2006/relationships/font" Target="fonts/Oswald-regular.ttf"/><Relationship Id="rId16" Type="http://schemas.openxmlformats.org/officeDocument/2006/relationships/font" Target="fonts/Lexend-bold.ttf"/><Relationship Id="rId5" Type="http://schemas.openxmlformats.org/officeDocument/2006/relationships/font" Target="fonts/MontserratSemiBold-italic.ttf"/><Relationship Id="rId6" Type="http://schemas.openxmlformats.org/officeDocument/2006/relationships/font" Target="fonts/MontserratSemiBold-boldItalic.ttf"/><Relationship Id="rId18" Type="http://schemas.openxmlformats.org/officeDocument/2006/relationships/font" Target="fonts/Oswald-bold.ttf"/><Relationship Id="rId7" Type="http://schemas.openxmlformats.org/officeDocument/2006/relationships/font" Target="fonts/Nunito-regular.ttf"/><Relationship Id="rId8" Type="http://schemas.openxmlformats.org/officeDocument/2006/relationships/font" Target="fonts/Nunit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