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A0EE9" w14:textId="56C3B97A" w:rsidR="004845CC" w:rsidRDefault="001D6E2B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D6E2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ZİRAAT, ORMAN VE SU ÜRÜNLERİ </w:t>
      </w:r>
      <w:r w:rsidR="004845CC" w:rsidRPr="004845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TEMEL ALANI </w:t>
      </w:r>
    </w:p>
    <w:p w14:paraId="190A85ED" w14:textId="6D3C634A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31C626B0" w14:textId="77777777" w:rsidR="003809BB" w:rsidRDefault="003809BB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3E8DB615" w:rsidR="004845CC" w:rsidRPr="00FC2F85" w:rsidRDefault="004845CC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54621923" w14:textId="77777777" w:rsidR="003809BB" w:rsidRDefault="003809BB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0AEA4EE8" w:rsidR="004845CC" w:rsidRPr="00FC2F85" w:rsidRDefault="004845CC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6519740B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01E8A12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  <w:r w:rsidR="00814D7F">
              <w:t>.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831A72">
        <w:trPr>
          <w:trHeight w:val="259"/>
        </w:trPr>
        <w:tc>
          <w:tcPr>
            <w:tcW w:w="4108" w:type="dxa"/>
            <w:vMerge w:val="restart"/>
          </w:tcPr>
          <w:p w14:paraId="3786AB55" w14:textId="77777777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p w14:paraId="71739B1C" w14:textId="736D9919" w:rsidR="00EC75EC" w:rsidRPr="00EC75EC" w:rsidRDefault="00814D7F" w:rsidP="00842097">
            <w:pPr>
              <w:spacing w:before="120"/>
              <w:rPr>
                <w:rFonts w:ascii="Times New Roman" w:hAnsi="Times New Roman" w:cs="Times New Roman"/>
              </w:rPr>
            </w:pPr>
            <w:r w:rsidRPr="00814D7F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59E1C690" w:rsidR="00955079" w:rsidRPr="0065686D" w:rsidRDefault="0065686D" w:rsidP="00E15590">
            <w:pPr>
              <w:spacing w:before="120" w:after="0"/>
              <w:rPr>
                <w:rFonts w:ascii="Times New Roman" w:hAnsi="Times New Roman" w:cs="Times New Roman"/>
              </w:rPr>
            </w:pPr>
            <w:r w:rsidRPr="0065686D">
              <w:rPr>
                <w:rFonts w:ascii="Times New Roman" w:hAnsi="Times New Roman" w:cs="Times New Roman"/>
              </w:rPr>
              <w:t>Doktora eğitimini tamamladıktan sonra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77B46711" w14:textId="6A6D78E4" w:rsidTr="00E15590">
        <w:trPr>
          <w:trHeight w:val="585"/>
        </w:trPr>
        <w:tc>
          <w:tcPr>
            <w:tcW w:w="7083" w:type="dxa"/>
            <w:vMerge w:val="restart"/>
          </w:tcPr>
          <w:p w14:paraId="3CA7C361" w14:textId="52CD8B4D" w:rsidR="00E15590" w:rsidRPr="00E15590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04C3ACEE" w14:textId="1D0A9A02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16ED12C1" w14:textId="336A4A03" w:rsidTr="00E15590">
        <w:trPr>
          <w:trHeight w:val="555"/>
        </w:trPr>
        <w:tc>
          <w:tcPr>
            <w:tcW w:w="7083" w:type="dxa"/>
            <w:vMerge/>
          </w:tcPr>
          <w:p w14:paraId="2511B0C5" w14:textId="77777777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2A91D31" w14:textId="790BE75C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FA62677" w14:textId="7749BB73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823622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495675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235F95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2B75A7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FE420D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CB2D8C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7639BF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0A7EC8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596C70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DF022C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630FFE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F00E03" w:rsidRPr="00FC2F85" w14:paraId="28101A97" w14:textId="77777777" w:rsidTr="00DD666B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64FBB9B4" w14:textId="4A3409CF" w:rsidR="00F00E03" w:rsidRPr="00FC2F85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2C6680" w:rsidRPr="00FC2F85" w14:paraId="72EC62B2" w14:textId="77777777" w:rsidTr="0048504E">
        <w:trPr>
          <w:trHeight w:val="341"/>
        </w:trPr>
        <w:tc>
          <w:tcPr>
            <w:tcW w:w="6941" w:type="dxa"/>
            <w:vAlign w:val="center"/>
          </w:tcPr>
          <w:p w14:paraId="2DE3F236" w14:textId="7F7DA6DB" w:rsidR="002C6680" w:rsidRPr="00FC2F85" w:rsidRDefault="002C6680" w:rsidP="00DD666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4409D99D" w14:textId="7CB79D63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15C522CD" w14:textId="77777777" w:rsidTr="00947785">
        <w:trPr>
          <w:trHeight w:val="341"/>
        </w:trPr>
        <w:tc>
          <w:tcPr>
            <w:tcW w:w="6941" w:type="dxa"/>
          </w:tcPr>
          <w:p w14:paraId="5DA99BB1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6FF31C41" w14:textId="541054FD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13a1</w:t>
            </w:r>
          </w:p>
        </w:tc>
        <w:tc>
          <w:tcPr>
            <w:tcW w:w="1040" w:type="dxa"/>
          </w:tcPr>
          <w:p w14:paraId="5C8FDAAE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2D92308" w14:textId="77777777" w:rsidTr="000B0DB6">
        <w:trPr>
          <w:trHeight w:val="341"/>
        </w:trPr>
        <w:tc>
          <w:tcPr>
            <w:tcW w:w="6941" w:type="dxa"/>
          </w:tcPr>
          <w:p w14:paraId="62229C36" w14:textId="4199E75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537C111A" w14:textId="1D3F3AAF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13b1</w:t>
            </w:r>
          </w:p>
        </w:tc>
        <w:tc>
          <w:tcPr>
            <w:tcW w:w="1040" w:type="dxa"/>
          </w:tcPr>
          <w:p w14:paraId="59A8FC05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F3" w:rsidRPr="00FC2F85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190E77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BC5C2" w14:textId="213E65F1" w:rsidR="00BD69BC" w:rsidRPr="00FC2F85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CFA"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8F39EE9" w14:textId="6C12009F" w:rsidR="008E6ECE" w:rsidRDefault="008E6ECE" w:rsidP="00ED2F6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757"/>
        <w:gridCol w:w="742"/>
        <w:gridCol w:w="565"/>
      </w:tblGrid>
      <w:tr w:rsidR="001B6952" w:rsidRPr="00FC2F85" w14:paraId="748914FC" w14:textId="77777777" w:rsidTr="0081101D">
        <w:trPr>
          <w:trHeight w:hRule="exact" w:val="444"/>
        </w:trPr>
        <w:tc>
          <w:tcPr>
            <w:tcW w:w="421" w:type="dxa"/>
          </w:tcPr>
          <w:p w14:paraId="6C2DD31E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İ</w:t>
            </w:r>
          </w:p>
        </w:tc>
        <w:tc>
          <w:tcPr>
            <w:tcW w:w="8788" w:type="dxa"/>
          </w:tcPr>
          <w:p w14:paraId="350928B9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709" w:type="dxa"/>
          </w:tcPr>
          <w:p w14:paraId="3B6C20BE" w14:textId="77777777" w:rsidR="001B6952" w:rsidRPr="00831A72" w:rsidRDefault="001B6952" w:rsidP="0081101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3E30E334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50CE6F8C" w14:textId="77777777" w:rsidTr="0081101D">
        <w:tc>
          <w:tcPr>
            <w:tcW w:w="421" w:type="dxa"/>
            <w:vMerge w:val="restart"/>
            <w:vAlign w:val="center"/>
          </w:tcPr>
          <w:p w14:paraId="49F6F23F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788" w:type="dxa"/>
          </w:tcPr>
          <w:p w14:paraId="21B8278A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709" w:type="dxa"/>
          </w:tcPr>
          <w:p w14:paraId="30D1AC01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76C07827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2A2CE0FC" w14:textId="77777777" w:rsidTr="0081101D">
        <w:trPr>
          <w:trHeight w:hRule="exact" w:val="397"/>
        </w:trPr>
        <w:tc>
          <w:tcPr>
            <w:tcW w:w="421" w:type="dxa"/>
            <w:vMerge/>
          </w:tcPr>
          <w:p w14:paraId="1A9A1F9C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25BB5DAB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709" w:type="dxa"/>
          </w:tcPr>
          <w:p w14:paraId="2005333A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028B0434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5CB0EA22" w14:textId="77777777" w:rsidTr="0081101D">
        <w:tc>
          <w:tcPr>
            <w:tcW w:w="421" w:type="dxa"/>
            <w:vMerge w:val="restart"/>
            <w:vAlign w:val="center"/>
          </w:tcPr>
          <w:p w14:paraId="16BFEFD4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788" w:type="dxa"/>
          </w:tcPr>
          <w:p w14:paraId="5C605F0C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</w:tcPr>
          <w:p w14:paraId="782B30B0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2BF7CE45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2E9D5DB7" w14:textId="77777777" w:rsidTr="0081101D">
        <w:tc>
          <w:tcPr>
            <w:tcW w:w="421" w:type="dxa"/>
            <w:vMerge/>
          </w:tcPr>
          <w:p w14:paraId="0A12F59E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14656B05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</w:tcPr>
          <w:p w14:paraId="11C75046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265F3C69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0F87D5A3" w14:textId="77777777" w:rsidTr="0081101D">
        <w:tc>
          <w:tcPr>
            <w:tcW w:w="421" w:type="dxa"/>
            <w:vAlign w:val="center"/>
          </w:tcPr>
          <w:p w14:paraId="6620F997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788" w:type="dxa"/>
          </w:tcPr>
          <w:p w14:paraId="1A13F3F8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</w:tcPr>
          <w:p w14:paraId="0A8329F8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64EDBD66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7663DDD8" w14:textId="77777777" w:rsidTr="0081101D">
        <w:tc>
          <w:tcPr>
            <w:tcW w:w="421" w:type="dxa"/>
          </w:tcPr>
          <w:p w14:paraId="691B910C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88" w:type="dxa"/>
          </w:tcPr>
          <w:p w14:paraId="61987A76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</w:tcPr>
          <w:p w14:paraId="319ED96F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360845A0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3E7E37A8" w14:textId="77777777" w:rsidTr="0081101D">
        <w:tc>
          <w:tcPr>
            <w:tcW w:w="421" w:type="dxa"/>
            <w:vAlign w:val="center"/>
          </w:tcPr>
          <w:p w14:paraId="704295B0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788" w:type="dxa"/>
          </w:tcPr>
          <w:p w14:paraId="45756245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</w:tcPr>
          <w:p w14:paraId="4347C91B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33FAFB0F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18F93449" w14:textId="77777777" w:rsidTr="0081101D">
        <w:tc>
          <w:tcPr>
            <w:tcW w:w="421" w:type="dxa"/>
            <w:vAlign w:val="center"/>
          </w:tcPr>
          <w:p w14:paraId="0B29ED45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788" w:type="dxa"/>
          </w:tcPr>
          <w:p w14:paraId="62801D3F" w14:textId="77777777" w:rsidR="001B6952" w:rsidRPr="00647945" w:rsidRDefault="001B6952" w:rsidP="0081101D">
            <w:pPr>
              <w:rPr>
                <w:rFonts w:ascii="Times New Roman" w:hAnsi="Times New Roman" w:cs="Times New Roman"/>
              </w:rPr>
            </w:pPr>
            <w:r w:rsidRPr="00647945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</w:tcPr>
          <w:p w14:paraId="67EEE807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53485532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3075FFD3" w14:textId="77777777" w:rsidTr="0081101D">
        <w:tc>
          <w:tcPr>
            <w:tcW w:w="421" w:type="dxa"/>
            <w:vMerge w:val="restart"/>
            <w:vAlign w:val="center"/>
          </w:tcPr>
          <w:p w14:paraId="2B57952F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788" w:type="dxa"/>
          </w:tcPr>
          <w:p w14:paraId="5A02FC8C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</w:tcPr>
          <w:p w14:paraId="3F9F63D9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60C63F44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15ECB7DD" w14:textId="77777777" w:rsidTr="0081101D">
        <w:tc>
          <w:tcPr>
            <w:tcW w:w="421" w:type="dxa"/>
            <w:vMerge/>
            <w:vAlign w:val="center"/>
          </w:tcPr>
          <w:p w14:paraId="39E41F9D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7F9D9B54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</w:tcPr>
          <w:p w14:paraId="5C5CE8CA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735B7036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7F372E15" w14:textId="77777777" w:rsidTr="0081101D">
        <w:tc>
          <w:tcPr>
            <w:tcW w:w="421" w:type="dxa"/>
            <w:vMerge w:val="restart"/>
            <w:vAlign w:val="center"/>
          </w:tcPr>
          <w:p w14:paraId="355650A8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788" w:type="dxa"/>
          </w:tcPr>
          <w:p w14:paraId="4B611FC9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680D4B4B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610E5DF3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13273951" w14:textId="77777777" w:rsidTr="0081101D">
        <w:tc>
          <w:tcPr>
            <w:tcW w:w="421" w:type="dxa"/>
            <w:vMerge/>
            <w:vAlign w:val="center"/>
          </w:tcPr>
          <w:p w14:paraId="02EFD0AC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4524FF78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</w:tcPr>
          <w:p w14:paraId="37698626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664C2B55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32585BDC" w14:textId="77777777" w:rsidTr="0081101D">
        <w:trPr>
          <w:trHeight w:hRule="exact" w:val="397"/>
        </w:trPr>
        <w:tc>
          <w:tcPr>
            <w:tcW w:w="421" w:type="dxa"/>
            <w:vAlign w:val="center"/>
          </w:tcPr>
          <w:p w14:paraId="62CE9F4E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788" w:type="dxa"/>
          </w:tcPr>
          <w:p w14:paraId="2BC26D19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709" w:type="dxa"/>
          </w:tcPr>
          <w:p w14:paraId="5CE011ED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1B1C93A2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3A0923E6" w14:textId="77777777" w:rsidTr="0081101D">
        <w:trPr>
          <w:trHeight w:hRule="exact" w:val="833"/>
        </w:trPr>
        <w:tc>
          <w:tcPr>
            <w:tcW w:w="421" w:type="dxa"/>
            <w:vAlign w:val="center"/>
          </w:tcPr>
          <w:p w14:paraId="02C8CEA2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788" w:type="dxa"/>
          </w:tcPr>
          <w:p w14:paraId="6CABC9CE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</w:tcPr>
          <w:p w14:paraId="1569E372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1A473D58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2966E022" w14:textId="77777777" w:rsidTr="0081101D">
        <w:tc>
          <w:tcPr>
            <w:tcW w:w="421" w:type="dxa"/>
            <w:vAlign w:val="center"/>
          </w:tcPr>
          <w:p w14:paraId="0BB2FA9C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788" w:type="dxa"/>
          </w:tcPr>
          <w:p w14:paraId="6C44F428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</w:tcPr>
          <w:p w14:paraId="2C57994B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37A0A857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0BB62EAD" w14:textId="77777777" w:rsidTr="0081101D">
        <w:trPr>
          <w:trHeight w:hRule="exact" w:val="397"/>
        </w:trPr>
        <w:tc>
          <w:tcPr>
            <w:tcW w:w="421" w:type="dxa"/>
          </w:tcPr>
          <w:p w14:paraId="6AB1399D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2BFC1DE5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709" w:type="dxa"/>
          </w:tcPr>
          <w:p w14:paraId="02139637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44765C0D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269FD8F3" w14:textId="77777777" w:rsidTr="0081101D">
        <w:tc>
          <w:tcPr>
            <w:tcW w:w="421" w:type="dxa"/>
            <w:vAlign w:val="center"/>
          </w:tcPr>
          <w:p w14:paraId="6729660E" w14:textId="77777777" w:rsidR="001B6952" w:rsidRPr="00831A72" w:rsidRDefault="001B6952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788" w:type="dxa"/>
          </w:tcPr>
          <w:p w14:paraId="3A3D24AB" w14:textId="77777777" w:rsidR="001B6952" w:rsidRPr="00831A72" w:rsidRDefault="001B6952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</w:tcPr>
          <w:p w14:paraId="56B47814" w14:textId="77777777" w:rsidR="001B6952" w:rsidRPr="00831A72" w:rsidRDefault="001B6952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646F8DCD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952" w:rsidRPr="00FC2F85" w14:paraId="1953B912" w14:textId="77777777" w:rsidTr="0081101D">
        <w:trPr>
          <w:trHeight w:hRule="exact" w:val="397"/>
        </w:trPr>
        <w:tc>
          <w:tcPr>
            <w:tcW w:w="9209" w:type="dxa"/>
            <w:gridSpan w:val="2"/>
          </w:tcPr>
          <w:p w14:paraId="5D52B632" w14:textId="77777777" w:rsidR="001B6952" w:rsidRPr="002F5A60" w:rsidRDefault="001B6952" w:rsidP="008110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 PUAN TOPLAMI</w:t>
            </w:r>
          </w:p>
        </w:tc>
        <w:tc>
          <w:tcPr>
            <w:tcW w:w="1276" w:type="dxa"/>
            <w:gridSpan w:val="2"/>
          </w:tcPr>
          <w:p w14:paraId="492486C9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F982B" w14:textId="77777777" w:rsidR="001B6952" w:rsidRDefault="001B6952" w:rsidP="001B6952"/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1B6952" w:rsidRPr="00FC2F85" w14:paraId="29EE7B0D" w14:textId="77777777" w:rsidTr="0081101D">
        <w:trPr>
          <w:trHeight w:hRule="exact" w:val="434"/>
        </w:trPr>
        <w:tc>
          <w:tcPr>
            <w:tcW w:w="5240" w:type="dxa"/>
            <w:vAlign w:val="center"/>
          </w:tcPr>
          <w:p w14:paraId="71AD7F09" w14:textId="77777777" w:rsidR="001B6952" w:rsidRPr="00647945" w:rsidRDefault="001B6952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27EF7F2C" w14:textId="77777777" w:rsidR="001B6952" w:rsidRPr="00647945" w:rsidRDefault="001B6952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FC2F85" w14:paraId="2B7835F9" w14:textId="77777777" w:rsidTr="0081101D">
        <w:trPr>
          <w:trHeight w:hRule="exact" w:val="427"/>
        </w:trPr>
        <w:tc>
          <w:tcPr>
            <w:tcW w:w="5240" w:type="dxa"/>
            <w:vAlign w:val="center"/>
          </w:tcPr>
          <w:p w14:paraId="3CF360D0" w14:textId="77777777" w:rsidR="001B6952" w:rsidRPr="00647945" w:rsidRDefault="001B6952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5FD5E327" w14:textId="77777777" w:rsidR="001B6952" w:rsidRPr="00647945" w:rsidRDefault="001B6952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FC2F85" w14:paraId="2EC7CBB8" w14:textId="77777777" w:rsidTr="0081101D">
        <w:trPr>
          <w:trHeight w:hRule="exact" w:val="586"/>
        </w:trPr>
        <w:tc>
          <w:tcPr>
            <w:tcW w:w="5240" w:type="dxa"/>
            <w:vAlign w:val="center"/>
          </w:tcPr>
          <w:p w14:paraId="3DBB4D07" w14:textId="77777777" w:rsidR="001B6952" w:rsidRPr="009F6C3D" w:rsidRDefault="001B6952" w:rsidP="0081101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5586C887" w14:textId="77777777" w:rsidR="001B6952" w:rsidRPr="00FC2F85" w:rsidRDefault="001B6952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DF222B" w14:textId="77777777" w:rsidR="001B6952" w:rsidRDefault="001B6952" w:rsidP="001B6952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282E9AAC" w14:textId="77777777" w:rsidR="001B6952" w:rsidRDefault="001B6952" w:rsidP="001B6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1EF0842A" w14:textId="77777777" w:rsidR="001B6952" w:rsidRDefault="001B6952" w:rsidP="001B6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0C0B0445" w14:textId="77777777" w:rsidR="001B6952" w:rsidRPr="00FC2F85" w:rsidRDefault="001B6952" w:rsidP="001B69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</w:p>
    <w:p w14:paraId="1DAF89B5" w14:textId="77777777" w:rsidR="001B6952" w:rsidRDefault="001B6952" w:rsidP="001B6952">
      <w:pPr>
        <w:rPr>
          <w:rFonts w:ascii="Times New Roman" w:hAnsi="Times New Roman" w:cs="Times New Roman"/>
        </w:rPr>
      </w:pPr>
    </w:p>
    <w:p w14:paraId="28167545" w14:textId="77777777" w:rsidR="00BB70F1" w:rsidRDefault="00BB70F1" w:rsidP="00BB70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009D92E4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3818D87F" w14:textId="77777777" w:rsidR="00BB70F1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-Q1-1…. Eser Adı (ÖRNEK:</w:t>
      </w:r>
      <w:r w:rsidRPr="00B00F21">
        <w:t xml:space="preserve"> </w:t>
      </w:r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Yılmazer, C., &amp;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B00F21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C36454C" w14:textId="77777777" w:rsidR="00BB70F1" w:rsidRPr="000A2932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390D4CA7" w14:textId="77777777" w:rsidR="00BB70F1" w:rsidRPr="000A2932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4E42668D" w14:textId="77777777" w:rsidR="00BB70F1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64651ECA" w14:textId="77777777" w:rsidR="00BB70F1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165B16FC" w14:textId="77777777" w:rsidR="00BB70F1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3F8D6EBB" w14:textId="77777777" w:rsidR="00BB70F1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2FDDC3B7" w14:textId="77777777" w:rsidR="00BB70F1" w:rsidRDefault="00BB70F1" w:rsidP="00BB70F1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69AA1DC4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3E44E3AF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73DF9799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63C7BF6B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01074903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0F88A31A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07E5D9F7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17E79C95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2B6EB2AB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50C92499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4F8DD4F0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0F2EEB22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15FF3911" w14:textId="77777777" w:rsidR="00BB70F1" w:rsidRPr="00647945" w:rsidRDefault="00BB70F1" w:rsidP="00BB70F1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7B3D001D" w14:textId="77777777" w:rsidR="00BB70F1" w:rsidRPr="000A2932" w:rsidRDefault="00BB70F1" w:rsidP="00BB7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ECEB9" w14:textId="77777777" w:rsidR="001B6952" w:rsidRPr="00FC2F85" w:rsidRDefault="001B6952" w:rsidP="00BB70F1">
      <w:pPr>
        <w:jc w:val="center"/>
        <w:rPr>
          <w:rFonts w:ascii="Times New Roman" w:hAnsi="Times New Roman" w:cs="Times New Roman"/>
        </w:rPr>
      </w:pPr>
      <w:bookmarkStart w:id="2" w:name="_GoBack"/>
      <w:bookmarkEnd w:id="2"/>
    </w:p>
    <w:sectPr w:rsidR="001B6952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D28AC" w14:textId="77777777" w:rsidR="00A703A5" w:rsidRDefault="00A703A5" w:rsidP="0077533A">
      <w:pPr>
        <w:spacing w:after="0" w:line="240" w:lineRule="auto"/>
      </w:pPr>
      <w:r>
        <w:separator/>
      </w:r>
    </w:p>
  </w:endnote>
  <w:endnote w:type="continuationSeparator" w:id="0">
    <w:p w14:paraId="6B8A3C10" w14:textId="77777777" w:rsidR="00A703A5" w:rsidRDefault="00A703A5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53B9F" w14:textId="77777777" w:rsidR="00A703A5" w:rsidRDefault="00A703A5" w:rsidP="0077533A">
      <w:pPr>
        <w:spacing w:after="0" w:line="240" w:lineRule="auto"/>
      </w:pPr>
      <w:r>
        <w:separator/>
      </w:r>
    </w:p>
  </w:footnote>
  <w:footnote w:type="continuationSeparator" w:id="0">
    <w:p w14:paraId="70139409" w14:textId="77777777" w:rsidR="00A703A5" w:rsidRDefault="00A703A5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1056C0"/>
    <w:rsid w:val="001327F8"/>
    <w:rsid w:val="00161B6D"/>
    <w:rsid w:val="001631C9"/>
    <w:rsid w:val="00173CD8"/>
    <w:rsid w:val="00190E77"/>
    <w:rsid w:val="001B6952"/>
    <w:rsid w:val="001D14C4"/>
    <w:rsid w:val="001D6E2B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5A60"/>
    <w:rsid w:val="003809BB"/>
    <w:rsid w:val="003B519E"/>
    <w:rsid w:val="003D7D7E"/>
    <w:rsid w:val="00483A38"/>
    <w:rsid w:val="004845CC"/>
    <w:rsid w:val="00512DFE"/>
    <w:rsid w:val="005636C0"/>
    <w:rsid w:val="005C42DE"/>
    <w:rsid w:val="0065686D"/>
    <w:rsid w:val="0068479C"/>
    <w:rsid w:val="006977EC"/>
    <w:rsid w:val="006F0DAD"/>
    <w:rsid w:val="00703861"/>
    <w:rsid w:val="00705B87"/>
    <w:rsid w:val="007331B9"/>
    <w:rsid w:val="00744972"/>
    <w:rsid w:val="00747A9D"/>
    <w:rsid w:val="00762EB0"/>
    <w:rsid w:val="0077533A"/>
    <w:rsid w:val="007A3E89"/>
    <w:rsid w:val="007D45E4"/>
    <w:rsid w:val="007E161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703A5"/>
    <w:rsid w:val="00AB6327"/>
    <w:rsid w:val="00AC6CD0"/>
    <w:rsid w:val="00AD171A"/>
    <w:rsid w:val="00AF10D4"/>
    <w:rsid w:val="00B30D2F"/>
    <w:rsid w:val="00B97480"/>
    <w:rsid w:val="00BB70F1"/>
    <w:rsid w:val="00BD69BC"/>
    <w:rsid w:val="00C56012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69</cp:revision>
  <cp:lastPrinted>2025-12-11T13:04:00Z</cp:lastPrinted>
  <dcterms:created xsi:type="dcterms:W3CDTF">2021-11-09T13:47:00Z</dcterms:created>
  <dcterms:modified xsi:type="dcterms:W3CDTF">2026-01-14T07:59:00Z</dcterms:modified>
</cp:coreProperties>
</file>