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C3" w:rsidRDefault="001827C3" w:rsidP="001827C3">
      <w:pPr>
        <w:jc w:val="center"/>
        <w:rPr>
          <w:b/>
        </w:rPr>
      </w:pPr>
    </w:p>
    <w:p w:rsidR="001827C3" w:rsidRPr="009870E0" w:rsidRDefault="002066B2" w:rsidP="001827C3">
      <w:pPr>
        <w:spacing w:before="240"/>
        <w:jc w:val="center"/>
        <w:rPr>
          <w:b/>
        </w:rPr>
      </w:pPr>
      <w:r w:rsidRPr="00351636">
        <w:rPr>
          <w:noProof/>
        </w:rPr>
        <w:drawing>
          <wp:anchor distT="0" distB="0" distL="114300" distR="114300" simplePos="0" relativeHeight="251659264" behindDoc="0" locked="0" layoutInCell="1" allowOverlap="1" wp14:anchorId="310606E4" wp14:editId="4F431C1D">
            <wp:simplePos x="0" y="0"/>
            <wp:positionH relativeFrom="column">
              <wp:posOffset>0</wp:posOffset>
            </wp:positionH>
            <wp:positionV relativeFrom="paragraph">
              <wp:posOffset>-635</wp:posOffset>
            </wp:positionV>
            <wp:extent cx="871200" cy="900000"/>
            <wp:effectExtent l="0" t="0" r="5715" b="0"/>
            <wp:wrapNone/>
            <wp:docPr id="3" name="Resim 3" descr="C:\Users\USER\Desktop\LOGO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resi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7C3" w:rsidRPr="009870E0">
        <w:rPr>
          <w:b/>
        </w:rPr>
        <w:t>T. C.</w:t>
      </w:r>
    </w:p>
    <w:p w:rsidR="001827C3" w:rsidRPr="009870E0" w:rsidRDefault="001827C3" w:rsidP="001827C3">
      <w:pPr>
        <w:jc w:val="center"/>
        <w:rPr>
          <w:b/>
        </w:rPr>
      </w:pPr>
      <w:r w:rsidRPr="009870E0">
        <w:rPr>
          <w:b/>
        </w:rPr>
        <w:t>BURDUR MEHMET AKİF ERSOY ÜNİVERSİTESİ</w:t>
      </w:r>
    </w:p>
    <w:p w:rsidR="001827C3" w:rsidRDefault="001827C3" w:rsidP="001827C3">
      <w:pPr>
        <w:jc w:val="center"/>
        <w:rPr>
          <w:b/>
        </w:rPr>
      </w:pPr>
      <w:r w:rsidRPr="009870E0">
        <w:rPr>
          <w:b/>
        </w:rPr>
        <w:t>Sağlık Bilimleri Enstitüsü</w:t>
      </w:r>
    </w:p>
    <w:p w:rsidR="00506C6B" w:rsidRPr="009870E0" w:rsidRDefault="00506C6B" w:rsidP="001827C3">
      <w:pPr>
        <w:jc w:val="center"/>
        <w:rPr>
          <w:b/>
        </w:rPr>
      </w:pPr>
      <w:r>
        <w:rPr>
          <w:b/>
        </w:rPr>
        <w:t>Lisansüstü Kayıt Dondurma Dilekçesi</w:t>
      </w:r>
    </w:p>
    <w:p w:rsidR="001827C3" w:rsidRDefault="001827C3" w:rsidP="001827C3">
      <w:pPr>
        <w:jc w:val="center"/>
        <w:rPr>
          <w:b/>
        </w:rPr>
      </w:pPr>
    </w:p>
    <w:p w:rsidR="001827C3" w:rsidRPr="009870E0" w:rsidRDefault="001827C3" w:rsidP="001827C3">
      <w:pPr>
        <w:jc w:val="center"/>
        <w:rPr>
          <w:b/>
        </w:rPr>
      </w:pPr>
      <w:r w:rsidRPr="009870E0">
        <w:rPr>
          <w:b/>
        </w:rPr>
        <w:t>(</w:t>
      </w:r>
      <w:proofErr w:type="gramStart"/>
      <w:r w:rsidRPr="009870E0">
        <w:rPr>
          <w:b/>
        </w:rPr>
        <w:t>…………………………………..</w:t>
      </w:r>
      <w:proofErr w:type="gramEnd"/>
      <w:r w:rsidRPr="009870E0">
        <w:rPr>
          <w:b/>
        </w:rPr>
        <w:t>Anabilim Dalı Başkanlığına)</w:t>
      </w:r>
    </w:p>
    <w:p w:rsidR="001827C3" w:rsidRPr="009870E0" w:rsidRDefault="001827C3" w:rsidP="001827C3">
      <w:pPr>
        <w:jc w:val="center"/>
        <w:rPr>
          <w:b/>
        </w:rPr>
      </w:pPr>
    </w:p>
    <w:p w:rsidR="001827C3" w:rsidRPr="009870E0" w:rsidRDefault="001827C3" w:rsidP="001827C3">
      <w:pPr>
        <w:jc w:val="center"/>
        <w:rPr>
          <w:b/>
        </w:rPr>
      </w:pPr>
    </w:p>
    <w:p w:rsidR="001827C3" w:rsidRPr="009870E0" w:rsidRDefault="001827C3" w:rsidP="001827C3">
      <w:pPr>
        <w:tabs>
          <w:tab w:val="center" w:pos="4536"/>
          <w:tab w:val="right" w:pos="9072"/>
        </w:tabs>
        <w:spacing w:line="360" w:lineRule="auto"/>
        <w:ind w:firstLine="567"/>
        <w:jc w:val="both"/>
      </w:pPr>
      <w:r w:rsidRPr="009870E0">
        <w:tab/>
      </w:r>
    </w:p>
    <w:p w:rsidR="001827C3" w:rsidRPr="009870E0" w:rsidRDefault="001827C3" w:rsidP="001827C3">
      <w:pPr>
        <w:tabs>
          <w:tab w:val="left" w:pos="851"/>
          <w:tab w:val="center" w:pos="4536"/>
          <w:tab w:val="right" w:pos="9072"/>
        </w:tabs>
        <w:spacing w:line="360" w:lineRule="auto"/>
        <w:ind w:firstLine="709"/>
        <w:jc w:val="both"/>
      </w:pPr>
      <w:r w:rsidRPr="009870E0">
        <w:t xml:space="preserve">Anabilim Dalınız </w:t>
      </w:r>
      <w:proofErr w:type="gramStart"/>
      <w:r w:rsidRPr="009870E0">
        <w:rPr>
          <w:caps/>
        </w:rPr>
        <w:t>…………………………………………………………………………</w:t>
      </w:r>
      <w:proofErr w:type="gramEnd"/>
      <w:r w:rsidRPr="009870E0">
        <w:t xml:space="preserve">programı …………………. </w:t>
      </w:r>
      <w:proofErr w:type="gramStart"/>
      <w:r w:rsidRPr="009870E0">
        <w:t>numaralı</w:t>
      </w:r>
      <w:proofErr w:type="gramEnd"/>
      <w:r w:rsidRPr="009870E0">
        <w:t xml:space="preserve"> öğrencisiyim. Burdur Mehmet Akif Ersoy Üniversitesi Lisansüstü Eğitim - Öğretim ve Sınav Yönetmeliği’nin 5</w:t>
      </w:r>
      <w:r>
        <w:t>5</w:t>
      </w:r>
      <w:r w:rsidRPr="009870E0">
        <w:t>. maddesi uyarınca;</w:t>
      </w:r>
      <w:r w:rsidR="00CB5621">
        <w:t xml:space="preserve"> ekte sunduğum mazeretim nedeniyle </w:t>
      </w:r>
      <w:r w:rsidRPr="009870E0">
        <w:t xml:space="preserve">kaydımın </w:t>
      </w:r>
      <w:proofErr w:type="gramStart"/>
      <w:r>
        <w:t>……</w:t>
      </w:r>
      <w:proofErr w:type="gramEnd"/>
      <w:r>
        <w:t xml:space="preserve">(….) Yarıyıl süre ile </w:t>
      </w:r>
      <w:r w:rsidR="00CB5621">
        <w:t>dondurulması</w:t>
      </w:r>
      <w:r w:rsidRPr="009870E0">
        <w:t xml:space="preserve"> hususunda; </w:t>
      </w:r>
    </w:p>
    <w:p w:rsidR="001827C3" w:rsidRPr="009870E0" w:rsidRDefault="001827C3" w:rsidP="001827C3">
      <w:pPr>
        <w:tabs>
          <w:tab w:val="left" w:pos="709"/>
          <w:tab w:val="center" w:pos="4536"/>
          <w:tab w:val="center" w:pos="5244"/>
        </w:tabs>
        <w:spacing w:after="480" w:line="360" w:lineRule="auto"/>
        <w:jc w:val="both"/>
        <w:rPr>
          <w:caps/>
        </w:rPr>
      </w:pPr>
      <w:r w:rsidRPr="009870E0">
        <w:t xml:space="preserve">           Gereğini bilgilerinize arz ederim.</w:t>
      </w:r>
      <w:r w:rsidRPr="009870E0">
        <w:tab/>
      </w:r>
    </w:p>
    <w:tbl>
      <w:tblPr>
        <w:tblW w:w="5670" w:type="dxa"/>
        <w:tblInd w:w="5098" w:type="dxa"/>
        <w:tblLook w:val="04A0" w:firstRow="1" w:lastRow="0" w:firstColumn="1" w:lastColumn="0" w:noHBand="0" w:noVBand="1"/>
      </w:tblPr>
      <w:tblGrid>
        <w:gridCol w:w="2557"/>
        <w:gridCol w:w="3113"/>
      </w:tblGrid>
      <w:tr w:rsidR="001827C3" w:rsidRPr="009870E0" w:rsidTr="00732E58">
        <w:tc>
          <w:tcPr>
            <w:tcW w:w="2557" w:type="dxa"/>
            <w:shd w:val="clear" w:color="auto" w:fill="auto"/>
          </w:tcPr>
          <w:p w:rsidR="001827C3" w:rsidRPr="009870E0" w:rsidRDefault="001827C3" w:rsidP="00732E58">
            <w:pPr>
              <w:tabs>
                <w:tab w:val="center" w:pos="4536"/>
                <w:tab w:val="right" w:pos="9072"/>
              </w:tabs>
              <w:rPr>
                <w:caps/>
              </w:rPr>
            </w:pPr>
            <w:r w:rsidRPr="009870E0">
              <w:t>Tarih</w:t>
            </w:r>
          </w:p>
        </w:tc>
        <w:tc>
          <w:tcPr>
            <w:tcW w:w="3113" w:type="dxa"/>
            <w:shd w:val="clear" w:color="auto" w:fill="auto"/>
          </w:tcPr>
          <w:p w:rsidR="001827C3" w:rsidRPr="009870E0" w:rsidRDefault="001827C3" w:rsidP="00732E58">
            <w:pPr>
              <w:tabs>
                <w:tab w:val="center" w:pos="4536"/>
                <w:tab w:val="right" w:pos="9072"/>
              </w:tabs>
              <w:rPr>
                <w:caps/>
              </w:rPr>
            </w:pPr>
            <w:r w:rsidRPr="009870E0">
              <w:rPr>
                <w:caps/>
              </w:rPr>
              <w:t xml:space="preserve"> </w:t>
            </w:r>
          </w:p>
          <w:p w:rsidR="001827C3" w:rsidRPr="009870E0" w:rsidRDefault="001827C3" w:rsidP="00732E58">
            <w:pPr>
              <w:tabs>
                <w:tab w:val="center" w:pos="4536"/>
                <w:tab w:val="right" w:pos="9072"/>
              </w:tabs>
              <w:rPr>
                <w:caps/>
              </w:rPr>
            </w:pPr>
          </w:p>
        </w:tc>
      </w:tr>
      <w:tr w:rsidR="001827C3" w:rsidRPr="009870E0" w:rsidTr="00732E58">
        <w:tc>
          <w:tcPr>
            <w:tcW w:w="2557" w:type="dxa"/>
            <w:shd w:val="clear" w:color="auto" w:fill="auto"/>
          </w:tcPr>
          <w:p w:rsidR="001827C3" w:rsidRPr="009870E0" w:rsidRDefault="001827C3" w:rsidP="00732E58">
            <w:pPr>
              <w:tabs>
                <w:tab w:val="center" w:pos="4536"/>
                <w:tab w:val="right" w:pos="9072"/>
              </w:tabs>
            </w:pPr>
            <w:r w:rsidRPr="009870E0">
              <w:t xml:space="preserve">İmza </w:t>
            </w:r>
          </w:p>
          <w:p w:rsidR="001827C3" w:rsidRPr="009870E0" w:rsidRDefault="001827C3" w:rsidP="00732E58">
            <w:pPr>
              <w:tabs>
                <w:tab w:val="center" w:pos="4536"/>
                <w:tab w:val="right" w:pos="9072"/>
              </w:tabs>
              <w:rPr>
                <w:caps/>
              </w:rPr>
            </w:pPr>
          </w:p>
        </w:tc>
        <w:tc>
          <w:tcPr>
            <w:tcW w:w="3113" w:type="dxa"/>
            <w:shd w:val="clear" w:color="auto" w:fill="auto"/>
          </w:tcPr>
          <w:p w:rsidR="001827C3" w:rsidRPr="009870E0" w:rsidRDefault="001827C3" w:rsidP="00732E58">
            <w:pPr>
              <w:tabs>
                <w:tab w:val="center" w:pos="4536"/>
                <w:tab w:val="right" w:pos="9072"/>
              </w:tabs>
              <w:rPr>
                <w:caps/>
              </w:rPr>
            </w:pPr>
          </w:p>
        </w:tc>
      </w:tr>
      <w:tr w:rsidR="001827C3" w:rsidRPr="009870E0" w:rsidTr="00732E58">
        <w:tc>
          <w:tcPr>
            <w:tcW w:w="2557" w:type="dxa"/>
            <w:shd w:val="clear" w:color="auto" w:fill="auto"/>
          </w:tcPr>
          <w:p w:rsidR="001827C3" w:rsidRPr="009870E0" w:rsidRDefault="001827C3" w:rsidP="00732E58">
            <w:pPr>
              <w:tabs>
                <w:tab w:val="center" w:pos="4536"/>
                <w:tab w:val="right" w:pos="9072"/>
              </w:tabs>
              <w:rPr>
                <w:caps/>
              </w:rPr>
            </w:pPr>
            <w:r w:rsidRPr="009870E0">
              <w:t>Öğrencinin Adı-Soyadı</w:t>
            </w:r>
          </w:p>
          <w:p w:rsidR="001827C3" w:rsidRPr="009870E0" w:rsidRDefault="001827C3" w:rsidP="00732E58">
            <w:pPr>
              <w:tabs>
                <w:tab w:val="center" w:pos="4536"/>
                <w:tab w:val="right" w:pos="9072"/>
              </w:tabs>
              <w:rPr>
                <w:caps/>
              </w:rPr>
            </w:pPr>
          </w:p>
        </w:tc>
        <w:tc>
          <w:tcPr>
            <w:tcW w:w="3113" w:type="dxa"/>
            <w:shd w:val="clear" w:color="auto" w:fill="auto"/>
          </w:tcPr>
          <w:p w:rsidR="001827C3" w:rsidRPr="009870E0" w:rsidRDefault="001827C3" w:rsidP="00732E58">
            <w:pPr>
              <w:tabs>
                <w:tab w:val="center" w:pos="4536"/>
                <w:tab w:val="right" w:pos="9072"/>
              </w:tabs>
              <w:rPr>
                <w:caps/>
              </w:rPr>
            </w:pPr>
            <w:r w:rsidRPr="009870E0">
              <w:rPr>
                <w:caps/>
              </w:rPr>
              <w:t xml:space="preserve">  :</w:t>
            </w:r>
          </w:p>
        </w:tc>
      </w:tr>
    </w:tbl>
    <w:p w:rsidR="001827C3" w:rsidRDefault="001827C3" w:rsidP="001827C3">
      <w:pPr>
        <w:tabs>
          <w:tab w:val="center" w:pos="4536"/>
          <w:tab w:val="right" w:pos="9072"/>
        </w:tabs>
        <w:rPr>
          <w:caps/>
        </w:rPr>
      </w:pPr>
    </w:p>
    <w:p w:rsidR="001827C3" w:rsidRPr="009870E0" w:rsidRDefault="001827C3" w:rsidP="001827C3">
      <w:pPr>
        <w:tabs>
          <w:tab w:val="center" w:pos="4536"/>
          <w:tab w:val="right" w:pos="9072"/>
        </w:tabs>
        <w:rPr>
          <w:caps/>
        </w:rPr>
      </w:pPr>
    </w:p>
    <w:p w:rsidR="001827C3" w:rsidRPr="009870E0" w:rsidRDefault="001827C3" w:rsidP="001827C3">
      <w:pPr>
        <w:tabs>
          <w:tab w:val="center" w:pos="4536"/>
          <w:tab w:val="right" w:pos="9072"/>
        </w:tabs>
        <w:rPr>
          <w:caps/>
        </w:rPr>
      </w:pPr>
    </w:p>
    <w:tbl>
      <w:tblPr>
        <w:tblW w:w="0" w:type="auto"/>
        <w:tblLook w:val="04A0" w:firstRow="1" w:lastRow="0" w:firstColumn="1" w:lastColumn="0" w:noHBand="0" w:noVBand="1"/>
      </w:tblPr>
      <w:tblGrid>
        <w:gridCol w:w="1413"/>
        <w:gridCol w:w="5245"/>
      </w:tblGrid>
      <w:tr w:rsidR="001827C3" w:rsidRPr="009870E0" w:rsidTr="00732E58">
        <w:tc>
          <w:tcPr>
            <w:tcW w:w="1413" w:type="dxa"/>
            <w:shd w:val="clear" w:color="auto" w:fill="auto"/>
          </w:tcPr>
          <w:p w:rsidR="001827C3" w:rsidRPr="00CB5621" w:rsidRDefault="001827C3" w:rsidP="00732E58">
            <w:pPr>
              <w:tabs>
                <w:tab w:val="center" w:pos="4536"/>
                <w:tab w:val="right" w:pos="9072"/>
              </w:tabs>
              <w:rPr>
                <w:caps/>
              </w:rPr>
            </w:pPr>
            <w:r w:rsidRPr="00CB5621">
              <w:t>Adres</w:t>
            </w:r>
          </w:p>
        </w:tc>
        <w:tc>
          <w:tcPr>
            <w:tcW w:w="5245" w:type="dxa"/>
            <w:shd w:val="clear" w:color="auto" w:fill="auto"/>
          </w:tcPr>
          <w:p w:rsidR="001827C3" w:rsidRPr="00CB5621" w:rsidRDefault="001827C3" w:rsidP="00732E58">
            <w:pPr>
              <w:tabs>
                <w:tab w:val="center" w:pos="4536"/>
                <w:tab w:val="right" w:pos="9072"/>
              </w:tabs>
              <w:rPr>
                <w:caps/>
              </w:rPr>
            </w:pPr>
            <w:r w:rsidRPr="00CB5621">
              <w:rPr>
                <w:caps/>
              </w:rPr>
              <w:t>:</w:t>
            </w:r>
          </w:p>
          <w:p w:rsidR="001827C3" w:rsidRPr="00CB5621" w:rsidRDefault="001827C3" w:rsidP="00732E58">
            <w:pPr>
              <w:tabs>
                <w:tab w:val="center" w:pos="4536"/>
                <w:tab w:val="right" w:pos="9072"/>
              </w:tabs>
              <w:rPr>
                <w:caps/>
              </w:rPr>
            </w:pPr>
          </w:p>
          <w:p w:rsidR="001827C3" w:rsidRPr="00CB5621" w:rsidRDefault="001827C3" w:rsidP="00732E58">
            <w:pPr>
              <w:tabs>
                <w:tab w:val="center" w:pos="4536"/>
                <w:tab w:val="right" w:pos="9072"/>
              </w:tabs>
              <w:rPr>
                <w:caps/>
              </w:rPr>
            </w:pPr>
          </w:p>
        </w:tc>
      </w:tr>
    </w:tbl>
    <w:p w:rsidR="001827C3" w:rsidRPr="009870E0" w:rsidRDefault="001827C3" w:rsidP="001827C3">
      <w:pPr>
        <w:spacing w:line="360" w:lineRule="auto"/>
        <w:rPr>
          <w:b/>
          <w:u w:val="single"/>
        </w:rPr>
      </w:pPr>
    </w:p>
    <w:p w:rsidR="001827C3" w:rsidRPr="009870E0" w:rsidRDefault="001827C3" w:rsidP="001827C3">
      <w:pPr>
        <w:spacing w:line="360" w:lineRule="auto"/>
        <w:rPr>
          <w:b/>
          <w:u w:val="single"/>
        </w:rPr>
      </w:pPr>
      <w:bookmarkStart w:id="0" w:name="_GoBack"/>
      <w:bookmarkEnd w:id="0"/>
    </w:p>
    <w:p w:rsidR="001827C3" w:rsidRPr="00CB5621" w:rsidRDefault="001827C3" w:rsidP="001827C3">
      <w:pPr>
        <w:spacing w:line="360" w:lineRule="auto"/>
      </w:pPr>
      <w:r w:rsidRPr="009870E0">
        <w:t xml:space="preserve"> </w:t>
      </w:r>
      <w:r w:rsidRPr="00CB5621">
        <w:t xml:space="preserve">Ekler: </w:t>
      </w:r>
    </w:p>
    <w:p w:rsidR="008E607C" w:rsidRPr="000903E9" w:rsidRDefault="008E607C" w:rsidP="008E607C">
      <w:pPr>
        <w:spacing w:line="360" w:lineRule="auto"/>
        <w:rPr>
          <w:sz w:val="22"/>
          <w:szCs w:val="22"/>
        </w:rPr>
      </w:pPr>
    </w:p>
    <w:p w:rsidR="008E607C" w:rsidRPr="000903E9" w:rsidRDefault="008E607C" w:rsidP="00A01BFA">
      <w:pPr>
        <w:spacing w:after="840"/>
        <w:jc w:val="center"/>
        <w:rPr>
          <w:b/>
          <w:sz w:val="22"/>
          <w:szCs w:val="22"/>
        </w:rPr>
      </w:pPr>
    </w:p>
    <w:sectPr w:rsidR="008E607C" w:rsidRPr="000903E9" w:rsidSect="000F057A">
      <w:footerReference w:type="default" r:id="rId9"/>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E8" w:rsidRDefault="00A946E8" w:rsidP="006715DB">
      <w:r>
        <w:separator/>
      </w:r>
    </w:p>
  </w:endnote>
  <w:endnote w:type="continuationSeparator" w:id="0">
    <w:p w:rsidR="00A946E8" w:rsidRDefault="00A946E8" w:rsidP="0067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DB" w:rsidRPr="004C4B03" w:rsidRDefault="006715DB" w:rsidP="004C4B03">
    <w:pPr>
      <w:pStyle w:val="AltBilgi"/>
      <w:jc w:val="both"/>
      <w:rPr>
        <w:sz w:val="18"/>
        <w:szCs w:val="16"/>
      </w:rPr>
    </w:pPr>
    <w:r w:rsidRPr="004C4B03">
      <w:rPr>
        <w:sz w:val="18"/>
        <w:szCs w:val="16"/>
      </w:rPr>
      <w:t xml:space="preserve">MADDE 55 – (1) Öğrenciler; haklı ve geçerli mazeretleri ile askerlik veya eğitim ve öğretimlerine katkıda bulunacak burs, staj ve araştırma gibi imkânların doğması halinde, danışmanın ve ilgili EABD/EASD başkanlığının uygun görüşü alınmak suretiyle EYK kararıyla </w:t>
    </w:r>
    <w:r w:rsidRPr="004C4B03">
      <w:rPr>
        <w:b/>
        <w:i/>
        <w:sz w:val="18"/>
        <w:szCs w:val="16"/>
        <w:u w:val="single"/>
      </w:rPr>
      <w:t>en çok iki yarıyıl süreyle kayıt</w:t>
    </w:r>
    <w:r w:rsidRPr="004C4B03">
      <w:rPr>
        <w:sz w:val="18"/>
        <w:szCs w:val="16"/>
      </w:rPr>
      <w:t xml:space="preserve"> dondurabilir. Kayıt dondurma taleplerinin yarıyılın başlangıcından itibaren </w:t>
    </w:r>
    <w:r w:rsidRPr="004C4B03">
      <w:rPr>
        <w:b/>
        <w:i/>
        <w:sz w:val="18"/>
        <w:szCs w:val="16"/>
        <w:u w:val="single"/>
      </w:rPr>
      <w:t>en geç bir ay</w:t>
    </w:r>
    <w:r w:rsidRPr="004C4B03">
      <w:rPr>
        <w:sz w:val="18"/>
        <w:szCs w:val="16"/>
      </w:rPr>
      <w:t xml:space="preserve"> içinde yapılması gerekir. Kayıt dondurma süresi eğitim-öğretim süresinden sayılmaz. Kayıt dondurma süresinin bitimini takiben yarıyılın başında öğrenci kaydını yeniler ve öğrenimine kaldığı yerden devam eder. Süresi içinde kaydını yenilemeyenler öğrencilik haklarından yararlanamazlar. (2) Kayıt dondurma ve izin döneminde öğrenci derslere devam edemez ve sınavlara giremez. Bu süre içinde girilen sınavlar geçersiz sayılır.</w:t>
    </w:r>
  </w:p>
  <w:p w:rsidR="006715DB" w:rsidRPr="007B33C6" w:rsidRDefault="006715DB" w:rsidP="006715DB">
    <w:pPr>
      <w:pStyle w:val="AltBilgi"/>
      <w:jc w:val="right"/>
      <w:rPr>
        <w:b/>
        <w:i/>
        <w:sz w:val="16"/>
        <w:szCs w:val="16"/>
      </w:rPr>
    </w:pPr>
    <w:r w:rsidRPr="007B33C6">
      <w:rPr>
        <w:b/>
        <w:i/>
        <w:sz w:val="16"/>
        <w:szCs w:val="16"/>
      </w:rPr>
      <w:t xml:space="preserve">Belge Düzenlenme Tarihi: </w:t>
    </w:r>
    <w:r w:rsidR="00673122">
      <w:rPr>
        <w:b/>
        <w:i/>
        <w:sz w:val="16"/>
        <w:szCs w:val="16"/>
      </w:rPr>
      <w:t>09.08.2019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E8" w:rsidRDefault="00A946E8" w:rsidP="006715DB">
      <w:r>
        <w:separator/>
      </w:r>
    </w:p>
  </w:footnote>
  <w:footnote w:type="continuationSeparator" w:id="0">
    <w:p w:rsidR="00A946E8" w:rsidRDefault="00A946E8" w:rsidP="0067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39B"/>
    <w:multiLevelType w:val="hybridMultilevel"/>
    <w:tmpl w:val="334A0E72"/>
    <w:lvl w:ilvl="0" w:tplc="041F000F">
      <w:start w:val="1"/>
      <w:numFmt w:val="decimal"/>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0A080FE0"/>
    <w:multiLevelType w:val="hybridMultilevel"/>
    <w:tmpl w:val="73D2DBE0"/>
    <w:lvl w:ilvl="0" w:tplc="BB320EF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C"/>
    <w:rsid w:val="0006143C"/>
    <w:rsid w:val="000631D8"/>
    <w:rsid w:val="000903E9"/>
    <w:rsid w:val="000D3F50"/>
    <w:rsid w:val="0016635C"/>
    <w:rsid w:val="001827C3"/>
    <w:rsid w:val="002066B2"/>
    <w:rsid w:val="003F6CBB"/>
    <w:rsid w:val="004C4B03"/>
    <w:rsid w:val="00506C6B"/>
    <w:rsid w:val="00527D10"/>
    <w:rsid w:val="005A0126"/>
    <w:rsid w:val="00665874"/>
    <w:rsid w:val="006715DB"/>
    <w:rsid w:val="00673122"/>
    <w:rsid w:val="00673EA4"/>
    <w:rsid w:val="0075088D"/>
    <w:rsid w:val="007B33C6"/>
    <w:rsid w:val="007F5458"/>
    <w:rsid w:val="00834164"/>
    <w:rsid w:val="008B1C79"/>
    <w:rsid w:val="008E607C"/>
    <w:rsid w:val="00985C72"/>
    <w:rsid w:val="009C69BB"/>
    <w:rsid w:val="00A01BFA"/>
    <w:rsid w:val="00A42551"/>
    <w:rsid w:val="00A85A04"/>
    <w:rsid w:val="00A946E8"/>
    <w:rsid w:val="00B477F6"/>
    <w:rsid w:val="00B672C3"/>
    <w:rsid w:val="00C17877"/>
    <w:rsid w:val="00CB5621"/>
    <w:rsid w:val="00CC6E07"/>
    <w:rsid w:val="00DF093C"/>
    <w:rsid w:val="00E64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5706"/>
  <w15:docId w15:val="{4AF32A4C-3437-400C-9203-AC0D7F5C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43C"/>
    <w:rPr>
      <w:rFonts w:ascii="Tahoma" w:hAnsi="Tahoma" w:cs="Tahoma"/>
      <w:sz w:val="16"/>
      <w:szCs w:val="16"/>
    </w:rPr>
  </w:style>
  <w:style w:type="character" w:customStyle="1" w:styleId="BalonMetniChar">
    <w:name w:val="Balon Metni Char"/>
    <w:basedOn w:val="VarsaylanParagrafYazTipi"/>
    <w:link w:val="BalonMetni"/>
    <w:uiPriority w:val="99"/>
    <w:semiHidden/>
    <w:rsid w:val="0006143C"/>
    <w:rPr>
      <w:rFonts w:ascii="Tahoma" w:eastAsia="Times New Roman" w:hAnsi="Tahoma" w:cs="Tahoma"/>
      <w:sz w:val="16"/>
      <w:szCs w:val="16"/>
      <w:lang w:eastAsia="tr-TR"/>
    </w:rPr>
  </w:style>
  <w:style w:type="table" w:styleId="TabloKlavuzu">
    <w:name w:val="Table Grid"/>
    <w:basedOn w:val="NormalTablo"/>
    <w:uiPriority w:val="59"/>
    <w:rsid w:val="0083416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715DB"/>
    <w:pPr>
      <w:tabs>
        <w:tab w:val="center" w:pos="4536"/>
        <w:tab w:val="right" w:pos="9072"/>
      </w:tabs>
    </w:pPr>
  </w:style>
  <w:style w:type="character" w:customStyle="1" w:styleId="stBilgiChar">
    <w:name w:val="Üst Bilgi Char"/>
    <w:basedOn w:val="VarsaylanParagrafYazTipi"/>
    <w:link w:val="stBilgi"/>
    <w:uiPriority w:val="99"/>
    <w:rsid w:val="006715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715DB"/>
    <w:pPr>
      <w:tabs>
        <w:tab w:val="center" w:pos="4536"/>
        <w:tab w:val="right" w:pos="9072"/>
      </w:tabs>
    </w:pPr>
  </w:style>
  <w:style w:type="character" w:customStyle="1" w:styleId="AltBilgiChar">
    <w:name w:val="Alt Bilgi Char"/>
    <w:basedOn w:val="VarsaylanParagrafYazTipi"/>
    <w:link w:val="AltBilgi"/>
    <w:uiPriority w:val="99"/>
    <w:rsid w:val="006715D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9430D6-6D35-4AF1-A311-BE1307F8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Hıdır gümüş</cp:lastModifiedBy>
  <cp:revision>10</cp:revision>
  <cp:lastPrinted>2019-03-22T06:28:00Z</cp:lastPrinted>
  <dcterms:created xsi:type="dcterms:W3CDTF">2019-05-09T08:56:00Z</dcterms:created>
  <dcterms:modified xsi:type="dcterms:W3CDTF">2019-08-09T10:34:00Z</dcterms:modified>
</cp:coreProperties>
</file>