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F6" w:rsidRDefault="00C75FF6" w:rsidP="00CC2644"/>
    <w:tbl>
      <w:tblPr>
        <w:tblStyle w:val="TabloKlavuzu"/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3213"/>
        <w:gridCol w:w="3213"/>
      </w:tblGrid>
      <w:tr w:rsidR="00C75FF6" w:rsidTr="00E239B4">
        <w:trPr>
          <w:trHeight w:val="454"/>
        </w:trPr>
        <w:tc>
          <w:tcPr>
            <w:tcW w:w="3214" w:type="dxa"/>
            <w:shd w:val="clear" w:color="auto" w:fill="DDD9C3" w:themeFill="background2" w:themeFillShade="E6"/>
            <w:vAlign w:val="center"/>
          </w:tcPr>
          <w:p w:rsidR="00C75FF6" w:rsidRPr="0065042A" w:rsidRDefault="00C75FF6" w:rsidP="00E239B4">
            <w:pPr>
              <w:jc w:val="center"/>
              <w:rPr>
                <w:b/>
              </w:rPr>
            </w:pPr>
            <w:r w:rsidRPr="0065042A">
              <w:rPr>
                <w:b/>
              </w:rPr>
              <w:t>Revizyon Tarihi</w:t>
            </w:r>
          </w:p>
        </w:tc>
        <w:tc>
          <w:tcPr>
            <w:tcW w:w="3213" w:type="dxa"/>
            <w:shd w:val="clear" w:color="auto" w:fill="DDD9C3" w:themeFill="background2" w:themeFillShade="E6"/>
            <w:vAlign w:val="center"/>
          </w:tcPr>
          <w:p w:rsidR="00C75FF6" w:rsidRPr="0065042A" w:rsidRDefault="00C75FF6" w:rsidP="00E239B4">
            <w:pPr>
              <w:jc w:val="center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3213" w:type="dxa"/>
            <w:shd w:val="clear" w:color="auto" w:fill="DDD9C3" w:themeFill="background2" w:themeFillShade="E6"/>
            <w:vAlign w:val="center"/>
          </w:tcPr>
          <w:p w:rsidR="00C75FF6" w:rsidRPr="0065042A" w:rsidRDefault="00C75FF6" w:rsidP="00E239B4">
            <w:pPr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C75FF6" w:rsidTr="00E239B4">
        <w:trPr>
          <w:trHeight w:val="454"/>
        </w:trPr>
        <w:tc>
          <w:tcPr>
            <w:tcW w:w="3214" w:type="dxa"/>
            <w:vAlign w:val="center"/>
          </w:tcPr>
          <w:p w:rsidR="00C75FF6" w:rsidRPr="00FA24F9" w:rsidRDefault="00E02B67" w:rsidP="00E239B4">
            <w:pPr>
              <w:jc w:val="center"/>
              <w:rPr>
                <w:b/>
              </w:rPr>
            </w:pPr>
            <w:r>
              <w:rPr>
                <w:b/>
              </w:rPr>
              <w:t>13.02.2023</w:t>
            </w:r>
          </w:p>
        </w:tc>
        <w:tc>
          <w:tcPr>
            <w:tcW w:w="3213" w:type="dxa"/>
            <w:vAlign w:val="center"/>
          </w:tcPr>
          <w:p w:rsidR="00C75FF6" w:rsidRPr="00E02B67" w:rsidRDefault="00E02B67" w:rsidP="00E239B4">
            <w:pPr>
              <w:jc w:val="center"/>
              <w:rPr>
                <w:b/>
              </w:rPr>
            </w:pPr>
            <w:r w:rsidRPr="00E02B67">
              <w:rPr>
                <w:b/>
              </w:rPr>
              <w:t>1</w:t>
            </w:r>
          </w:p>
        </w:tc>
        <w:tc>
          <w:tcPr>
            <w:tcW w:w="3213" w:type="dxa"/>
            <w:vAlign w:val="center"/>
          </w:tcPr>
          <w:p w:rsidR="00C75FF6" w:rsidRPr="00E02B67" w:rsidRDefault="00E02B67" w:rsidP="00E239B4">
            <w:pPr>
              <w:jc w:val="center"/>
              <w:rPr>
                <w:b/>
              </w:rPr>
            </w:pPr>
            <w:r w:rsidRPr="00E02B67">
              <w:rPr>
                <w:b/>
              </w:rPr>
              <w:t>Başlangıç</w:t>
            </w:r>
          </w:p>
        </w:tc>
      </w:tr>
      <w:tr w:rsidR="00C75FF6" w:rsidTr="00E239B4">
        <w:trPr>
          <w:trHeight w:val="454"/>
        </w:trPr>
        <w:tc>
          <w:tcPr>
            <w:tcW w:w="3214" w:type="dxa"/>
            <w:vAlign w:val="center"/>
          </w:tcPr>
          <w:p w:rsidR="00C75FF6" w:rsidRPr="00FA24F9" w:rsidRDefault="00E02B67" w:rsidP="00E239B4">
            <w:pPr>
              <w:jc w:val="center"/>
              <w:rPr>
                <w:b/>
              </w:rPr>
            </w:pPr>
            <w:r>
              <w:rPr>
                <w:b/>
              </w:rPr>
              <w:t>12.11.2023</w:t>
            </w:r>
          </w:p>
        </w:tc>
        <w:tc>
          <w:tcPr>
            <w:tcW w:w="3213" w:type="dxa"/>
            <w:vAlign w:val="center"/>
          </w:tcPr>
          <w:p w:rsidR="00C75FF6" w:rsidRPr="00E02B67" w:rsidRDefault="00E02B67" w:rsidP="00E239B4">
            <w:pPr>
              <w:jc w:val="center"/>
              <w:rPr>
                <w:b/>
              </w:rPr>
            </w:pPr>
            <w:r w:rsidRPr="00E02B67">
              <w:rPr>
                <w:b/>
              </w:rPr>
              <w:t>2</w:t>
            </w:r>
          </w:p>
        </w:tc>
        <w:tc>
          <w:tcPr>
            <w:tcW w:w="3213" w:type="dxa"/>
            <w:vAlign w:val="center"/>
          </w:tcPr>
          <w:p w:rsidR="00C75FF6" w:rsidRPr="00E02B67" w:rsidRDefault="00E02B67" w:rsidP="00E239B4">
            <w:pPr>
              <w:jc w:val="center"/>
              <w:rPr>
                <w:b/>
              </w:rPr>
            </w:pPr>
            <w:r w:rsidRPr="00E02B67">
              <w:rPr>
                <w:b/>
              </w:rPr>
              <w:t>Güncelleme</w:t>
            </w:r>
          </w:p>
        </w:tc>
      </w:tr>
      <w:tr w:rsidR="00C75FF6" w:rsidTr="00E239B4">
        <w:trPr>
          <w:trHeight w:val="454"/>
        </w:trPr>
        <w:tc>
          <w:tcPr>
            <w:tcW w:w="3214" w:type="dxa"/>
            <w:vAlign w:val="center"/>
          </w:tcPr>
          <w:p w:rsidR="00C75FF6" w:rsidRPr="00FA24F9" w:rsidRDefault="00C75FF6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</w:tr>
      <w:tr w:rsidR="00C75FF6" w:rsidTr="00E239B4">
        <w:trPr>
          <w:trHeight w:val="454"/>
        </w:trPr>
        <w:tc>
          <w:tcPr>
            <w:tcW w:w="3214" w:type="dxa"/>
            <w:vAlign w:val="center"/>
          </w:tcPr>
          <w:p w:rsidR="00C75FF6" w:rsidRPr="00FA24F9" w:rsidRDefault="00C75FF6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</w:tr>
      <w:tr w:rsidR="00C75FF6" w:rsidTr="00E239B4">
        <w:trPr>
          <w:trHeight w:val="454"/>
        </w:trPr>
        <w:tc>
          <w:tcPr>
            <w:tcW w:w="3214" w:type="dxa"/>
            <w:vAlign w:val="center"/>
          </w:tcPr>
          <w:p w:rsidR="00C75FF6" w:rsidRPr="00FA24F9" w:rsidRDefault="00C75FF6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</w:tr>
      <w:tr w:rsidR="00C75FF6" w:rsidTr="00E239B4">
        <w:trPr>
          <w:trHeight w:val="454"/>
        </w:trPr>
        <w:tc>
          <w:tcPr>
            <w:tcW w:w="3214" w:type="dxa"/>
            <w:vAlign w:val="center"/>
          </w:tcPr>
          <w:p w:rsidR="00C75FF6" w:rsidRPr="00FA24F9" w:rsidRDefault="00C75FF6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C75FF6" w:rsidRDefault="00C75FF6" w:rsidP="00E239B4">
            <w:pPr>
              <w:jc w:val="center"/>
            </w:pPr>
          </w:p>
        </w:tc>
      </w:tr>
      <w:tr w:rsidR="007D64D8" w:rsidTr="00E239B4">
        <w:trPr>
          <w:trHeight w:val="454"/>
        </w:trPr>
        <w:tc>
          <w:tcPr>
            <w:tcW w:w="3214" w:type="dxa"/>
            <w:vAlign w:val="center"/>
          </w:tcPr>
          <w:p w:rsidR="007D64D8" w:rsidRPr="00FA24F9" w:rsidRDefault="007D64D8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</w:tr>
      <w:tr w:rsidR="007D64D8" w:rsidTr="00E239B4">
        <w:trPr>
          <w:trHeight w:val="454"/>
        </w:trPr>
        <w:tc>
          <w:tcPr>
            <w:tcW w:w="3214" w:type="dxa"/>
            <w:vAlign w:val="center"/>
          </w:tcPr>
          <w:p w:rsidR="007D64D8" w:rsidRPr="00FA24F9" w:rsidRDefault="007D64D8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</w:tr>
      <w:tr w:rsidR="007D64D8" w:rsidTr="00E239B4">
        <w:trPr>
          <w:trHeight w:val="454"/>
        </w:trPr>
        <w:tc>
          <w:tcPr>
            <w:tcW w:w="3214" w:type="dxa"/>
            <w:vAlign w:val="center"/>
          </w:tcPr>
          <w:p w:rsidR="007D64D8" w:rsidRPr="00FA24F9" w:rsidRDefault="007D64D8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</w:tr>
      <w:tr w:rsidR="007D64D8" w:rsidTr="00E239B4">
        <w:trPr>
          <w:trHeight w:val="454"/>
        </w:trPr>
        <w:tc>
          <w:tcPr>
            <w:tcW w:w="3214" w:type="dxa"/>
            <w:vAlign w:val="center"/>
          </w:tcPr>
          <w:p w:rsidR="007D64D8" w:rsidRPr="00FA24F9" w:rsidRDefault="007D64D8" w:rsidP="00E239B4">
            <w:pPr>
              <w:jc w:val="center"/>
              <w:rPr>
                <w:b/>
              </w:rPr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  <w:tc>
          <w:tcPr>
            <w:tcW w:w="3213" w:type="dxa"/>
            <w:vAlign w:val="center"/>
          </w:tcPr>
          <w:p w:rsidR="007D64D8" w:rsidRDefault="007D64D8" w:rsidP="00E239B4">
            <w:pPr>
              <w:jc w:val="center"/>
            </w:pPr>
          </w:p>
        </w:tc>
      </w:tr>
    </w:tbl>
    <w:p w:rsidR="00C75FF6" w:rsidRDefault="00C75FF6" w:rsidP="00CC2644"/>
    <w:p w:rsidR="00C75FF6" w:rsidRDefault="00C75FF6" w:rsidP="00CC2644"/>
    <w:p w:rsidR="00C75FF6" w:rsidRDefault="00C75FF6" w:rsidP="00CC2644"/>
    <w:p w:rsidR="00E02B67" w:rsidRDefault="00E02B67" w:rsidP="00CC2644"/>
    <w:p w:rsidR="00C75FF6" w:rsidRDefault="00C75FF6" w:rsidP="00CC2644"/>
    <w:tbl>
      <w:tblPr>
        <w:tblStyle w:val="TabloKlavuzu"/>
        <w:tblW w:w="958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572"/>
        <w:gridCol w:w="8013"/>
      </w:tblGrid>
      <w:tr w:rsidR="00267B20" w:rsidRPr="00DF2142" w:rsidTr="00E02B67">
        <w:trPr>
          <w:trHeight w:val="680"/>
          <w:jc w:val="center"/>
        </w:trPr>
        <w:tc>
          <w:tcPr>
            <w:tcW w:w="1572" w:type="dxa"/>
            <w:vAlign w:val="center"/>
          </w:tcPr>
          <w:p w:rsidR="00267B20" w:rsidRPr="00D343EC" w:rsidRDefault="00267B20" w:rsidP="00D343EC">
            <w:pPr>
              <w:pStyle w:val="ListeParagraf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Birim : </w:t>
            </w:r>
          </w:p>
        </w:tc>
        <w:tc>
          <w:tcPr>
            <w:tcW w:w="8013" w:type="dxa"/>
            <w:vAlign w:val="center"/>
          </w:tcPr>
          <w:p w:rsidR="00267B20" w:rsidRDefault="0064262D" w:rsidP="00D343EC">
            <w:pPr>
              <w:pStyle w:val="ListeParagraf"/>
              <w:ind w:left="34"/>
            </w:pPr>
            <w:r>
              <w:t xml:space="preserve">Sağlık Kültür ve Spor </w:t>
            </w:r>
            <w:r w:rsidR="003612AB">
              <w:t>Daire Başkanlığı</w:t>
            </w:r>
          </w:p>
        </w:tc>
      </w:tr>
      <w:tr w:rsidR="00D343EC" w:rsidRPr="00DF2142" w:rsidTr="00E02B67">
        <w:trPr>
          <w:trHeight w:val="680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pStyle w:val="ListeParagraf"/>
              <w:ind w:left="7"/>
              <w:jc w:val="center"/>
              <w:rPr>
                <w:b/>
              </w:rPr>
            </w:pPr>
            <w:r w:rsidRPr="00D343EC">
              <w:rPr>
                <w:b/>
              </w:rPr>
              <w:t>Görev Adı :</w:t>
            </w:r>
          </w:p>
        </w:tc>
        <w:tc>
          <w:tcPr>
            <w:tcW w:w="8013" w:type="dxa"/>
            <w:vAlign w:val="center"/>
          </w:tcPr>
          <w:p w:rsidR="00D343EC" w:rsidRPr="00B41095" w:rsidRDefault="003612AB" w:rsidP="0054110E">
            <w:pPr>
              <w:pStyle w:val="ListeParagraf"/>
              <w:ind w:left="34"/>
            </w:pPr>
            <w:r>
              <w:t>Şube Müdürü</w:t>
            </w:r>
          </w:p>
        </w:tc>
      </w:tr>
      <w:tr w:rsidR="00D343EC" w:rsidRPr="00DF2142" w:rsidTr="00E02B67">
        <w:trPr>
          <w:trHeight w:val="680"/>
          <w:jc w:val="center"/>
        </w:trPr>
        <w:tc>
          <w:tcPr>
            <w:tcW w:w="1572" w:type="dxa"/>
            <w:vAlign w:val="center"/>
          </w:tcPr>
          <w:p w:rsidR="00D343EC" w:rsidRPr="00D343EC" w:rsidRDefault="003612AB" w:rsidP="00D343EC">
            <w:pPr>
              <w:pStyle w:val="ListeParagraf"/>
              <w:ind w:left="7"/>
              <w:jc w:val="center"/>
              <w:rPr>
                <w:b/>
              </w:rPr>
            </w:pPr>
            <w:r>
              <w:rPr>
                <w:b/>
              </w:rPr>
              <w:t>Emir Alacağı Makam</w:t>
            </w:r>
          </w:p>
        </w:tc>
        <w:tc>
          <w:tcPr>
            <w:tcW w:w="8013" w:type="dxa"/>
            <w:vAlign w:val="center"/>
          </w:tcPr>
          <w:p w:rsidR="00D343EC" w:rsidRPr="00B41095" w:rsidRDefault="003612AB" w:rsidP="00267B20">
            <w:pPr>
              <w:pStyle w:val="ListeParagraf"/>
              <w:ind w:left="0" w:firstLine="34"/>
            </w:pPr>
            <w:r>
              <w:t>Daire Başkanı-Genel Sekreter</w:t>
            </w:r>
          </w:p>
        </w:tc>
      </w:tr>
      <w:tr w:rsidR="00D343EC" w:rsidRPr="00DF2142" w:rsidTr="00E02B67">
        <w:trPr>
          <w:trHeight w:val="680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</w:rPr>
            </w:pPr>
            <w:r>
              <w:rPr>
                <w:b/>
              </w:rPr>
              <w:t>Sorumluluk Alanı :</w:t>
            </w:r>
          </w:p>
        </w:tc>
        <w:tc>
          <w:tcPr>
            <w:tcW w:w="8013" w:type="dxa"/>
            <w:vAlign w:val="center"/>
          </w:tcPr>
          <w:p w:rsidR="00D343EC" w:rsidRPr="00D343EC" w:rsidRDefault="0064262D" w:rsidP="00D343EC">
            <w:pPr>
              <w:ind w:firstLine="34"/>
            </w:pPr>
            <w:r>
              <w:t xml:space="preserve">Sağlık Kültür ve Spor </w:t>
            </w:r>
            <w:r w:rsidR="003612AB">
              <w:t>Daire Başkanlığı’nın çalışma alanına giren tüm konular</w:t>
            </w:r>
          </w:p>
        </w:tc>
      </w:tr>
      <w:tr w:rsidR="00D343EC" w:rsidRPr="00DF2142" w:rsidTr="00E02B67">
        <w:trPr>
          <w:trHeight w:val="680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Görev Devri :</w:t>
            </w:r>
          </w:p>
        </w:tc>
        <w:tc>
          <w:tcPr>
            <w:tcW w:w="8013" w:type="dxa"/>
            <w:vAlign w:val="center"/>
          </w:tcPr>
          <w:p w:rsidR="002F58F2" w:rsidRDefault="002F58F2" w:rsidP="002F58F2">
            <w:pPr>
              <w:pStyle w:val="ListeParagraf"/>
              <w:ind w:left="0" w:firstLine="278"/>
              <w:rPr>
                <w:noProof/>
                <w:lang w:eastAsia="tr-TR"/>
              </w:rPr>
            </w:pPr>
          </w:p>
          <w:p w:rsidR="0095131B" w:rsidRDefault="003612AB" w:rsidP="00274C1D">
            <w:pPr>
              <w:pStyle w:val="ListeParagraf"/>
              <w:ind w:left="0" w:firstLine="278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Şube Müdürünün </w:t>
            </w:r>
            <w:r w:rsidR="0095131B">
              <w:rPr>
                <w:noProof/>
                <w:lang w:eastAsia="tr-TR"/>
              </w:rPr>
              <w:t>herhangi bir nedenle görevinde olm</w:t>
            </w:r>
            <w:r w:rsidR="00450BA0">
              <w:rPr>
                <w:noProof/>
                <w:lang w:eastAsia="tr-TR"/>
              </w:rPr>
              <w:t>a</w:t>
            </w:r>
            <w:r w:rsidR="00C51DA7">
              <w:rPr>
                <w:noProof/>
                <w:lang w:eastAsia="tr-TR"/>
              </w:rPr>
              <w:t xml:space="preserve">dığı </w:t>
            </w:r>
            <w:r>
              <w:rPr>
                <w:noProof/>
                <w:lang w:eastAsia="tr-TR"/>
              </w:rPr>
              <w:t>durumlarda görevleri,</w:t>
            </w:r>
            <w:r w:rsidR="00C51DA7">
              <w:rPr>
                <w:noProof/>
                <w:lang w:eastAsia="tr-TR"/>
              </w:rPr>
              <w:t xml:space="preserve"> </w:t>
            </w:r>
            <w:r>
              <w:rPr>
                <w:noProof/>
                <w:lang w:eastAsia="tr-TR"/>
              </w:rPr>
              <w:t xml:space="preserve">kendi  yetki vereceği personel ya da Daire Başkanınca </w:t>
            </w:r>
            <w:r w:rsidR="0095131B">
              <w:rPr>
                <w:noProof/>
                <w:lang w:eastAsia="tr-TR"/>
              </w:rPr>
              <w:t xml:space="preserve">görevlendirilecek </w:t>
            </w:r>
            <w:r>
              <w:rPr>
                <w:noProof/>
                <w:lang w:eastAsia="tr-TR"/>
              </w:rPr>
              <w:t xml:space="preserve">bir </w:t>
            </w:r>
            <w:r w:rsidR="0095131B">
              <w:rPr>
                <w:noProof/>
                <w:lang w:eastAsia="tr-TR"/>
              </w:rPr>
              <w:t>personel tarafından yerine getirilecektir.</w:t>
            </w:r>
          </w:p>
          <w:p w:rsidR="00BB080B" w:rsidRPr="00D343EC" w:rsidRDefault="00BB080B" w:rsidP="00C736F9">
            <w:pPr>
              <w:rPr>
                <w:noProof/>
                <w:lang w:eastAsia="tr-TR"/>
              </w:rPr>
            </w:pPr>
          </w:p>
        </w:tc>
      </w:tr>
      <w:tr w:rsidR="00D343EC" w:rsidRPr="00DF2142" w:rsidTr="00E02B67">
        <w:trPr>
          <w:trHeight w:val="680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</w:rPr>
            </w:pPr>
            <w:r>
              <w:rPr>
                <w:b/>
              </w:rPr>
              <w:t>Görev Amacı :</w:t>
            </w:r>
          </w:p>
        </w:tc>
        <w:tc>
          <w:tcPr>
            <w:tcW w:w="8013" w:type="dxa"/>
            <w:vAlign w:val="center"/>
          </w:tcPr>
          <w:p w:rsidR="002F58F2" w:rsidRPr="00D343EC" w:rsidRDefault="009E484E" w:rsidP="0029211A">
            <w:pPr>
              <w:ind w:firstLine="420"/>
              <w:jc w:val="both"/>
            </w:pPr>
            <w:r>
              <w:t xml:space="preserve">Üniversitenin amaç ve hedefleri doğrultusunda, görevli olduğu birimin sorumluluk alanına giren </w:t>
            </w:r>
            <w:r w:rsidR="0064262D">
              <w:t>konularda verimli</w:t>
            </w:r>
            <w:r>
              <w:t>, düzenli ve uyumlu bir şekilde çalışmasını sağlamak, personeli</w:t>
            </w:r>
            <w:r w:rsidR="0029211A">
              <w:t xml:space="preserve"> Daire Başkanlığı hizmet politikası ve çalışma plan ve programlarına göre yönetmek, takip </w:t>
            </w:r>
            <w:r w:rsidR="0064262D">
              <w:t>etmek ve</w:t>
            </w:r>
            <w:r w:rsidR="0029211A">
              <w:t xml:space="preserve"> denetlemek suretiyle </w:t>
            </w:r>
            <w:r w:rsidR="00B12549">
              <w:t>kurum tarafından planlanan hedeflere ulaşılmasına katkıda bulunmaktır.</w:t>
            </w:r>
          </w:p>
        </w:tc>
      </w:tr>
      <w:tr w:rsidR="00D343EC" w:rsidRPr="00DF2142" w:rsidTr="00E02B67">
        <w:trPr>
          <w:trHeight w:val="413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Temel İş ve Sorumluluklar:</w:t>
            </w:r>
          </w:p>
        </w:tc>
        <w:tc>
          <w:tcPr>
            <w:tcW w:w="8013" w:type="dxa"/>
            <w:vAlign w:val="center"/>
          </w:tcPr>
          <w:p w:rsidR="00C51DA7" w:rsidRDefault="00C51DA7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İş tanım formunda belirtilen ve sorumlu yada vekili olduğu işleri yapmak.</w:t>
            </w:r>
          </w:p>
          <w:p w:rsidR="00C51DA7" w:rsidRDefault="008D74B5" w:rsidP="00C51DA7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Birimi ile ilgili mevzuatın uygulamasına yönelik değişiklikleri takip ederek, personeli ve Daire Başkanını bilgilendirmek.</w:t>
            </w:r>
          </w:p>
          <w:p w:rsidR="002F58F2" w:rsidRDefault="008D74B5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t>Kendi görev alanı içindeki ve diğer şubelerle olan yazılı ve sözlü bilgi akışının tam, doğru ve zamanında oluşmasını sağlamak.</w:t>
            </w:r>
          </w:p>
          <w:p w:rsidR="008D74B5" w:rsidRDefault="008D74B5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Üstlendiği görev sorumluluğu sürecinde, sürekli olarak iyileştirme fırsatları araştırmak, iyileştirme önerileri geliştirmek ve konuyla ilgili gerekli onayı alıp sürecin akışını uygulamaya koymak.</w:t>
            </w:r>
          </w:p>
          <w:p w:rsidR="008D74B5" w:rsidRDefault="008D74B5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Kendi sorumluluğunda olan bütün büro</w:t>
            </w:r>
            <w:r w:rsidR="00102EC4">
              <w:rPr>
                <w:noProof/>
                <w:lang w:eastAsia="tr-TR"/>
              </w:rPr>
              <w:t xml:space="preserve"> makineleri ve demirbaşların korunması için gerekli tedbirleri almak, şubesinde bulunan araç, gereç ve her türlü malzemenin  yerinde ve ekonomik kullanılmasını sağlamak.</w:t>
            </w:r>
          </w:p>
          <w:p w:rsidR="00102EC4" w:rsidRDefault="00102EC4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Kendi görev alanı kapsamındaki her türlü bilginin her an kullanılabilecek durumda, tam, doğru ve güncel olarak tutulmasını sağlamak.</w:t>
            </w:r>
          </w:p>
          <w:p w:rsidR="00102EC4" w:rsidRDefault="00102EC4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Biriminin kadrosu veya bu kadroda yapılacak değişikliklrle ilgili olarak Daire Başkanına görüş ve önerilerini sunmak, şubenin personel ve araç gereç ihtiyaçlarını tespit ederek öneride bulunmak.</w:t>
            </w:r>
          </w:p>
          <w:p w:rsidR="00102EC4" w:rsidRDefault="00102EC4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Kendisi de dahil olmak üzere, personelin herhangi bir nedenle, işyerinden kısa veya uzun süreli olarak ayrılması halinde, kimlerin söz konusu işleri yapacaklarını belirlemek</w:t>
            </w:r>
            <w:r w:rsidR="00433AD3">
              <w:rPr>
                <w:noProof/>
                <w:lang w:eastAsia="tr-TR"/>
              </w:rPr>
              <w:t xml:space="preserve"> ve Daire Başkanına bildirmek.</w:t>
            </w:r>
          </w:p>
          <w:p w:rsidR="00433AD3" w:rsidRDefault="00433AD3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Görevlendirilmesi halinde diğer yöneticilere vekalet etmek.</w:t>
            </w:r>
          </w:p>
          <w:p w:rsidR="00433AD3" w:rsidRDefault="00433AD3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Görevlendirildiği komisyon vb. çalışma gruplarında yer almak, rapor veya projeler hazırlamak.</w:t>
            </w:r>
          </w:p>
          <w:p w:rsidR="00433AD3" w:rsidRDefault="00433AD3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Sorumluluğundaki şubenin çalışma programlarını hazırkamak, Daire Başkanına sunmak ve çalışmaları Daire Başkanlığı hizmet politikası ve çalışma plan ve programına göre yönetmek.</w:t>
            </w:r>
          </w:p>
          <w:p w:rsidR="00433AD3" w:rsidRDefault="00433AD3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Şube memurları arasında iş bölümü yaparak,uyum ve işbirliği içinde çalışmalarını sağlamak ve yapılan çalışmaları izlemek, denetl</w:t>
            </w:r>
            <w:r w:rsidR="00890E1C">
              <w:rPr>
                <w:noProof/>
                <w:lang w:eastAsia="tr-TR"/>
              </w:rPr>
              <w:t>emek ve sonuçları almak.</w:t>
            </w:r>
          </w:p>
          <w:p w:rsidR="00890E1C" w:rsidRDefault="00890E1C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Uygulamada karşılaşılan güçlük ve tıkanıklıkları gidermek için gereken tedbirleri almak ve uygulamak.</w:t>
            </w:r>
          </w:p>
          <w:p w:rsidR="00890E1C" w:rsidRDefault="00890E1C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Belirlenmiş standartlara uyulmasını sağlamak.</w:t>
            </w:r>
          </w:p>
          <w:p w:rsidR="00890E1C" w:rsidRDefault="00890E1C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İş yerinde mevzuata aykırı faaliyetleri önlemek ve disiplinli bir çalışma ortamı yaratmak.</w:t>
            </w:r>
          </w:p>
          <w:p w:rsidR="00890E1C" w:rsidRDefault="00890E1C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t>Personelin mesaiye devamlarını kontrol etmek ve birim personelinin yıllık izin takviminin planlamasını yaparak Daire Başkanının onayına sunmak.</w:t>
            </w:r>
          </w:p>
          <w:p w:rsidR="00890E1C" w:rsidRDefault="00890E1C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Daire Başkanının vereceği diğer iş ve işlemleri yapmak.</w:t>
            </w:r>
          </w:p>
          <w:p w:rsidR="00890E1C" w:rsidRDefault="00890E1C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Bağlı olduğu süreç ile üst yönetici</w:t>
            </w:r>
            <w:r w:rsidR="00574474">
              <w:rPr>
                <w:noProof/>
                <w:lang w:eastAsia="tr-TR"/>
              </w:rPr>
              <w:t>leri tarafından verilen diğer işler ve işlemleri yapmak.</w:t>
            </w:r>
          </w:p>
          <w:p w:rsidR="00574474" w:rsidRPr="00D343EC" w:rsidRDefault="00574474" w:rsidP="004B297A">
            <w:pPr>
              <w:pStyle w:val="ListeParagraf"/>
              <w:numPr>
                <w:ilvl w:val="0"/>
                <w:numId w:val="15"/>
              </w:numPr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Biriminin görevlerinin yerinde ve zamanında yerine getirilmesinden  Daire Başkanına karşı sorumludurlar.</w:t>
            </w:r>
          </w:p>
        </w:tc>
      </w:tr>
      <w:tr w:rsidR="00D343EC" w:rsidRPr="00DF2142" w:rsidTr="00E02B67">
        <w:trPr>
          <w:trHeight w:val="413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Yetkileri :</w:t>
            </w:r>
          </w:p>
        </w:tc>
        <w:tc>
          <w:tcPr>
            <w:tcW w:w="8013" w:type="dxa"/>
            <w:vAlign w:val="center"/>
          </w:tcPr>
          <w:p w:rsidR="004E7460" w:rsidRDefault="004E7460" w:rsidP="00450BA0">
            <w:pPr>
              <w:pStyle w:val="ListeParagraf"/>
              <w:numPr>
                <w:ilvl w:val="0"/>
                <w:numId w:val="16"/>
              </w:numPr>
              <w:ind w:left="459"/>
              <w:jc w:val="both"/>
            </w:pPr>
            <w:r>
              <w:t>KBS programını kullanmak.</w:t>
            </w:r>
          </w:p>
          <w:p w:rsidR="002F58F2" w:rsidRDefault="00757E81" w:rsidP="00642EB9">
            <w:pPr>
              <w:pStyle w:val="ListeParagraf"/>
              <w:numPr>
                <w:ilvl w:val="0"/>
                <w:numId w:val="16"/>
              </w:numPr>
              <w:ind w:left="459"/>
              <w:jc w:val="both"/>
            </w:pPr>
            <w:r>
              <w:t>EBYS programını kullanmak</w:t>
            </w:r>
            <w:r w:rsidR="004E7460">
              <w:t>.</w:t>
            </w:r>
          </w:p>
          <w:p w:rsidR="0064262D" w:rsidRPr="00D343EC" w:rsidRDefault="0064262D" w:rsidP="00642EB9">
            <w:pPr>
              <w:pStyle w:val="ListeParagraf"/>
              <w:numPr>
                <w:ilvl w:val="0"/>
                <w:numId w:val="16"/>
              </w:numPr>
              <w:ind w:left="459"/>
              <w:jc w:val="both"/>
            </w:pPr>
            <w:r>
              <w:t>MYS programını kullanmak</w:t>
            </w:r>
          </w:p>
        </w:tc>
      </w:tr>
      <w:tr w:rsidR="00D343EC" w:rsidRPr="00DF2142" w:rsidTr="00E02B67">
        <w:trPr>
          <w:trHeight w:val="851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Bilgi :</w:t>
            </w:r>
          </w:p>
        </w:tc>
        <w:tc>
          <w:tcPr>
            <w:tcW w:w="8013" w:type="dxa"/>
            <w:vAlign w:val="center"/>
          </w:tcPr>
          <w:p w:rsidR="00D343EC" w:rsidRDefault="004E7460" w:rsidP="00450BA0">
            <w:pPr>
              <w:pStyle w:val="ListeParagraf"/>
              <w:numPr>
                <w:ilvl w:val="0"/>
                <w:numId w:val="19"/>
              </w:numPr>
              <w:ind w:left="459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Gerekli mevzuatlara hakim olmak</w:t>
            </w:r>
          </w:p>
          <w:p w:rsidR="00A505BB" w:rsidRDefault="00A505B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657 sayılı </w:t>
            </w:r>
            <w:r w:rsidR="00943092">
              <w:rPr>
                <w:noProof/>
                <w:lang w:eastAsia="tr-TR"/>
              </w:rPr>
              <w:t>Devlet Memurları Kanunu ve İkincil Mevzuatı</w:t>
            </w:r>
          </w:p>
          <w:p w:rsidR="005F2DDB" w:rsidRDefault="00AC0A7F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124 sayılı Yüksekö</w:t>
            </w:r>
            <w:r w:rsidR="00CA6A1B">
              <w:rPr>
                <w:noProof/>
                <w:lang w:eastAsia="tr-TR"/>
              </w:rPr>
              <w:t>ğre</w:t>
            </w:r>
            <w:r>
              <w:rPr>
                <w:noProof/>
                <w:lang w:eastAsia="tr-TR"/>
              </w:rPr>
              <w:t>tim Üst Kuruluşları ile Yüksekö</w:t>
            </w:r>
            <w:r w:rsidR="005F2DDB">
              <w:rPr>
                <w:noProof/>
                <w:lang w:eastAsia="tr-TR"/>
              </w:rPr>
              <w:t xml:space="preserve">ğretim Kurumlarının İdari Teşkilatı </w:t>
            </w:r>
            <w:r w:rsidR="00CA6A1B">
              <w:rPr>
                <w:noProof/>
                <w:lang w:eastAsia="tr-TR"/>
              </w:rPr>
              <w:t>Hakkında Kanun Hükmünde K</w:t>
            </w:r>
            <w:r w:rsidR="005F2DDB">
              <w:rPr>
                <w:noProof/>
                <w:lang w:eastAsia="tr-TR"/>
              </w:rPr>
              <w:t>ararname ve bağlı düzenlemer</w:t>
            </w:r>
          </w:p>
          <w:p w:rsidR="00943092" w:rsidRDefault="00943092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5018 sayılı Kamu Mali Yönetimi ve Kontrol Kanunu ve İkincil Mevzuatı</w:t>
            </w:r>
          </w:p>
          <w:p w:rsidR="007E13E9" w:rsidRDefault="007E13E9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2547 sayılı Yükseköğretim Kanunu ve İkincil Mevzuatı</w:t>
            </w:r>
          </w:p>
          <w:p w:rsidR="007E13E9" w:rsidRDefault="007E13E9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2914 sayılı Yükseköğretim</w:t>
            </w:r>
            <w:r w:rsidR="00CA6A1B">
              <w:rPr>
                <w:noProof/>
                <w:lang w:eastAsia="tr-TR"/>
              </w:rPr>
              <w:t xml:space="preserve"> Personel</w:t>
            </w:r>
            <w:r>
              <w:rPr>
                <w:noProof/>
                <w:lang w:eastAsia="tr-TR"/>
              </w:rPr>
              <w:t xml:space="preserve"> Kanunu ve İkincil Mevzuatı</w:t>
            </w:r>
          </w:p>
          <w:p w:rsidR="004E7460" w:rsidRDefault="00DE34E9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4734 </w:t>
            </w:r>
            <w:r w:rsidR="00943092">
              <w:rPr>
                <w:noProof/>
                <w:lang w:eastAsia="tr-TR"/>
              </w:rPr>
              <w:t>sayılı Kamu İhale Kanunu ve İkincil Mevzuatı</w:t>
            </w:r>
          </w:p>
          <w:p w:rsidR="00A505B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4735</w:t>
            </w:r>
            <w:r w:rsidR="00A505BB">
              <w:rPr>
                <w:noProof/>
                <w:lang w:eastAsia="tr-TR"/>
              </w:rPr>
              <w:t xml:space="preserve"> </w:t>
            </w:r>
            <w:r w:rsidR="00943092">
              <w:rPr>
                <w:noProof/>
                <w:lang w:eastAsia="tr-TR"/>
              </w:rPr>
              <w:t>sayılı Kamu İhale Sözleşmeleri Kanunu ve İkincil Mevzuatı</w:t>
            </w:r>
          </w:p>
          <w:p w:rsidR="00DE34E9" w:rsidRDefault="00DE34E9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5510 sayılı </w:t>
            </w:r>
            <w:r w:rsidR="00943092">
              <w:rPr>
                <w:noProof/>
                <w:lang w:eastAsia="tr-TR"/>
              </w:rPr>
              <w:t>Sosyal Güvenlik Kanunu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6245 sayılı </w:t>
            </w:r>
            <w:r w:rsidR="00943092">
              <w:rPr>
                <w:noProof/>
                <w:lang w:eastAsia="tr-TR"/>
              </w:rPr>
              <w:t>Harcırah Kanunu ve İkincil Mevzuatı</w:t>
            </w:r>
          </w:p>
          <w:p w:rsidR="007E13E9" w:rsidRDefault="007E13E9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3843 sayılı Yükseköğretim Kurumlarında İkili Öğretim Yapılması Hakkındaki Kanun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488 sayılı </w:t>
            </w:r>
            <w:r w:rsidR="00943092">
              <w:rPr>
                <w:noProof/>
                <w:lang w:eastAsia="tr-TR"/>
              </w:rPr>
              <w:t>Damga vergisi Kanunu ve İkincil Mevzuatı</w:t>
            </w:r>
          </w:p>
          <w:p w:rsidR="00CA6A1B" w:rsidRDefault="00CA6A1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3095 Katma Değer Vergisi Kanunu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213 sayılı </w:t>
            </w:r>
            <w:r w:rsidR="00943092">
              <w:rPr>
                <w:noProof/>
                <w:lang w:eastAsia="tr-TR"/>
              </w:rPr>
              <w:t>Vergi Usul Kanunu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193 sayılı </w:t>
            </w:r>
            <w:r w:rsidR="00943092">
              <w:rPr>
                <w:noProof/>
                <w:lang w:eastAsia="tr-TR"/>
              </w:rPr>
              <w:t>Gelir Vergisi Kanunu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6085 sayılı </w:t>
            </w:r>
            <w:r w:rsidR="00943092">
              <w:rPr>
                <w:noProof/>
                <w:lang w:eastAsia="tr-TR"/>
              </w:rPr>
              <w:t>Sayıştay Kanunu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2489 sayılı </w:t>
            </w:r>
            <w:r w:rsidR="00943092">
              <w:rPr>
                <w:noProof/>
                <w:lang w:eastAsia="tr-TR"/>
              </w:rPr>
              <w:t>Kefalet Kanunu ve ve İkincil Mevzuatı</w:t>
            </w:r>
          </w:p>
          <w:p w:rsidR="005F2DDB" w:rsidRDefault="005F2DDB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6183 sayılı </w:t>
            </w:r>
            <w:r w:rsidR="00943092">
              <w:rPr>
                <w:noProof/>
                <w:lang w:eastAsia="tr-TR"/>
              </w:rPr>
              <w:t>Amme Alacaklarının Tahsil Usulü Hakkında Kanun ve İkincil Kanunları</w:t>
            </w:r>
          </w:p>
          <w:p w:rsidR="00DE34E9" w:rsidRDefault="003F45D6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Mali yılın </w:t>
            </w:r>
            <w:r w:rsidR="00CA6A1B">
              <w:rPr>
                <w:noProof/>
                <w:lang w:eastAsia="tr-TR"/>
              </w:rPr>
              <w:t>b</w:t>
            </w:r>
            <w:r w:rsidR="00DE34E9">
              <w:rPr>
                <w:noProof/>
                <w:lang w:eastAsia="tr-TR"/>
              </w:rPr>
              <w:t>ütçe kanunu ve buna bağlı düzenlemeler</w:t>
            </w:r>
          </w:p>
          <w:p w:rsidR="00DE34E9" w:rsidRDefault="00DE34E9" w:rsidP="00450BA0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Merkezi yönetim muhasebe yönetmeliği</w:t>
            </w:r>
            <w:r w:rsidR="00C3739E">
              <w:rPr>
                <w:noProof/>
                <w:lang w:eastAsia="tr-TR"/>
              </w:rPr>
              <w:t xml:space="preserve"> ve buna bağlı düzenlemeler</w:t>
            </w:r>
          </w:p>
          <w:p w:rsidR="0064262D" w:rsidRDefault="00DE34E9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Tahsilat iç genelgesi</w:t>
            </w:r>
          </w:p>
          <w:p w:rsidR="0064262D" w:rsidRPr="0064262D" w:rsidRDefault="00481C5F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 w:rsidRPr="00481C5F">
              <w:rPr>
                <w:rFonts w:ascii="Calibri" w:eastAsia="Times New Roman" w:hAnsi="Calibri" w:cs="Times New Roman"/>
                <w:lang w:eastAsia="tr-TR"/>
              </w:rPr>
              <w:t>Taşınır Mal Yönetmeliği</w:t>
            </w:r>
          </w:p>
          <w:p w:rsidR="0064262D" w:rsidRPr="0064262D" w:rsidRDefault="0064262D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 w:rsidRPr="0064262D">
              <w:rPr>
                <w:rFonts w:ascii="Calibri" w:eastAsia="Times New Roman" w:hAnsi="Calibri" w:cs="Times New Roman"/>
                <w:lang w:eastAsia="tr-TR"/>
              </w:rPr>
              <w:t>Mehmet Akif Ersoy Üniversitesi Öğrenci Gezi Yönergesi, Öğrenci Konseyi Yönergesi, Öğrenci Toplulukları Yönergesi, Spor Yarışmaları Yönergesi, Spor Birliği Yönergesi</w:t>
            </w:r>
          </w:p>
          <w:p w:rsidR="0064262D" w:rsidRPr="0064262D" w:rsidRDefault="0064262D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 w:rsidRPr="0064262D">
              <w:rPr>
                <w:rFonts w:ascii="Calibri" w:eastAsia="Times New Roman" w:hAnsi="Calibri" w:cs="Times New Roman"/>
                <w:lang w:eastAsia="tr-TR"/>
              </w:rPr>
              <w:t>6740 sayı</w:t>
            </w:r>
            <w:r>
              <w:rPr>
                <w:rFonts w:ascii="Calibri" w:eastAsia="Times New Roman" w:hAnsi="Calibri" w:cs="Times New Roman"/>
                <w:lang w:eastAsia="tr-TR"/>
              </w:rPr>
              <w:t>lı Kanun Bireysel Emeklilik Tas</w:t>
            </w:r>
            <w:r w:rsidRPr="0064262D">
              <w:rPr>
                <w:rFonts w:ascii="Calibri" w:eastAsia="Times New Roman" w:hAnsi="Calibri" w:cs="Times New Roman"/>
                <w:lang w:eastAsia="tr-TR"/>
              </w:rPr>
              <w:t>ar</w:t>
            </w:r>
            <w:r>
              <w:rPr>
                <w:rFonts w:ascii="Calibri" w:eastAsia="Times New Roman" w:hAnsi="Calibri" w:cs="Times New Roman"/>
                <w:lang w:eastAsia="tr-TR"/>
              </w:rPr>
              <w:t>r</w:t>
            </w:r>
            <w:r w:rsidRPr="0064262D">
              <w:rPr>
                <w:rFonts w:ascii="Calibri" w:eastAsia="Times New Roman" w:hAnsi="Calibri" w:cs="Times New Roman"/>
                <w:lang w:eastAsia="tr-TR"/>
              </w:rPr>
              <w:t xml:space="preserve">uf ve yatırım Sistemi kanunu                    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</w:t>
            </w:r>
          </w:p>
          <w:p w:rsidR="0064262D" w:rsidRPr="0064262D" w:rsidRDefault="0064262D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 w:rsidRPr="0064262D">
              <w:rPr>
                <w:rFonts w:ascii="Calibri" w:eastAsia="Times New Roman" w:hAnsi="Calibri" w:cs="Times New Roman"/>
                <w:lang w:eastAsia="tr-TR"/>
              </w:rPr>
              <w:t xml:space="preserve">Yükseköğretim Kurumları Kısmi Zamanlı Öğrenci Çalıştırma Usul ve Esasları  </w:t>
            </w:r>
          </w:p>
          <w:p w:rsidR="0064262D" w:rsidRPr="0064262D" w:rsidRDefault="0064262D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 w:rsidRPr="0064262D">
              <w:rPr>
                <w:rFonts w:ascii="Calibri" w:eastAsia="Times New Roman" w:hAnsi="Calibri" w:cs="Times New Roman"/>
                <w:lang w:eastAsia="tr-TR"/>
              </w:rPr>
              <w:t xml:space="preserve">Mehmet Akif Ersoy Üniversitesi Yemek Yürütme Kurulu ve Birim Yemek Yürütme Kurulları Yönergesi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</w:t>
            </w:r>
          </w:p>
          <w:p w:rsidR="00481C5F" w:rsidRPr="00481C5F" w:rsidRDefault="0064262D" w:rsidP="0064262D">
            <w:pPr>
              <w:pStyle w:val="ListeParagraf"/>
              <w:numPr>
                <w:ilvl w:val="0"/>
                <w:numId w:val="20"/>
              </w:numPr>
              <w:ind w:left="885"/>
              <w:jc w:val="both"/>
              <w:rPr>
                <w:noProof/>
                <w:lang w:eastAsia="tr-TR"/>
              </w:rPr>
            </w:pPr>
            <w:r w:rsidRPr="0064262D">
              <w:rPr>
                <w:rFonts w:ascii="Calibri" w:eastAsia="Times New Roman" w:hAnsi="Calibri" w:cs="Times New Roman"/>
                <w:lang w:eastAsia="tr-TR"/>
              </w:rPr>
              <w:t xml:space="preserve">Öğle Yemeği Yardım Yönergesi      </w:t>
            </w:r>
          </w:p>
        </w:tc>
      </w:tr>
      <w:tr w:rsidR="00D343EC" w:rsidRPr="009D21DF" w:rsidTr="00E02B67">
        <w:trPr>
          <w:trHeight w:val="555"/>
          <w:jc w:val="center"/>
        </w:trPr>
        <w:tc>
          <w:tcPr>
            <w:tcW w:w="1572" w:type="dxa"/>
            <w:vAlign w:val="center"/>
          </w:tcPr>
          <w:p w:rsidR="00D343EC" w:rsidRPr="00D343EC" w:rsidRDefault="00D343EC" w:rsidP="00D343EC">
            <w:pPr>
              <w:ind w:left="7"/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Beceri ve Yetenekler :</w:t>
            </w:r>
          </w:p>
        </w:tc>
        <w:tc>
          <w:tcPr>
            <w:tcW w:w="8013" w:type="dxa"/>
            <w:vAlign w:val="center"/>
          </w:tcPr>
          <w:p w:rsidR="00795D24" w:rsidRDefault="00795D24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Analitik düşüne</w:t>
            </w:r>
            <w:r w:rsidR="00C75DE8">
              <w:rPr>
                <w:rFonts w:ascii="Times New Roman" w:hAnsi="Times New Roman"/>
                <w:sz w:val="24"/>
                <w:szCs w:val="24"/>
              </w:rPr>
              <w:t>n, sorun çözen</w:t>
            </w:r>
          </w:p>
          <w:p w:rsidR="00795D24" w:rsidRPr="00795D24" w:rsidRDefault="00C75DE8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Teknolojik yenilikleri yakından takip eden, inovatik değişim ve gelişime açık olan</w:t>
            </w:r>
          </w:p>
          <w:p w:rsidR="00DE34E9" w:rsidRDefault="00C75DE8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Sürekli, araştıran, kendini eğiten ve gelişime açık olan</w:t>
            </w:r>
          </w:p>
          <w:p w:rsidR="00795D24" w:rsidRDefault="00C75DE8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Planlayan, örgütleyen</w:t>
            </w:r>
            <w:r w:rsidR="00200A07">
              <w:rPr>
                <w:rFonts w:ascii="Times New Roman" w:hAnsi="Times New Roman"/>
                <w:sz w:val="24"/>
                <w:szCs w:val="24"/>
              </w:rPr>
              <w:t>, yönelten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denetleyen</w:t>
            </w:r>
          </w:p>
          <w:p w:rsidR="002175EF" w:rsidRDefault="002175EF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Zamanında, kesin ve doğru karar verebilen; kararlarında bütünlük, tutarlılık ve süreklilik sağlayan. </w:t>
            </w:r>
          </w:p>
          <w:p w:rsidR="00DE34E9" w:rsidRPr="002175EF" w:rsidRDefault="00C75DE8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2175E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Etkili iletişim kuran ve insan ilişkileri becerisi olan  </w:t>
            </w:r>
          </w:p>
          <w:p w:rsidR="00DE34E9" w:rsidRPr="00DE34E9" w:rsidRDefault="00C75DE8" w:rsidP="00764309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Ekip çalışması ve işbirliğini sağlayan </w:t>
            </w:r>
          </w:p>
          <w:p w:rsidR="0095131B" w:rsidRPr="00795D24" w:rsidRDefault="00C75DE8" w:rsidP="002F58F2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Empati yeteneği gelişmiş</w:t>
            </w:r>
            <w:r w:rsidR="00807C7C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olan  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Sabırlı, öfkesini kontrol edebilen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Yetkisini devrede bilen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Değer veren, biz duygusuyla hareket etmesini bilen</w:t>
            </w:r>
          </w:p>
          <w:p w:rsidR="00795D24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Sonuç odaklı olan  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Kavrama yeteneği olan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Görevin yapılması için gerekli olan, özel bilgi, yöntem ve teknik bilgisi olan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Olayları kavrayan, uygulayan, yaratıcı, kuram üreten, sorunu sezen ve fırsat yaratan</w:t>
            </w:r>
          </w:p>
          <w:p w:rsidR="00807C7C" w:rsidRPr="00807C7C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Temsil etme yeteneği olan</w:t>
            </w:r>
          </w:p>
          <w:p w:rsidR="00807C7C" w:rsidRPr="002F58F2" w:rsidRDefault="00807C7C" w:rsidP="00807C7C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3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Net, dürüst, güvenilir ve adi olan</w:t>
            </w:r>
          </w:p>
        </w:tc>
      </w:tr>
      <w:tr w:rsidR="00050517" w:rsidRPr="009D21DF" w:rsidTr="00E02B67">
        <w:trPr>
          <w:trHeight w:val="851"/>
          <w:jc w:val="center"/>
        </w:trPr>
        <w:tc>
          <w:tcPr>
            <w:tcW w:w="1572" w:type="dxa"/>
            <w:vAlign w:val="center"/>
          </w:tcPr>
          <w:p w:rsidR="00050517" w:rsidRDefault="00050517" w:rsidP="00D343EC">
            <w:pPr>
              <w:ind w:left="7"/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lastRenderedPageBreak/>
              <w:t>Görevlerin Riskleri:</w:t>
            </w:r>
          </w:p>
        </w:tc>
        <w:tc>
          <w:tcPr>
            <w:tcW w:w="8013" w:type="dxa"/>
            <w:vAlign w:val="center"/>
          </w:tcPr>
          <w:p w:rsidR="007D64D8" w:rsidRPr="007D64D8" w:rsidRDefault="007D64D8" w:rsidP="007D64D8">
            <w:pPr>
              <w:pStyle w:val="ListeParagraf"/>
              <w:numPr>
                <w:ilvl w:val="0"/>
                <w:numId w:val="22"/>
              </w:numPr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7D64D8">
              <w:rPr>
                <w:rFonts w:ascii="Times New Roman" w:hAnsi="Times New Roman"/>
                <w:sz w:val="24"/>
                <w:szCs w:val="24"/>
              </w:rPr>
              <w:t>Görevleri yerine getirirken yapılacak olan bir hatadan dolayı cezai, mali ve idari sorumluluk oluşabilir.</w:t>
            </w:r>
          </w:p>
          <w:p w:rsidR="00050517" w:rsidRDefault="00050517" w:rsidP="00050517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Monotonluk riski: Görevler uzun vadede monotonluk oluşturabilir.</w:t>
            </w:r>
          </w:p>
          <w:p w:rsidR="00BD1137" w:rsidRDefault="00BD1137" w:rsidP="00050517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riski.</w:t>
            </w:r>
          </w:p>
          <w:p w:rsidR="00050517" w:rsidRDefault="00050517" w:rsidP="00050517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7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Gizlilik riski: Görevler yerine geti</w:t>
            </w:r>
            <w:r w:rsidR="0044633C">
              <w:rPr>
                <w:rFonts w:ascii="Times New Roman" w:hAnsi="Times New Roman"/>
                <w:sz w:val="24"/>
                <w:szCs w:val="24"/>
              </w:rPr>
              <w:t>rilirken bilgilerin gizliliği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ihlalinin tespiti halinde yasal işlemler uygulanabilir.</w:t>
            </w: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text" w:horzAnchor="margin" w:tblpXSpec="center" w:tblpY="408"/>
        <w:tblW w:w="960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37"/>
        <w:gridCol w:w="24"/>
      </w:tblGrid>
      <w:tr w:rsidR="00773736" w:rsidTr="00AE545A">
        <w:trPr>
          <w:gridAfter w:val="1"/>
          <w:wAfter w:w="24" w:type="dxa"/>
          <w:trHeight w:val="397"/>
        </w:trPr>
        <w:tc>
          <w:tcPr>
            <w:tcW w:w="9582" w:type="dxa"/>
            <w:gridSpan w:val="3"/>
            <w:tcBorders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773736" w:rsidRPr="00920C27" w:rsidRDefault="00773736" w:rsidP="00B704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Pr="00920C27">
              <w:rPr>
                <w:rFonts w:ascii="Times New Roman" w:hAnsi="Times New Roman"/>
                <w:b/>
                <w:spacing w:val="-2"/>
              </w:rPr>
              <w:t>B</w:t>
            </w:r>
            <w:r w:rsidR="00750049">
              <w:rPr>
                <w:rFonts w:ascii="Times New Roman" w:hAnsi="Times New Roman"/>
                <w:b/>
              </w:rPr>
              <w:t>u d</w:t>
            </w:r>
            <w:r w:rsidRPr="00920C27">
              <w:rPr>
                <w:rFonts w:ascii="Times New Roman" w:hAnsi="Times New Roman"/>
                <w:b/>
              </w:rPr>
              <w:t>okum</w:t>
            </w:r>
            <w:r w:rsidRPr="00920C27">
              <w:rPr>
                <w:rFonts w:ascii="Times New Roman" w:hAnsi="Times New Roman"/>
                <w:b/>
                <w:spacing w:val="-1"/>
              </w:rPr>
              <w:t>a</w:t>
            </w:r>
            <w:r w:rsidRPr="00920C27">
              <w:rPr>
                <w:rFonts w:ascii="Times New Roman" w:hAnsi="Times New Roman"/>
                <w:b/>
              </w:rPr>
              <w:t>n</w:t>
            </w:r>
            <w:r w:rsidRPr="00920C27">
              <w:rPr>
                <w:rFonts w:ascii="Times New Roman" w:hAnsi="Times New Roman"/>
                <w:b/>
                <w:spacing w:val="2"/>
              </w:rPr>
              <w:t>d</w:t>
            </w:r>
            <w:r w:rsidRPr="00920C27">
              <w:rPr>
                <w:rFonts w:ascii="Times New Roman" w:hAnsi="Times New Roman"/>
                <w:b/>
              </w:rPr>
              <w:t>a</w:t>
            </w:r>
            <w:r w:rsidRPr="00920C27">
              <w:rPr>
                <w:rFonts w:ascii="Times New Roman" w:hAnsi="Times New Roman"/>
                <w:b/>
                <w:spacing w:val="-1"/>
              </w:rPr>
              <w:t xml:space="preserve"> aç</w:t>
            </w:r>
            <w:r w:rsidRPr="00920C27">
              <w:rPr>
                <w:rFonts w:ascii="Times New Roman" w:hAnsi="Times New Roman"/>
                <w:b/>
              </w:rPr>
              <w:t>ık</w:t>
            </w:r>
            <w:r w:rsidRPr="00920C27">
              <w:rPr>
                <w:rFonts w:ascii="Times New Roman" w:hAnsi="Times New Roman"/>
                <w:b/>
                <w:spacing w:val="1"/>
              </w:rPr>
              <w:t>l</w:t>
            </w:r>
            <w:r w:rsidRPr="00920C27">
              <w:rPr>
                <w:rFonts w:ascii="Times New Roman" w:hAnsi="Times New Roman"/>
                <w:b/>
                <w:spacing w:val="-1"/>
              </w:rPr>
              <w:t>a</w:t>
            </w:r>
            <w:r w:rsidRPr="00920C27">
              <w:rPr>
                <w:rFonts w:ascii="Times New Roman" w:hAnsi="Times New Roman"/>
                <w:b/>
                <w:spacing w:val="2"/>
              </w:rPr>
              <w:t>n</w:t>
            </w:r>
            <w:r w:rsidRPr="00920C27">
              <w:rPr>
                <w:rFonts w:ascii="Times New Roman" w:hAnsi="Times New Roman"/>
                <w:b/>
                <w:spacing w:val="1"/>
              </w:rPr>
              <w:t>a</w:t>
            </w:r>
            <w:r w:rsidRPr="00920C27">
              <w:rPr>
                <w:rFonts w:ascii="Times New Roman" w:hAnsi="Times New Roman"/>
                <w:b/>
              </w:rPr>
              <w:t xml:space="preserve">n </w:t>
            </w:r>
            <w:r w:rsidRPr="00920C27">
              <w:rPr>
                <w:rFonts w:ascii="Times New Roman" w:hAnsi="Times New Roman"/>
                <w:b/>
                <w:spacing w:val="-2"/>
              </w:rPr>
              <w:t>g</w:t>
            </w:r>
            <w:r w:rsidRPr="00920C27">
              <w:rPr>
                <w:rFonts w:ascii="Times New Roman" w:hAnsi="Times New Roman"/>
                <w:b/>
              </w:rPr>
              <w:t>ö</w:t>
            </w:r>
            <w:r w:rsidRPr="00920C27">
              <w:rPr>
                <w:rFonts w:ascii="Times New Roman" w:hAnsi="Times New Roman"/>
                <w:b/>
                <w:spacing w:val="1"/>
              </w:rPr>
              <w:t>r</w:t>
            </w:r>
            <w:r w:rsidRPr="00920C27">
              <w:rPr>
                <w:rFonts w:ascii="Times New Roman" w:hAnsi="Times New Roman"/>
                <w:b/>
                <w:spacing w:val="-1"/>
              </w:rPr>
              <w:t>e</w:t>
            </w:r>
            <w:r w:rsidRPr="00920C27">
              <w:rPr>
                <w:rFonts w:ascii="Times New Roman" w:hAnsi="Times New Roman"/>
                <w:b/>
              </w:rPr>
              <w:t>v tanım</w:t>
            </w:r>
            <w:r w:rsidRPr="00920C27">
              <w:rPr>
                <w:rFonts w:ascii="Times New Roman" w:hAnsi="Times New Roman"/>
                <w:b/>
                <w:spacing w:val="1"/>
              </w:rPr>
              <w:t>ı</w:t>
            </w:r>
            <w:r w:rsidRPr="00920C27">
              <w:rPr>
                <w:rFonts w:ascii="Times New Roman" w:hAnsi="Times New Roman"/>
                <w:b/>
              </w:rPr>
              <w:t>mı</w:t>
            </w:r>
            <w:r w:rsidRPr="00920C27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20C27">
              <w:rPr>
                <w:rFonts w:ascii="Times New Roman" w:hAnsi="Times New Roman"/>
                <w:b/>
              </w:rPr>
              <w:t>okudum. Gö</w:t>
            </w:r>
            <w:r w:rsidRPr="00920C27">
              <w:rPr>
                <w:rFonts w:ascii="Times New Roman" w:hAnsi="Times New Roman"/>
                <w:b/>
                <w:spacing w:val="-1"/>
              </w:rPr>
              <w:t>re</w:t>
            </w:r>
            <w:r w:rsidRPr="00920C27">
              <w:rPr>
                <w:rFonts w:ascii="Times New Roman" w:hAnsi="Times New Roman"/>
                <w:b/>
              </w:rPr>
              <w:t>vi</w:t>
            </w:r>
            <w:r w:rsidRPr="00920C27">
              <w:rPr>
                <w:rFonts w:ascii="Times New Roman" w:hAnsi="Times New Roman"/>
                <w:b/>
                <w:spacing w:val="1"/>
              </w:rPr>
              <w:t>m</w:t>
            </w:r>
            <w:r w:rsidRPr="00920C27">
              <w:rPr>
                <w:rFonts w:ascii="Times New Roman" w:hAnsi="Times New Roman"/>
                <w:b/>
              </w:rPr>
              <w:t>i bur</w:t>
            </w:r>
            <w:r w:rsidRPr="00920C27">
              <w:rPr>
                <w:rFonts w:ascii="Times New Roman" w:hAnsi="Times New Roman"/>
                <w:b/>
                <w:spacing w:val="-1"/>
              </w:rPr>
              <w:t>a</w:t>
            </w:r>
            <w:r w:rsidRPr="00920C27">
              <w:rPr>
                <w:rFonts w:ascii="Times New Roman" w:hAnsi="Times New Roman"/>
                <w:b/>
              </w:rPr>
              <w:t>da</w:t>
            </w:r>
            <w:r w:rsidRPr="00920C2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920C27">
              <w:rPr>
                <w:rFonts w:ascii="Times New Roman" w:hAnsi="Times New Roman"/>
                <w:b/>
                <w:spacing w:val="2"/>
              </w:rPr>
              <w:t>b</w:t>
            </w:r>
            <w:r w:rsidRPr="00920C27">
              <w:rPr>
                <w:rFonts w:ascii="Times New Roman" w:hAnsi="Times New Roman"/>
                <w:b/>
                <w:spacing w:val="-1"/>
              </w:rPr>
              <w:t>e</w:t>
            </w:r>
            <w:r w:rsidRPr="00920C27">
              <w:rPr>
                <w:rFonts w:ascii="Times New Roman" w:hAnsi="Times New Roman"/>
                <w:b/>
              </w:rPr>
              <w:t>l</w:t>
            </w:r>
            <w:r w:rsidRPr="00920C27">
              <w:rPr>
                <w:rFonts w:ascii="Times New Roman" w:hAnsi="Times New Roman"/>
                <w:b/>
                <w:spacing w:val="1"/>
              </w:rPr>
              <w:t>i</w:t>
            </w:r>
            <w:r w:rsidRPr="00920C27">
              <w:rPr>
                <w:rFonts w:ascii="Times New Roman" w:hAnsi="Times New Roman"/>
                <w:b/>
              </w:rPr>
              <w:t>rtilen k</w:t>
            </w:r>
            <w:r w:rsidRPr="00920C27">
              <w:rPr>
                <w:rFonts w:ascii="Times New Roman" w:hAnsi="Times New Roman"/>
                <w:b/>
                <w:spacing w:val="-1"/>
              </w:rPr>
              <w:t>a</w:t>
            </w:r>
            <w:r w:rsidRPr="00920C27">
              <w:rPr>
                <w:rFonts w:ascii="Times New Roman" w:hAnsi="Times New Roman"/>
                <w:b/>
              </w:rPr>
              <w:t>psamda</w:t>
            </w:r>
            <w:r w:rsidRPr="00920C27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="00366DAD">
              <w:rPr>
                <w:rFonts w:ascii="Times New Roman" w:hAnsi="Times New Roman"/>
                <w:b/>
                <w:spacing w:val="3"/>
              </w:rPr>
              <w:t xml:space="preserve">ve mevzuata uygun olarak </w:t>
            </w:r>
            <w:r w:rsidRPr="00920C27">
              <w:rPr>
                <w:rFonts w:ascii="Times New Roman" w:hAnsi="Times New Roman"/>
                <w:b/>
                <w:spacing w:val="-5"/>
              </w:rPr>
              <w:t>y</w:t>
            </w:r>
            <w:r w:rsidRPr="00920C27">
              <w:rPr>
                <w:rFonts w:ascii="Times New Roman" w:hAnsi="Times New Roman"/>
                <w:b/>
                <w:spacing w:val="-1"/>
              </w:rPr>
              <w:t>e</w:t>
            </w:r>
            <w:r w:rsidRPr="00920C27">
              <w:rPr>
                <w:rFonts w:ascii="Times New Roman" w:hAnsi="Times New Roman"/>
                <w:b/>
              </w:rPr>
              <w:t>ri</w:t>
            </w:r>
            <w:r w:rsidRPr="00920C27">
              <w:rPr>
                <w:rFonts w:ascii="Times New Roman" w:hAnsi="Times New Roman"/>
                <w:b/>
                <w:spacing w:val="2"/>
              </w:rPr>
              <w:t>n</w:t>
            </w:r>
            <w:r w:rsidRPr="00920C27">
              <w:rPr>
                <w:rFonts w:ascii="Times New Roman" w:hAnsi="Times New Roman"/>
                <w:b/>
              </w:rPr>
              <w:t xml:space="preserve">e </w:t>
            </w:r>
            <w:r w:rsidRPr="00920C27">
              <w:rPr>
                <w:rFonts w:ascii="Times New Roman" w:hAnsi="Times New Roman"/>
                <w:b/>
                <w:spacing w:val="-2"/>
                <w:position w:val="-1"/>
              </w:rPr>
              <w:t>g</w:t>
            </w:r>
            <w:r w:rsidRPr="00920C27">
              <w:rPr>
                <w:rFonts w:ascii="Times New Roman" w:hAnsi="Times New Roman"/>
                <w:b/>
                <w:spacing w:val="-1"/>
                <w:position w:val="-1"/>
              </w:rPr>
              <w:t>e</w:t>
            </w:r>
            <w:r w:rsidRPr="00920C27">
              <w:rPr>
                <w:rFonts w:ascii="Times New Roman" w:hAnsi="Times New Roman"/>
                <w:b/>
                <w:position w:val="-1"/>
              </w:rPr>
              <w:t>t</w:t>
            </w:r>
            <w:r w:rsidRPr="00920C27">
              <w:rPr>
                <w:rFonts w:ascii="Times New Roman" w:hAnsi="Times New Roman"/>
                <w:b/>
                <w:spacing w:val="1"/>
                <w:position w:val="-1"/>
              </w:rPr>
              <w:t>i</w:t>
            </w:r>
            <w:r w:rsidRPr="00920C27">
              <w:rPr>
                <w:rFonts w:ascii="Times New Roman" w:hAnsi="Times New Roman"/>
                <w:b/>
                <w:position w:val="-1"/>
              </w:rPr>
              <w:t>rm</w:t>
            </w:r>
            <w:r w:rsidRPr="00920C27">
              <w:rPr>
                <w:rFonts w:ascii="Times New Roman" w:hAnsi="Times New Roman"/>
                <w:b/>
                <w:spacing w:val="3"/>
                <w:position w:val="-1"/>
              </w:rPr>
              <w:t>e</w:t>
            </w:r>
            <w:r w:rsidRPr="00920C27">
              <w:rPr>
                <w:rFonts w:ascii="Times New Roman" w:hAnsi="Times New Roman"/>
                <w:b/>
                <w:spacing w:val="-5"/>
                <w:position w:val="-1"/>
              </w:rPr>
              <w:t>y</w:t>
            </w:r>
            <w:r w:rsidRPr="00920C27">
              <w:rPr>
                <w:rFonts w:ascii="Times New Roman" w:hAnsi="Times New Roman"/>
                <w:b/>
                <w:position w:val="-1"/>
              </w:rPr>
              <w:t xml:space="preserve">i </w:t>
            </w:r>
            <w:r w:rsidRPr="00920C27">
              <w:rPr>
                <w:rFonts w:ascii="Times New Roman" w:hAnsi="Times New Roman"/>
                <w:b/>
                <w:spacing w:val="3"/>
                <w:position w:val="-1"/>
              </w:rPr>
              <w:t>k</w:t>
            </w:r>
            <w:r w:rsidRPr="00920C27">
              <w:rPr>
                <w:rFonts w:ascii="Times New Roman" w:hAnsi="Times New Roman"/>
                <w:b/>
                <w:spacing w:val="-1"/>
                <w:position w:val="-1"/>
              </w:rPr>
              <w:t>a</w:t>
            </w:r>
            <w:r w:rsidRPr="00920C27">
              <w:rPr>
                <w:rFonts w:ascii="Times New Roman" w:hAnsi="Times New Roman"/>
                <w:b/>
                <w:position w:val="-1"/>
              </w:rPr>
              <w:t xml:space="preserve">bul </w:t>
            </w:r>
            <w:r w:rsidR="00366DAD">
              <w:rPr>
                <w:rFonts w:ascii="Times New Roman" w:hAnsi="Times New Roman"/>
                <w:b/>
                <w:position w:val="-1"/>
              </w:rPr>
              <w:t xml:space="preserve">ve taahhüt </w:t>
            </w:r>
            <w:r w:rsidRPr="00920C27">
              <w:rPr>
                <w:rFonts w:ascii="Times New Roman" w:hAnsi="Times New Roman"/>
                <w:b/>
                <w:position w:val="-1"/>
              </w:rPr>
              <w:t>ed</w:t>
            </w:r>
            <w:r w:rsidRPr="00920C27">
              <w:rPr>
                <w:rFonts w:ascii="Times New Roman" w:hAnsi="Times New Roman"/>
                <w:b/>
                <w:spacing w:val="5"/>
                <w:position w:val="-1"/>
              </w:rPr>
              <w:t>i</w:t>
            </w:r>
            <w:r w:rsidRPr="00920C27">
              <w:rPr>
                <w:rFonts w:ascii="Times New Roman" w:hAnsi="Times New Roman"/>
                <w:b/>
                <w:spacing w:val="-5"/>
                <w:position w:val="-1"/>
              </w:rPr>
              <w:t>y</w:t>
            </w:r>
            <w:r w:rsidRPr="00920C27">
              <w:rPr>
                <w:rFonts w:ascii="Times New Roman" w:hAnsi="Times New Roman"/>
                <w:b/>
                <w:position w:val="-1"/>
              </w:rPr>
              <w:t>o</w:t>
            </w:r>
            <w:r w:rsidRPr="00920C27">
              <w:rPr>
                <w:rFonts w:ascii="Times New Roman" w:hAnsi="Times New Roman"/>
                <w:b/>
                <w:spacing w:val="-1"/>
                <w:position w:val="-1"/>
              </w:rPr>
              <w:t>r</w:t>
            </w:r>
            <w:r w:rsidRPr="00920C27">
              <w:rPr>
                <w:rFonts w:ascii="Times New Roman" w:hAnsi="Times New Roman"/>
                <w:b/>
                <w:spacing w:val="2"/>
                <w:position w:val="-1"/>
              </w:rPr>
              <w:t>u</w:t>
            </w:r>
            <w:r w:rsidRPr="00920C27">
              <w:rPr>
                <w:rFonts w:ascii="Times New Roman" w:hAnsi="Times New Roman"/>
                <w:b/>
                <w:position w:val="-1"/>
              </w:rPr>
              <w:t>m.</w:t>
            </w:r>
            <w:r w:rsidR="00291AFC">
              <w:rPr>
                <w:rFonts w:ascii="Times New Roman" w:hAnsi="Times New Roman"/>
                <w:b/>
                <w:position w:val="-1"/>
              </w:rPr>
              <w:t xml:space="preserve"> Görev</w:t>
            </w:r>
            <w:r w:rsidR="007E7E6C">
              <w:rPr>
                <w:rFonts w:ascii="Times New Roman" w:hAnsi="Times New Roman"/>
                <w:b/>
                <w:position w:val="-1"/>
              </w:rPr>
              <w:t>(ler)</w:t>
            </w:r>
            <w:r w:rsidR="00291AFC">
              <w:rPr>
                <w:rFonts w:ascii="Times New Roman" w:hAnsi="Times New Roman"/>
                <w:b/>
                <w:position w:val="-1"/>
              </w:rPr>
              <w:t>imle ilgili doğabilecek her türlü</w:t>
            </w:r>
            <w:r w:rsidR="00366DAD">
              <w:rPr>
                <w:rFonts w:ascii="Times New Roman" w:hAnsi="Times New Roman"/>
                <w:b/>
                <w:position w:val="-1"/>
              </w:rPr>
              <w:t xml:space="preserve"> mali, idari ve hukuki</w:t>
            </w:r>
            <w:r w:rsidR="00291AFC">
              <w:rPr>
                <w:rFonts w:ascii="Times New Roman" w:hAnsi="Times New Roman"/>
                <w:b/>
                <w:position w:val="-1"/>
              </w:rPr>
              <w:t xml:space="preserve"> sorumluluk tarafıma aittir.</w:t>
            </w:r>
          </w:p>
        </w:tc>
      </w:tr>
      <w:tr w:rsidR="00AE545A" w:rsidTr="00AE545A">
        <w:trPr>
          <w:trHeight w:val="491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AE545A" w:rsidRPr="007C16E7" w:rsidRDefault="00AE545A" w:rsidP="00773736">
            <w:pPr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AE545A" w:rsidRPr="007C16E7" w:rsidRDefault="00AE545A" w:rsidP="00773736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3261" w:type="dxa"/>
            <w:gridSpan w:val="2"/>
            <w:shd w:val="clear" w:color="auto" w:fill="C6D9F1" w:themeFill="text2" w:themeFillTint="33"/>
            <w:vAlign w:val="center"/>
          </w:tcPr>
          <w:p w:rsidR="00AE545A" w:rsidRPr="007C16E7" w:rsidRDefault="00AE545A" w:rsidP="0077373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AE545A" w:rsidTr="00AE545A">
        <w:trPr>
          <w:trHeight w:val="680"/>
        </w:trPr>
        <w:tc>
          <w:tcPr>
            <w:tcW w:w="3227" w:type="dxa"/>
            <w:shd w:val="clear" w:color="auto" w:fill="FFFFFF" w:themeFill="background1"/>
            <w:vAlign w:val="center"/>
          </w:tcPr>
          <w:p w:rsidR="00574474" w:rsidRPr="00E02B67" w:rsidRDefault="00E02B67" w:rsidP="00574474">
            <w:pPr>
              <w:jc w:val="center"/>
              <w:rPr>
                <w:b/>
              </w:rPr>
            </w:pPr>
            <w:r w:rsidRPr="00E02B67">
              <w:rPr>
                <w:b/>
              </w:rPr>
              <w:t>Kubilay ÇAKIR</w:t>
            </w:r>
          </w:p>
          <w:p w:rsidR="00574474" w:rsidRPr="00E02B67" w:rsidRDefault="00574474" w:rsidP="00574474">
            <w:pPr>
              <w:jc w:val="center"/>
              <w:rPr>
                <w:b/>
              </w:rPr>
            </w:pPr>
            <w:r w:rsidRPr="00E02B67">
              <w:rPr>
                <w:b/>
              </w:rPr>
              <w:t>Şube Müdürü</w:t>
            </w:r>
          </w:p>
        </w:tc>
        <w:tc>
          <w:tcPr>
            <w:tcW w:w="3118" w:type="dxa"/>
            <w:vAlign w:val="center"/>
          </w:tcPr>
          <w:p w:rsidR="00AE545A" w:rsidRPr="00E02B67" w:rsidRDefault="00E02B67" w:rsidP="00773736">
            <w:pPr>
              <w:jc w:val="center"/>
              <w:rPr>
                <w:b/>
              </w:rPr>
            </w:pPr>
            <w:r>
              <w:rPr>
                <w:b/>
              </w:rPr>
              <w:t>12.11.2023</w:t>
            </w: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AE545A" w:rsidRPr="007C16E7" w:rsidRDefault="00AE545A" w:rsidP="00773736">
            <w:pPr>
              <w:jc w:val="center"/>
              <w:rPr>
                <w:b/>
              </w:rPr>
            </w:pPr>
          </w:p>
        </w:tc>
      </w:tr>
    </w:tbl>
    <w:p w:rsidR="00E94E79" w:rsidRPr="008E1722" w:rsidRDefault="00E94E79" w:rsidP="00C928DD">
      <w:pPr>
        <w:tabs>
          <w:tab w:val="left" w:pos="1915"/>
        </w:tabs>
        <w:rPr>
          <w:sz w:val="24"/>
          <w:szCs w:val="24"/>
        </w:rPr>
      </w:pPr>
    </w:p>
    <w:sectPr w:rsidR="00E94E79" w:rsidRPr="008E1722" w:rsidSect="00C75FF6">
      <w:headerReference w:type="default" r:id="rId8"/>
      <w:footerReference w:type="default" r:id="rId9"/>
      <w:pgSz w:w="11906" w:h="16838"/>
      <w:pgMar w:top="993" w:right="1417" w:bottom="1417" w:left="1417" w:header="708" w:footer="1871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20" w:rsidRDefault="00E12020" w:rsidP="007C16E7">
      <w:pPr>
        <w:spacing w:after="0" w:line="240" w:lineRule="auto"/>
      </w:pPr>
      <w:r>
        <w:separator/>
      </w:r>
    </w:p>
  </w:endnote>
  <w:endnote w:type="continuationSeparator" w:id="0">
    <w:p w:rsidR="00E12020" w:rsidRDefault="00E12020" w:rsidP="007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F6" w:rsidRDefault="00C75FF6">
    <w:pPr>
      <w:pStyle w:val="AltBilgi"/>
    </w:pPr>
  </w:p>
  <w:tbl>
    <w:tblPr>
      <w:tblStyle w:val="TabloKlavuzu"/>
      <w:tblpPr w:leftFromText="141" w:rightFromText="141" w:vertAnchor="text" w:horzAnchor="margin" w:tblpXSpec="center" w:tblpY="52"/>
      <w:tblW w:w="10352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487"/>
      <w:gridCol w:w="3368"/>
      <w:gridCol w:w="3497"/>
    </w:tblGrid>
    <w:tr w:rsidR="007D64D8" w:rsidTr="00E02B67">
      <w:trPr>
        <w:trHeight w:val="403"/>
      </w:trPr>
      <w:tc>
        <w:tcPr>
          <w:tcW w:w="3487" w:type="dxa"/>
          <w:shd w:val="clear" w:color="auto" w:fill="C6D9F1" w:themeFill="text2" w:themeFillTint="33"/>
          <w:vAlign w:val="center"/>
        </w:tcPr>
        <w:p w:rsidR="007D64D8" w:rsidRPr="007C16E7" w:rsidRDefault="007D64D8" w:rsidP="007D64D8">
          <w:pPr>
            <w:jc w:val="center"/>
            <w:rPr>
              <w:b/>
            </w:rPr>
          </w:pPr>
          <w:r>
            <w:rPr>
              <w:b/>
            </w:rPr>
            <w:t>Standardizasyon ve Kalite Sistem Geliştirme  Sorumlusu</w:t>
          </w:r>
        </w:p>
      </w:tc>
      <w:tc>
        <w:tcPr>
          <w:tcW w:w="3368" w:type="dxa"/>
          <w:shd w:val="clear" w:color="auto" w:fill="C6D9F1" w:themeFill="text2" w:themeFillTint="33"/>
          <w:vAlign w:val="center"/>
        </w:tcPr>
        <w:p w:rsidR="007D64D8" w:rsidRPr="00E058DA" w:rsidRDefault="007D64D8" w:rsidP="007D64D8">
          <w:pPr>
            <w:jc w:val="center"/>
            <w:rPr>
              <w:b/>
            </w:rPr>
          </w:pPr>
          <w:r>
            <w:rPr>
              <w:b/>
            </w:rPr>
            <w:t>Standardizasyon ve Kalite Süreç Sorumlusu</w:t>
          </w:r>
        </w:p>
      </w:tc>
      <w:tc>
        <w:tcPr>
          <w:tcW w:w="3497" w:type="dxa"/>
          <w:shd w:val="clear" w:color="auto" w:fill="C6D9F1" w:themeFill="text2" w:themeFillTint="33"/>
          <w:vAlign w:val="center"/>
        </w:tcPr>
        <w:p w:rsidR="007D64D8" w:rsidRPr="007C16E7" w:rsidRDefault="007D64D8" w:rsidP="007D64D8">
          <w:pPr>
            <w:jc w:val="center"/>
            <w:rPr>
              <w:b/>
            </w:rPr>
          </w:pPr>
          <w:r>
            <w:rPr>
              <w:b/>
            </w:rPr>
            <w:t>Standardizasyon ve Kalite Sorumlusu</w:t>
          </w:r>
        </w:p>
      </w:tc>
    </w:tr>
    <w:tr w:rsidR="002F06F2" w:rsidTr="00E02B67">
      <w:trPr>
        <w:trHeight w:val="982"/>
      </w:trPr>
      <w:tc>
        <w:tcPr>
          <w:tcW w:w="3487" w:type="dxa"/>
          <w:shd w:val="clear" w:color="auto" w:fill="FFFFFF" w:themeFill="background1"/>
          <w:vAlign w:val="bottom"/>
        </w:tcPr>
        <w:p w:rsidR="00574474" w:rsidRPr="00E02B67" w:rsidRDefault="00574474" w:rsidP="0058058C">
          <w:pPr>
            <w:jc w:val="center"/>
            <w:rPr>
              <w:b/>
            </w:rPr>
          </w:pPr>
        </w:p>
      </w:tc>
      <w:tc>
        <w:tcPr>
          <w:tcW w:w="3368" w:type="dxa"/>
          <w:vAlign w:val="bottom"/>
        </w:tcPr>
        <w:p w:rsidR="002F06F2" w:rsidRPr="00E02B67" w:rsidRDefault="00E02B67" w:rsidP="0058058C">
          <w:pPr>
            <w:jc w:val="center"/>
            <w:rPr>
              <w:b/>
            </w:rPr>
          </w:pPr>
          <w:r>
            <w:rPr>
              <w:b/>
            </w:rPr>
            <w:t>Kubilay ÇAKIR</w:t>
          </w:r>
        </w:p>
        <w:p w:rsidR="00574474" w:rsidRPr="00E02B67" w:rsidRDefault="00574474" w:rsidP="0058058C">
          <w:pPr>
            <w:jc w:val="center"/>
            <w:rPr>
              <w:b/>
            </w:rPr>
          </w:pPr>
          <w:r w:rsidRPr="00E02B67">
            <w:rPr>
              <w:b/>
            </w:rPr>
            <w:t>Şube Müdürü</w:t>
          </w:r>
        </w:p>
      </w:tc>
      <w:tc>
        <w:tcPr>
          <w:tcW w:w="3497" w:type="dxa"/>
          <w:shd w:val="clear" w:color="auto" w:fill="FFFFFF" w:themeFill="background1"/>
          <w:vAlign w:val="bottom"/>
        </w:tcPr>
        <w:p w:rsidR="002F06F2" w:rsidRPr="00E02B67" w:rsidRDefault="00E02B67" w:rsidP="0058058C">
          <w:pPr>
            <w:jc w:val="center"/>
            <w:rPr>
              <w:b/>
            </w:rPr>
          </w:pPr>
          <w:r w:rsidRPr="00E02B67">
            <w:rPr>
              <w:b/>
            </w:rPr>
            <w:t>Süleyman YARAR</w:t>
          </w:r>
        </w:p>
        <w:p w:rsidR="00574474" w:rsidRPr="00E02B67" w:rsidRDefault="00E02B67" w:rsidP="0058058C">
          <w:pPr>
            <w:jc w:val="center"/>
            <w:rPr>
              <w:b/>
            </w:rPr>
          </w:pPr>
          <w:r w:rsidRPr="00E02B67">
            <w:rPr>
              <w:b/>
            </w:rPr>
            <w:t>Sağlık Kültür ve Spor Daire Başkanı</w:t>
          </w:r>
        </w:p>
      </w:tc>
    </w:tr>
  </w:tbl>
  <w:p w:rsidR="00C75FF6" w:rsidRDefault="00C75FF6">
    <w:pPr>
      <w:pStyle w:val="AltBilgi"/>
    </w:pPr>
  </w:p>
  <w:p w:rsidR="009C489D" w:rsidRDefault="009C48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20" w:rsidRDefault="00E12020" w:rsidP="007C16E7">
      <w:pPr>
        <w:spacing w:after="0" w:line="240" w:lineRule="auto"/>
      </w:pPr>
      <w:r>
        <w:separator/>
      </w:r>
    </w:p>
  </w:footnote>
  <w:footnote w:type="continuationSeparator" w:id="0">
    <w:p w:rsidR="00E12020" w:rsidRDefault="00E12020" w:rsidP="007C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85" w:type="dxa"/>
      <w:jc w:val="center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521"/>
      <w:gridCol w:w="1612"/>
      <w:gridCol w:w="1613"/>
      <w:gridCol w:w="1613"/>
      <w:gridCol w:w="1613"/>
      <w:gridCol w:w="1613"/>
    </w:tblGrid>
    <w:tr w:rsidR="00D343EC" w:rsidRPr="00381AFD" w:rsidTr="00910B38">
      <w:trPr>
        <w:trHeight w:val="1530"/>
        <w:jc w:val="center"/>
      </w:trPr>
      <w:tc>
        <w:tcPr>
          <w:tcW w:w="1626" w:type="dxa"/>
          <w:vMerge w:val="restart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</w:rPr>
          </w:pPr>
          <w:r>
            <w:rPr>
              <w:rFonts w:eastAsia="Calibri"/>
              <w:noProof/>
              <w:lang w:eastAsia="tr-TR"/>
            </w:rPr>
            <w:drawing>
              <wp:inline distT="0" distB="0" distL="0" distR="0" wp14:anchorId="2EDB4513" wp14:editId="2CF5C7CA">
                <wp:extent cx="838200" cy="80962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4" w:type="dxa"/>
          <w:gridSpan w:val="5"/>
          <w:tcBorders>
            <w:bottom w:val="thinThickLargeGap" w:sz="24" w:space="0" w:color="auto"/>
          </w:tcBorders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381AFD">
            <w:rPr>
              <w:rFonts w:ascii="Calibri" w:eastAsia="Calibri" w:hAnsi="Calibri" w:cs="Times New Roman"/>
              <w:b/>
              <w:sz w:val="24"/>
              <w:szCs w:val="24"/>
            </w:rPr>
            <w:t>T.C.</w:t>
          </w:r>
        </w:p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381AFD">
            <w:rPr>
              <w:rFonts w:ascii="Calibri" w:eastAsia="Calibri" w:hAnsi="Calibri" w:cs="Times New Roman"/>
              <w:b/>
              <w:sz w:val="24"/>
              <w:szCs w:val="24"/>
            </w:rPr>
            <w:t>MEHMET AKİF ERSOY ÜNİVERSİTESİ</w:t>
          </w:r>
        </w:p>
        <w:p w:rsidR="00D343EC" w:rsidRPr="00381AFD" w:rsidRDefault="0064262D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 xml:space="preserve">SAĞLIK KÜLTÜR VE </w:t>
          </w:r>
          <w:r w:rsidR="00D343EC" w:rsidRPr="00381AFD">
            <w:rPr>
              <w:rFonts w:ascii="Calibri" w:eastAsia="Calibri" w:hAnsi="Calibri" w:cs="Times New Roman"/>
              <w:b/>
              <w:sz w:val="24"/>
              <w:szCs w:val="24"/>
            </w:rPr>
            <w:t>DAİRE BAŞKANLIĞI</w:t>
          </w:r>
        </w:p>
        <w:p w:rsidR="00D343EC" w:rsidRPr="00381AFD" w:rsidRDefault="00267B20" w:rsidP="00910B38">
          <w:pPr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>PERSONEL</w:t>
          </w:r>
          <w:r w:rsidR="00D343EC">
            <w:rPr>
              <w:b/>
              <w:sz w:val="24"/>
              <w:szCs w:val="24"/>
            </w:rPr>
            <w:t xml:space="preserve"> GÖREV TANIMI</w:t>
          </w:r>
        </w:p>
      </w:tc>
    </w:tr>
    <w:tr w:rsidR="00D343EC" w:rsidRPr="00381AFD" w:rsidTr="00910B38">
      <w:trPr>
        <w:trHeight w:val="340"/>
        <w:jc w:val="center"/>
      </w:trPr>
      <w:tc>
        <w:tcPr>
          <w:tcW w:w="1626" w:type="dxa"/>
          <w:vMerge/>
          <w:tcBorders>
            <w:top w:val="nil"/>
          </w:tcBorders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1724" w:type="dxa"/>
          <w:shd w:val="clear" w:color="auto" w:fill="C6D9F1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381AFD">
            <w:rPr>
              <w:rFonts w:ascii="Calibri" w:eastAsia="Calibri" w:hAnsi="Calibri" w:cs="Times New Roman"/>
              <w:b/>
            </w:rPr>
            <w:t>Doküman No</w:t>
          </w:r>
        </w:p>
      </w:tc>
      <w:tc>
        <w:tcPr>
          <w:tcW w:w="1724" w:type="dxa"/>
          <w:shd w:val="clear" w:color="auto" w:fill="C6D9F1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381AFD">
            <w:rPr>
              <w:rFonts w:ascii="Calibri" w:eastAsia="Calibri" w:hAnsi="Calibri" w:cs="Times New Roman"/>
              <w:b/>
            </w:rPr>
            <w:t>Yürürlük Tarihi</w:t>
          </w:r>
        </w:p>
      </w:tc>
      <w:tc>
        <w:tcPr>
          <w:tcW w:w="1724" w:type="dxa"/>
          <w:shd w:val="clear" w:color="auto" w:fill="C6D9F1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381AFD">
            <w:rPr>
              <w:rFonts w:ascii="Calibri" w:eastAsia="Calibri" w:hAnsi="Calibri" w:cs="Times New Roman"/>
              <w:b/>
            </w:rPr>
            <w:t>Revizyon Tarihi</w:t>
          </w:r>
        </w:p>
      </w:tc>
      <w:tc>
        <w:tcPr>
          <w:tcW w:w="1724" w:type="dxa"/>
          <w:shd w:val="clear" w:color="auto" w:fill="C6D9F1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</w:rPr>
          </w:pPr>
          <w:r w:rsidRPr="00381AFD">
            <w:rPr>
              <w:rFonts w:ascii="Calibri" w:eastAsia="Calibri" w:hAnsi="Calibri" w:cs="Times New Roman"/>
              <w:b/>
            </w:rPr>
            <w:t>Revizyon No</w:t>
          </w:r>
        </w:p>
      </w:tc>
      <w:tc>
        <w:tcPr>
          <w:tcW w:w="1724" w:type="dxa"/>
          <w:shd w:val="clear" w:color="auto" w:fill="C6D9F1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b/>
            </w:rPr>
          </w:pPr>
          <w:r w:rsidRPr="00381AFD">
            <w:rPr>
              <w:rFonts w:ascii="Calibri" w:eastAsia="Calibri" w:hAnsi="Calibri" w:cs="Times New Roman"/>
              <w:b/>
            </w:rPr>
            <w:t>Sayfa No</w:t>
          </w:r>
        </w:p>
      </w:tc>
    </w:tr>
    <w:tr w:rsidR="00D343EC" w:rsidRPr="00381AFD" w:rsidTr="00910B38">
      <w:trPr>
        <w:trHeight w:val="340"/>
        <w:jc w:val="center"/>
      </w:trPr>
      <w:tc>
        <w:tcPr>
          <w:tcW w:w="1626" w:type="dxa"/>
          <w:vMerge/>
          <w:tcBorders>
            <w:top w:val="nil"/>
          </w:tcBorders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1724" w:type="dxa"/>
          <w:vAlign w:val="center"/>
        </w:tcPr>
        <w:p w:rsidR="00D343EC" w:rsidRPr="00381AFD" w:rsidRDefault="00914EFF" w:rsidP="0064262D">
          <w:pPr>
            <w:jc w:val="center"/>
            <w:rPr>
              <w:rFonts w:ascii="Calibri" w:eastAsia="Calibri" w:hAnsi="Calibri" w:cs="Times New Roman"/>
              <w:sz w:val="18"/>
              <w:szCs w:val="18"/>
            </w:rPr>
          </w:pPr>
          <w:r>
            <w:rPr>
              <w:rFonts w:ascii="Calibri" w:eastAsia="Calibri" w:hAnsi="Calibri" w:cs="Times New Roman"/>
              <w:sz w:val="18"/>
              <w:szCs w:val="18"/>
            </w:rPr>
            <w:t>90</w:t>
          </w:r>
          <w:r w:rsidR="0064262D">
            <w:rPr>
              <w:rFonts w:ascii="Calibri" w:eastAsia="Calibri" w:hAnsi="Calibri" w:cs="Times New Roman"/>
              <w:sz w:val="18"/>
              <w:szCs w:val="18"/>
            </w:rPr>
            <w:t>7</w:t>
          </w:r>
          <w:r>
            <w:rPr>
              <w:rFonts w:ascii="Calibri" w:eastAsia="Calibri" w:hAnsi="Calibri" w:cs="Times New Roman"/>
              <w:sz w:val="18"/>
              <w:szCs w:val="18"/>
            </w:rPr>
            <w:t>.</w:t>
          </w:r>
          <w:r w:rsidR="0064262D">
            <w:rPr>
              <w:rFonts w:ascii="Calibri" w:eastAsia="Calibri" w:hAnsi="Calibri" w:cs="Times New Roman"/>
              <w:sz w:val="18"/>
              <w:szCs w:val="18"/>
            </w:rPr>
            <w:t>SKSDB.BG</w:t>
          </w:r>
          <w:r>
            <w:rPr>
              <w:rFonts w:ascii="Calibri" w:eastAsia="Calibri" w:hAnsi="Calibri" w:cs="Times New Roman"/>
              <w:sz w:val="18"/>
              <w:szCs w:val="18"/>
            </w:rPr>
            <w:t>T</w:t>
          </w:r>
        </w:p>
      </w:tc>
      <w:tc>
        <w:tcPr>
          <w:tcW w:w="1724" w:type="dxa"/>
          <w:vAlign w:val="center"/>
        </w:tcPr>
        <w:p w:rsidR="00D343EC" w:rsidRPr="00BF5EFD" w:rsidRDefault="0064262D" w:rsidP="00BA7506">
          <w:pPr>
            <w:jc w:val="center"/>
            <w:rPr>
              <w:rFonts w:ascii="Calibri" w:eastAsia="Calibri" w:hAnsi="Calibri" w:cs="Times New Roman"/>
              <w:sz w:val="18"/>
              <w:szCs w:val="18"/>
            </w:rPr>
          </w:pPr>
          <w:r>
            <w:rPr>
              <w:rFonts w:ascii="Calibri" w:eastAsia="Calibri" w:hAnsi="Calibri" w:cs="Times New Roman"/>
              <w:sz w:val="18"/>
              <w:szCs w:val="18"/>
            </w:rPr>
            <w:t>13.02.2018</w:t>
          </w:r>
        </w:p>
      </w:tc>
      <w:tc>
        <w:tcPr>
          <w:tcW w:w="1724" w:type="dxa"/>
          <w:vAlign w:val="center"/>
        </w:tcPr>
        <w:p w:rsidR="00D343EC" w:rsidRPr="00381AFD" w:rsidRDefault="00E02B67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>12.11.2023</w:t>
          </w:r>
        </w:p>
      </w:tc>
      <w:tc>
        <w:tcPr>
          <w:tcW w:w="1724" w:type="dxa"/>
          <w:vAlign w:val="center"/>
        </w:tcPr>
        <w:p w:rsidR="00D343EC" w:rsidRPr="00381AFD" w:rsidRDefault="00E02B67" w:rsidP="00910B38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>2</w:t>
          </w:r>
        </w:p>
      </w:tc>
      <w:tc>
        <w:tcPr>
          <w:tcW w:w="1724" w:type="dxa"/>
          <w:vAlign w:val="center"/>
        </w:tcPr>
        <w:p w:rsidR="00D343EC" w:rsidRPr="00381AFD" w:rsidRDefault="00D343EC" w:rsidP="00910B38">
          <w:pPr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381AFD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instrText>PAGE  \* Arabic  \* MERGEFORMAT</w:instrText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E02B67" w:rsidRPr="00E02B67">
            <w:rPr>
              <w:noProof/>
              <w:sz w:val="20"/>
              <w:szCs w:val="20"/>
            </w:rPr>
            <w:t>2</w:t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fldChar w:fldCharType="end"/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t xml:space="preserve"> / </w:t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instrText>NUMPAGES  \* Arabic  \* MERGEFORMAT</w:instrText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E02B67" w:rsidRPr="00E02B67">
            <w:rPr>
              <w:noProof/>
              <w:sz w:val="20"/>
              <w:szCs w:val="20"/>
            </w:rPr>
            <w:t>5</w:t>
          </w:r>
          <w:r w:rsidRPr="00381AFD">
            <w:rPr>
              <w:rFonts w:ascii="Calibri" w:eastAsia="Calibri" w:hAnsi="Calibri" w:cs="Times New Roman"/>
              <w:sz w:val="20"/>
              <w:szCs w:val="20"/>
            </w:rPr>
            <w:fldChar w:fldCharType="end"/>
          </w:r>
        </w:p>
      </w:tc>
    </w:tr>
  </w:tbl>
  <w:p w:rsidR="009C489D" w:rsidRDefault="009C489D">
    <w:pPr>
      <w:pStyle w:val="stBilgi"/>
    </w:pPr>
  </w:p>
  <w:p w:rsidR="00574474" w:rsidRDefault="005744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1B"/>
    <w:multiLevelType w:val="hybridMultilevel"/>
    <w:tmpl w:val="B8EE27BC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07FF03CE"/>
    <w:multiLevelType w:val="hybridMultilevel"/>
    <w:tmpl w:val="81D09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A43"/>
    <w:multiLevelType w:val="hybridMultilevel"/>
    <w:tmpl w:val="065EBDEE"/>
    <w:lvl w:ilvl="0" w:tplc="041F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441450F"/>
    <w:multiLevelType w:val="hybridMultilevel"/>
    <w:tmpl w:val="CA049190"/>
    <w:lvl w:ilvl="0" w:tplc="A16C5D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96B6614"/>
    <w:multiLevelType w:val="hybridMultilevel"/>
    <w:tmpl w:val="C4C8E88E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1F5A7B99"/>
    <w:multiLevelType w:val="hybridMultilevel"/>
    <w:tmpl w:val="C75E1E4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223A4313"/>
    <w:multiLevelType w:val="hybridMultilevel"/>
    <w:tmpl w:val="CE7C0B9C"/>
    <w:lvl w:ilvl="0" w:tplc="041F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32A34DC"/>
    <w:multiLevelType w:val="hybridMultilevel"/>
    <w:tmpl w:val="0E7C0F9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 w15:restartNumberingAfterBreak="0">
    <w:nsid w:val="27F777FB"/>
    <w:multiLevelType w:val="hybridMultilevel"/>
    <w:tmpl w:val="7174064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9" w15:restartNumberingAfterBreak="0">
    <w:nsid w:val="28FC7420"/>
    <w:multiLevelType w:val="hybridMultilevel"/>
    <w:tmpl w:val="68563798"/>
    <w:lvl w:ilvl="0" w:tplc="041F000B">
      <w:start w:val="1"/>
      <w:numFmt w:val="bullet"/>
      <w:lvlText w:val=""/>
      <w:lvlJc w:val="left"/>
      <w:pPr>
        <w:ind w:left="12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0" w15:restartNumberingAfterBreak="0">
    <w:nsid w:val="2DA66FF6"/>
    <w:multiLevelType w:val="hybridMultilevel"/>
    <w:tmpl w:val="E73EE41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2F8E2067"/>
    <w:multiLevelType w:val="hybridMultilevel"/>
    <w:tmpl w:val="EC9CC92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 w15:restartNumberingAfterBreak="0">
    <w:nsid w:val="3B47626E"/>
    <w:multiLevelType w:val="hybridMultilevel"/>
    <w:tmpl w:val="E1E00BB6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E626485"/>
    <w:multiLevelType w:val="hybridMultilevel"/>
    <w:tmpl w:val="0AC0CFC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4" w15:restartNumberingAfterBreak="0">
    <w:nsid w:val="41A4016A"/>
    <w:multiLevelType w:val="hybridMultilevel"/>
    <w:tmpl w:val="D10E9C7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5" w15:restartNumberingAfterBreak="0">
    <w:nsid w:val="430A2A1C"/>
    <w:multiLevelType w:val="hybridMultilevel"/>
    <w:tmpl w:val="40964466"/>
    <w:lvl w:ilvl="0" w:tplc="041F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6" w15:restartNumberingAfterBreak="0">
    <w:nsid w:val="44C445E9"/>
    <w:multiLevelType w:val="hybridMultilevel"/>
    <w:tmpl w:val="9F6A52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F0E"/>
    <w:multiLevelType w:val="hybridMultilevel"/>
    <w:tmpl w:val="387E82C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CE09F0"/>
    <w:multiLevelType w:val="hybridMultilevel"/>
    <w:tmpl w:val="F1500D8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9" w15:restartNumberingAfterBreak="0">
    <w:nsid w:val="65192C7E"/>
    <w:multiLevelType w:val="hybridMultilevel"/>
    <w:tmpl w:val="055284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124D78"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07B50"/>
    <w:multiLevelType w:val="hybridMultilevel"/>
    <w:tmpl w:val="EA2638DC"/>
    <w:lvl w:ilvl="0" w:tplc="A16C5D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442D4"/>
    <w:multiLevelType w:val="hybridMultilevel"/>
    <w:tmpl w:val="14C42826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70C50DC9"/>
    <w:multiLevelType w:val="hybridMultilevel"/>
    <w:tmpl w:val="D960E538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3" w15:restartNumberingAfterBreak="0">
    <w:nsid w:val="7D9C165B"/>
    <w:multiLevelType w:val="hybridMultilevel"/>
    <w:tmpl w:val="CC906824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9"/>
  </w:num>
  <w:num w:numId="5">
    <w:abstractNumId w:val="4"/>
  </w:num>
  <w:num w:numId="6">
    <w:abstractNumId w:val="18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21"/>
  </w:num>
  <w:num w:numId="17">
    <w:abstractNumId w:val="3"/>
  </w:num>
  <w:num w:numId="18">
    <w:abstractNumId w:val="20"/>
  </w:num>
  <w:num w:numId="19">
    <w:abstractNumId w:val="16"/>
  </w:num>
  <w:num w:numId="20">
    <w:abstractNumId w:val="17"/>
  </w:num>
  <w:num w:numId="21">
    <w:abstractNumId w:val="6"/>
  </w:num>
  <w:num w:numId="22">
    <w:abstractNumId w:val="19"/>
  </w:num>
  <w:num w:numId="23">
    <w:abstractNumId w:val="2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C"/>
    <w:rsid w:val="000239FB"/>
    <w:rsid w:val="0002533A"/>
    <w:rsid w:val="00050517"/>
    <w:rsid w:val="00050A08"/>
    <w:rsid w:val="0005308D"/>
    <w:rsid w:val="00084322"/>
    <w:rsid w:val="00096101"/>
    <w:rsid w:val="000A2C95"/>
    <w:rsid w:val="000A5BA4"/>
    <w:rsid w:val="000A6D68"/>
    <w:rsid w:val="000B6296"/>
    <w:rsid w:val="000C332E"/>
    <w:rsid w:val="000E34EB"/>
    <w:rsid w:val="00102EC4"/>
    <w:rsid w:val="001101B5"/>
    <w:rsid w:val="00113DDD"/>
    <w:rsid w:val="0011552A"/>
    <w:rsid w:val="00120A78"/>
    <w:rsid w:val="00122F5C"/>
    <w:rsid w:val="00147FBC"/>
    <w:rsid w:val="001600AD"/>
    <w:rsid w:val="001638E3"/>
    <w:rsid w:val="00172CE8"/>
    <w:rsid w:val="00181B98"/>
    <w:rsid w:val="001926D9"/>
    <w:rsid w:val="001978FD"/>
    <w:rsid w:val="001A1B23"/>
    <w:rsid w:val="001B728A"/>
    <w:rsid w:val="001C1E32"/>
    <w:rsid w:val="001C57B1"/>
    <w:rsid w:val="001E152C"/>
    <w:rsid w:val="001F7BD4"/>
    <w:rsid w:val="0020071B"/>
    <w:rsid w:val="002008F4"/>
    <w:rsid w:val="00200A07"/>
    <w:rsid w:val="00206728"/>
    <w:rsid w:val="002175EF"/>
    <w:rsid w:val="00223F29"/>
    <w:rsid w:val="0022566D"/>
    <w:rsid w:val="002320D9"/>
    <w:rsid w:val="00233B33"/>
    <w:rsid w:val="00234D5A"/>
    <w:rsid w:val="00254C22"/>
    <w:rsid w:val="00263801"/>
    <w:rsid w:val="00267B20"/>
    <w:rsid w:val="002706AD"/>
    <w:rsid w:val="00273268"/>
    <w:rsid w:val="00274C1D"/>
    <w:rsid w:val="00281359"/>
    <w:rsid w:val="00285037"/>
    <w:rsid w:val="00291AFC"/>
    <w:rsid w:val="0029211A"/>
    <w:rsid w:val="00297163"/>
    <w:rsid w:val="002A66E3"/>
    <w:rsid w:val="002B19D4"/>
    <w:rsid w:val="002B6CBD"/>
    <w:rsid w:val="002C1433"/>
    <w:rsid w:val="002D1A28"/>
    <w:rsid w:val="002D6A0B"/>
    <w:rsid w:val="002E3EAF"/>
    <w:rsid w:val="002F06F2"/>
    <w:rsid w:val="002F58F2"/>
    <w:rsid w:val="002F5C1D"/>
    <w:rsid w:val="0030082C"/>
    <w:rsid w:val="00303637"/>
    <w:rsid w:val="00315373"/>
    <w:rsid w:val="003218C4"/>
    <w:rsid w:val="00323437"/>
    <w:rsid w:val="00323475"/>
    <w:rsid w:val="0033345F"/>
    <w:rsid w:val="00335947"/>
    <w:rsid w:val="00337FAC"/>
    <w:rsid w:val="00341CCC"/>
    <w:rsid w:val="00343948"/>
    <w:rsid w:val="00346421"/>
    <w:rsid w:val="003523EB"/>
    <w:rsid w:val="00353933"/>
    <w:rsid w:val="00355848"/>
    <w:rsid w:val="003565E0"/>
    <w:rsid w:val="003612AB"/>
    <w:rsid w:val="00366DAD"/>
    <w:rsid w:val="00372B3B"/>
    <w:rsid w:val="0037351D"/>
    <w:rsid w:val="00375CD3"/>
    <w:rsid w:val="0037646C"/>
    <w:rsid w:val="003802C6"/>
    <w:rsid w:val="00390213"/>
    <w:rsid w:val="00394FB5"/>
    <w:rsid w:val="003A17EE"/>
    <w:rsid w:val="003A3158"/>
    <w:rsid w:val="003A6A0F"/>
    <w:rsid w:val="003B0E32"/>
    <w:rsid w:val="003B7A7A"/>
    <w:rsid w:val="003E5C8C"/>
    <w:rsid w:val="003E6A5C"/>
    <w:rsid w:val="003F35F3"/>
    <w:rsid w:val="003F45D6"/>
    <w:rsid w:val="003F577B"/>
    <w:rsid w:val="00414FE8"/>
    <w:rsid w:val="00417327"/>
    <w:rsid w:val="00433407"/>
    <w:rsid w:val="00433AD3"/>
    <w:rsid w:val="00444A91"/>
    <w:rsid w:val="00445D92"/>
    <w:rsid w:val="0044633C"/>
    <w:rsid w:val="00450BA0"/>
    <w:rsid w:val="00450BFD"/>
    <w:rsid w:val="00454DD1"/>
    <w:rsid w:val="0045656A"/>
    <w:rsid w:val="004603C2"/>
    <w:rsid w:val="0046051D"/>
    <w:rsid w:val="0046455A"/>
    <w:rsid w:val="00466167"/>
    <w:rsid w:val="0047663D"/>
    <w:rsid w:val="00481C5F"/>
    <w:rsid w:val="004871B6"/>
    <w:rsid w:val="00493AFA"/>
    <w:rsid w:val="004957E2"/>
    <w:rsid w:val="004A0083"/>
    <w:rsid w:val="004A1596"/>
    <w:rsid w:val="004A6C91"/>
    <w:rsid w:val="004B297A"/>
    <w:rsid w:val="004D1360"/>
    <w:rsid w:val="004D6020"/>
    <w:rsid w:val="004E357D"/>
    <w:rsid w:val="004E7460"/>
    <w:rsid w:val="004F5379"/>
    <w:rsid w:val="0052351C"/>
    <w:rsid w:val="00526B1D"/>
    <w:rsid w:val="00527583"/>
    <w:rsid w:val="0053109C"/>
    <w:rsid w:val="0053576D"/>
    <w:rsid w:val="005378D8"/>
    <w:rsid w:val="0054110E"/>
    <w:rsid w:val="005510C7"/>
    <w:rsid w:val="00553977"/>
    <w:rsid w:val="00562CD8"/>
    <w:rsid w:val="00563AD2"/>
    <w:rsid w:val="00567C21"/>
    <w:rsid w:val="0057181C"/>
    <w:rsid w:val="0057254A"/>
    <w:rsid w:val="00574474"/>
    <w:rsid w:val="00576DC5"/>
    <w:rsid w:val="00595B02"/>
    <w:rsid w:val="005A0481"/>
    <w:rsid w:val="005B2495"/>
    <w:rsid w:val="005B7432"/>
    <w:rsid w:val="005D1B16"/>
    <w:rsid w:val="005D41D4"/>
    <w:rsid w:val="005E00BA"/>
    <w:rsid w:val="005E1F23"/>
    <w:rsid w:val="005F2DDB"/>
    <w:rsid w:val="00600F42"/>
    <w:rsid w:val="0060373F"/>
    <w:rsid w:val="006039C9"/>
    <w:rsid w:val="00612A87"/>
    <w:rsid w:val="00615D07"/>
    <w:rsid w:val="006418EB"/>
    <w:rsid w:val="00642565"/>
    <w:rsid w:val="0064262D"/>
    <w:rsid w:val="00642EB9"/>
    <w:rsid w:val="00643D6A"/>
    <w:rsid w:val="006468A5"/>
    <w:rsid w:val="0065042A"/>
    <w:rsid w:val="00673535"/>
    <w:rsid w:val="0067606E"/>
    <w:rsid w:val="00676926"/>
    <w:rsid w:val="0068274F"/>
    <w:rsid w:val="006846AA"/>
    <w:rsid w:val="00692F8C"/>
    <w:rsid w:val="00695AAC"/>
    <w:rsid w:val="006B0ABA"/>
    <w:rsid w:val="006C2EA4"/>
    <w:rsid w:val="006E7A20"/>
    <w:rsid w:val="006E7CD6"/>
    <w:rsid w:val="006F23AA"/>
    <w:rsid w:val="006F597B"/>
    <w:rsid w:val="00710CFD"/>
    <w:rsid w:val="00726505"/>
    <w:rsid w:val="007271D5"/>
    <w:rsid w:val="0074318F"/>
    <w:rsid w:val="00750049"/>
    <w:rsid w:val="00750B5E"/>
    <w:rsid w:val="00754D98"/>
    <w:rsid w:val="00757027"/>
    <w:rsid w:val="00757E81"/>
    <w:rsid w:val="00761C37"/>
    <w:rsid w:val="00764309"/>
    <w:rsid w:val="00773736"/>
    <w:rsid w:val="00787A75"/>
    <w:rsid w:val="00792957"/>
    <w:rsid w:val="00793FF7"/>
    <w:rsid w:val="00795D24"/>
    <w:rsid w:val="00795D41"/>
    <w:rsid w:val="007B7FC1"/>
    <w:rsid w:val="007C0D2C"/>
    <w:rsid w:val="007C16E7"/>
    <w:rsid w:val="007D64D8"/>
    <w:rsid w:val="007E13E9"/>
    <w:rsid w:val="007E5C4E"/>
    <w:rsid w:val="007E7E6C"/>
    <w:rsid w:val="007F07AD"/>
    <w:rsid w:val="007F7DA9"/>
    <w:rsid w:val="008028C5"/>
    <w:rsid w:val="00807C7C"/>
    <w:rsid w:val="00813A3B"/>
    <w:rsid w:val="008222B0"/>
    <w:rsid w:val="0082368A"/>
    <w:rsid w:val="008275E0"/>
    <w:rsid w:val="00831A26"/>
    <w:rsid w:val="008337E3"/>
    <w:rsid w:val="008402DF"/>
    <w:rsid w:val="008476F3"/>
    <w:rsid w:val="00851CDA"/>
    <w:rsid w:val="00853B38"/>
    <w:rsid w:val="008563BA"/>
    <w:rsid w:val="008577B4"/>
    <w:rsid w:val="00860AB5"/>
    <w:rsid w:val="00862718"/>
    <w:rsid w:val="00883055"/>
    <w:rsid w:val="00885CFE"/>
    <w:rsid w:val="00890E1C"/>
    <w:rsid w:val="0089278C"/>
    <w:rsid w:val="008A23D3"/>
    <w:rsid w:val="008A29C8"/>
    <w:rsid w:val="008B0B0A"/>
    <w:rsid w:val="008C5A0E"/>
    <w:rsid w:val="008D74B5"/>
    <w:rsid w:val="008E1722"/>
    <w:rsid w:val="008E3DBC"/>
    <w:rsid w:val="008E4D1D"/>
    <w:rsid w:val="008E7F00"/>
    <w:rsid w:val="008F67CC"/>
    <w:rsid w:val="008F7614"/>
    <w:rsid w:val="00914EFF"/>
    <w:rsid w:val="00920C27"/>
    <w:rsid w:val="00921CE1"/>
    <w:rsid w:val="00926445"/>
    <w:rsid w:val="0094257D"/>
    <w:rsid w:val="00943092"/>
    <w:rsid w:val="009503C0"/>
    <w:rsid w:val="0095131B"/>
    <w:rsid w:val="00965D53"/>
    <w:rsid w:val="0097534B"/>
    <w:rsid w:val="00992D1F"/>
    <w:rsid w:val="009A050C"/>
    <w:rsid w:val="009B2944"/>
    <w:rsid w:val="009C0863"/>
    <w:rsid w:val="009C489D"/>
    <w:rsid w:val="009D21DF"/>
    <w:rsid w:val="009E0313"/>
    <w:rsid w:val="009E484E"/>
    <w:rsid w:val="009F00AE"/>
    <w:rsid w:val="009F5D7C"/>
    <w:rsid w:val="00A300F9"/>
    <w:rsid w:val="00A505BB"/>
    <w:rsid w:val="00A753CA"/>
    <w:rsid w:val="00A80709"/>
    <w:rsid w:val="00A8511D"/>
    <w:rsid w:val="00A876B0"/>
    <w:rsid w:val="00A9155D"/>
    <w:rsid w:val="00AC0A7F"/>
    <w:rsid w:val="00AC5193"/>
    <w:rsid w:val="00AC6BC0"/>
    <w:rsid w:val="00AD0A6F"/>
    <w:rsid w:val="00AD2EAC"/>
    <w:rsid w:val="00AE545A"/>
    <w:rsid w:val="00B05EE7"/>
    <w:rsid w:val="00B12549"/>
    <w:rsid w:val="00B2571B"/>
    <w:rsid w:val="00B27C6F"/>
    <w:rsid w:val="00B30865"/>
    <w:rsid w:val="00B30C12"/>
    <w:rsid w:val="00B41095"/>
    <w:rsid w:val="00B469AC"/>
    <w:rsid w:val="00B63A68"/>
    <w:rsid w:val="00B658D7"/>
    <w:rsid w:val="00B704BB"/>
    <w:rsid w:val="00B73A38"/>
    <w:rsid w:val="00B91825"/>
    <w:rsid w:val="00B94D62"/>
    <w:rsid w:val="00B97726"/>
    <w:rsid w:val="00BA3D16"/>
    <w:rsid w:val="00BA7506"/>
    <w:rsid w:val="00BB0383"/>
    <w:rsid w:val="00BB080B"/>
    <w:rsid w:val="00BB0F33"/>
    <w:rsid w:val="00BB6C2F"/>
    <w:rsid w:val="00BD00F6"/>
    <w:rsid w:val="00BD1137"/>
    <w:rsid w:val="00BD5239"/>
    <w:rsid w:val="00BE03BB"/>
    <w:rsid w:val="00BF5EFD"/>
    <w:rsid w:val="00C13B2D"/>
    <w:rsid w:val="00C150B8"/>
    <w:rsid w:val="00C162EC"/>
    <w:rsid w:val="00C26B4E"/>
    <w:rsid w:val="00C34AFB"/>
    <w:rsid w:val="00C3739E"/>
    <w:rsid w:val="00C41A7A"/>
    <w:rsid w:val="00C42FA7"/>
    <w:rsid w:val="00C43DA3"/>
    <w:rsid w:val="00C51DA7"/>
    <w:rsid w:val="00C60C30"/>
    <w:rsid w:val="00C7301F"/>
    <w:rsid w:val="00C736F9"/>
    <w:rsid w:val="00C75DE8"/>
    <w:rsid w:val="00C75FF6"/>
    <w:rsid w:val="00C901B5"/>
    <w:rsid w:val="00C92479"/>
    <w:rsid w:val="00C928DD"/>
    <w:rsid w:val="00C94D26"/>
    <w:rsid w:val="00C96F91"/>
    <w:rsid w:val="00CA02D5"/>
    <w:rsid w:val="00CA6A1B"/>
    <w:rsid w:val="00CB1B46"/>
    <w:rsid w:val="00CB7987"/>
    <w:rsid w:val="00CC2644"/>
    <w:rsid w:val="00CC4CCC"/>
    <w:rsid w:val="00CC6A23"/>
    <w:rsid w:val="00CD1CB2"/>
    <w:rsid w:val="00CD33F7"/>
    <w:rsid w:val="00CE594A"/>
    <w:rsid w:val="00D0197C"/>
    <w:rsid w:val="00D32A94"/>
    <w:rsid w:val="00D343EC"/>
    <w:rsid w:val="00D3573A"/>
    <w:rsid w:val="00D56006"/>
    <w:rsid w:val="00D65009"/>
    <w:rsid w:val="00D75303"/>
    <w:rsid w:val="00D764EE"/>
    <w:rsid w:val="00D76FE7"/>
    <w:rsid w:val="00D83C7B"/>
    <w:rsid w:val="00D91076"/>
    <w:rsid w:val="00DE29B3"/>
    <w:rsid w:val="00DE34E9"/>
    <w:rsid w:val="00DF14D8"/>
    <w:rsid w:val="00DF2142"/>
    <w:rsid w:val="00DF5376"/>
    <w:rsid w:val="00E02B67"/>
    <w:rsid w:val="00E065F1"/>
    <w:rsid w:val="00E07A6E"/>
    <w:rsid w:val="00E12020"/>
    <w:rsid w:val="00E127F1"/>
    <w:rsid w:val="00E12CC9"/>
    <w:rsid w:val="00E137B7"/>
    <w:rsid w:val="00E16BB9"/>
    <w:rsid w:val="00E220BA"/>
    <w:rsid w:val="00E269C8"/>
    <w:rsid w:val="00E34C25"/>
    <w:rsid w:val="00E511CD"/>
    <w:rsid w:val="00E717D5"/>
    <w:rsid w:val="00E71C89"/>
    <w:rsid w:val="00E73849"/>
    <w:rsid w:val="00E741E3"/>
    <w:rsid w:val="00E759BB"/>
    <w:rsid w:val="00E84C30"/>
    <w:rsid w:val="00E9029B"/>
    <w:rsid w:val="00E90746"/>
    <w:rsid w:val="00E94E79"/>
    <w:rsid w:val="00E97727"/>
    <w:rsid w:val="00EA0EF3"/>
    <w:rsid w:val="00EA305C"/>
    <w:rsid w:val="00EB3A53"/>
    <w:rsid w:val="00EB7DB2"/>
    <w:rsid w:val="00ED1EF6"/>
    <w:rsid w:val="00EE1528"/>
    <w:rsid w:val="00EE4D21"/>
    <w:rsid w:val="00EF04E7"/>
    <w:rsid w:val="00EF1A90"/>
    <w:rsid w:val="00F01A36"/>
    <w:rsid w:val="00F02C81"/>
    <w:rsid w:val="00F06FF3"/>
    <w:rsid w:val="00F130FE"/>
    <w:rsid w:val="00F1322C"/>
    <w:rsid w:val="00F14C09"/>
    <w:rsid w:val="00F35AFB"/>
    <w:rsid w:val="00F418BE"/>
    <w:rsid w:val="00F42424"/>
    <w:rsid w:val="00F450BC"/>
    <w:rsid w:val="00F748FA"/>
    <w:rsid w:val="00FA24F9"/>
    <w:rsid w:val="00FA69EC"/>
    <w:rsid w:val="00FA71FE"/>
    <w:rsid w:val="00FB0214"/>
    <w:rsid w:val="00FB0566"/>
    <w:rsid w:val="00FB1AB4"/>
    <w:rsid w:val="00FB2C36"/>
    <w:rsid w:val="00FD0ED0"/>
    <w:rsid w:val="00FD5921"/>
    <w:rsid w:val="00FE164E"/>
    <w:rsid w:val="00FF335B"/>
    <w:rsid w:val="00FF460D"/>
    <w:rsid w:val="00FF5CA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AD170"/>
  <w15:docId w15:val="{F96244BD-86B4-46EE-8459-8794E72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B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6E7"/>
  </w:style>
  <w:style w:type="paragraph" w:styleId="AltBilgi">
    <w:name w:val="footer"/>
    <w:basedOn w:val="Normal"/>
    <w:link w:val="Al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6E7"/>
  </w:style>
  <w:style w:type="paragraph" w:styleId="ListeParagraf">
    <w:name w:val="List Paragraph"/>
    <w:basedOn w:val="Normal"/>
    <w:uiPriority w:val="34"/>
    <w:qFormat/>
    <w:rsid w:val="009D21DF"/>
    <w:pPr>
      <w:ind w:left="720"/>
      <w:contextualSpacing/>
    </w:pPr>
  </w:style>
  <w:style w:type="paragraph" w:customStyle="1" w:styleId="Default">
    <w:name w:val="Default"/>
    <w:rsid w:val="009B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BD1F-CFC0-43FC-B039-0D004FA1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2015-12-04T12:06:00Z</cp:lastPrinted>
  <dcterms:created xsi:type="dcterms:W3CDTF">2023-11-16T09:57:00Z</dcterms:created>
  <dcterms:modified xsi:type="dcterms:W3CDTF">2023-11-16T09:57:00Z</dcterms:modified>
</cp:coreProperties>
</file>