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4974B7" w:rsidRPr="00C170B6" w:rsidTr="007701C7">
        <w:tc>
          <w:tcPr>
            <w:tcW w:w="9493" w:type="dxa"/>
          </w:tcPr>
          <w:p w:rsidR="00C170B6" w:rsidRDefault="0000585E" w:rsidP="008130D5">
            <w:pPr>
              <w:jc w:val="center"/>
              <w:rPr>
                <w:b/>
              </w:rPr>
            </w:pPr>
            <w:r w:rsidRPr="00C170B6">
              <w:rPr>
                <w:b/>
              </w:rPr>
              <w:t xml:space="preserve">2025-2026 EĞİTİM-ÖĞRETİM YILI </w:t>
            </w:r>
            <w:r w:rsidR="007701C7">
              <w:rPr>
                <w:b/>
              </w:rPr>
              <w:t>BAHAR</w:t>
            </w:r>
            <w:r w:rsidRPr="00C170B6">
              <w:rPr>
                <w:b/>
              </w:rPr>
              <w:t xml:space="preserve"> YARIYILI </w:t>
            </w:r>
          </w:p>
          <w:p w:rsidR="004974B7" w:rsidRPr="00C170B6" w:rsidRDefault="005841D5" w:rsidP="005841D5">
            <w:pPr>
              <w:jc w:val="center"/>
              <w:rPr>
                <w:b/>
              </w:rPr>
            </w:pPr>
            <w:r>
              <w:rPr>
                <w:b/>
              </w:rPr>
              <w:t xml:space="preserve">BÖLÜM BAŞKANLARI </w:t>
            </w:r>
            <w:r w:rsidR="0000585E" w:rsidRPr="00C170B6">
              <w:rPr>
                <w:b/>
              </w:rPr>
              <w:t>TOPLANTI</w:t>
            </w:r>
            <w:r w:rsidR="00C4154C">
              <w:rPr>
                <w:b/>
              </w:rPr>
              <w:t xml:space="preserve"> KARARLARI</w:t>
            </w:r>
          </w:p>
        </w:tc>
      </w:tr>
    </w:tbl>
    <w:p w:rsidR="004974B7" w:rsidRPr="005841D5" w:rsidRDefault="004974B7" w:rsidP="004974B7">
      <w:pPr>
        <w:rPr>
          <w:sz w:val="16"/>
          <w:szCs w:val="16"/>
        </w:rPr>
      </w:pP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4747"/>
        <w:gridCol w:w="4746"/>
      </w:tblGrid>
      <w:tr w:rsidR="004974B7" w:rsidRPr="0045181E" w:rsidTr="001C43B7">
        <w:tc>
          <w:tcPr>
            <w:tcW w:w="9493" w:type="dxa"/>
            <w:gridSpan w:val="2"/>
          </w:tcPr>
          <w:p w:rsidR="004974B7" w:rsidRPr="0045181E" w:rsidRDefault="00AD1689" w:rsidP="00AD1689">
            <w:pPr>
              <w:pStyle w:val="msobodytextindent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GÜNDEM VE ALINAN KARARLAR</w:t>
            </w:r>
          </w:p>
        </w:tc>
      </w:tr>
      <w:tr w:rsidR="004974B7" w:rsidRPr="0045181E" w:rsidTr="001C43B7">
        <w:trPr>
          <w:trHeight w:val="193"/>
        </w:trPr>
        <w:tc>
          <w:tcPr>
            <w:tcW w:w="9493" w:type="dxa"/>
            <w:gridSpan w:val="2"/>
          </w:tcPr>
          <w:p w:rsidR="00F233FE" w:rsidRDefault="00F233FE" w:rsidP="00F233FE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eastAsia="Calibri"/>
                <w:lang w:eastAsia="en-US"/>
              </w:rPr>
            </w:pPr>
            <w:r w:rsidRPr="00F233FE">
              <w:rPr>
                <w:rFonts w:eastAsia="Calibri"/>
                <w:lang w:eastAsia="en-US"/>
              </w:rPr>
              <w:t>Yüksekokulumuz kalite ve akreditasyon süreçleri kapsamında öğrenci temsilcilerinden</w:t>
            </w:r>
            <w:r>
              <w:rPr>
                <w:rFonts w:eastAsia="Calibri"/>
                <w:lang w:eastAsia="en-US"/>
              </w:rPr>
              <w:t xml:space="preserve"> ve </w:t>
            </w:r>
            <w:r w:rsidRPr="00F233FE">
              <w:rPr>
                <w:rFonts w:eastAsia="Calibri"/>
                <w:lang w:eastAsia="en-US"/>
              </w:rPr>
              <w:t xml:space="preserve">sektörden gelen talepler </w:t>
            </w:r>
            <w:r>
              <w:rPr>
                <w:rFonts w:eastAsia="Calibri"/>
                <w:lang w:eastAsia="en-US"/>
              </w:rPr>
              <w:t>değerlendirilerek programların mevcut öğretim planlarında yer alan S</w:t>
            </w:r>
            <w:r w:rsidRPr="00F233FE">
              <w:rPr>
                <w:rFonts w:eastAsia="Calibri"/>
                <w:lang w:eastAsia="en-US"/>
              </w:rPr>
              <w:t xml:space="preserve">eçmeli Ders sayılarının arttırılması ve tüm bölümler için ortak bir Seçmeli </w:t>
            </w:r>
            <w:r>
              <w:rPr>
                <w:rFonts w:eastAsia="Calibri"/>
                <w:lang w:eastAsia="en-US"/>
              </w:rPr>
              <w:t>D</w:t>
            </w:r>
            <w:r w:rsidRPr="00F233FE">
              <w:rPr>
                <w:rFonts w:eastAsia="Calibri"/>
                <w:lang w:eastAsia="en-US"/>
              </w:rPr>
              <w:t>ers havuzunun oluşturulması,</w:t>
            </w:r>
            <w:r w:rsidR="00C80794">
              <w:rPr>
                <w:rFonts w:eastAsia="Calibri"/>
                <w:lang w:eastAsia="en-US"/>
              </w:rPr>
              <w:t xml:space="preserve"> bu konuda bölüm kurul kararlarının alınması,</w:t>
            </w:r>
          </w:p>
          <w:p w:rsidR="00F233FE" w:rsidRDefault="00F233FE" w:rsidP="00C661AA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eastAsia="Calibri"/>
                <w:lang w:eastAsia="en-US"/>
              </w:rPr>
            </w:pPr>
            <w:r w:rsidRPr="00F233FE">
              <w:rPr>
                <w:rFonts w:eastAsia="Calibri"/>
                <w:lang w:eastAsia="en-US"/>
              </w:rPr>
              <w:t>24 Nisan 2026 Cuma günü Saat 11’de yüksekokulumuz mezunları ile bir buluşma etkinliği ve mezunlar günü etkinliklerinin yapılması</w:t>
            </w:r>
            <w:r>
              <w:rPr>
                <w:rFonts w:eastAsia="Calibri"/>
                <w:lang w:eastAsia="en-US"/>
              </w:rPr>
              <w:t>,</w:t>
            </w:r>
          </w:p>
          <w:p w:rsidR="00C80794" w:rsidRDefault="00F233FE" w:rsidP="00C661AA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Mezunlar günü etkinliği için SKS ve Kariyer Merkezi ile iletişime geçilerek </w:t>
            </w:r>
            <w:r w:rsidR="001C43B7">
              <w:rPr>
                <w:rFonts w:eastAsia="Calibri"/>
                <w:lang w:eastAsia="en-US"/>
              </w:rPr>
              <w:t>gerekli desteklerin</w:t>
            </w:r>
            <w:r w:rsidR="00C80794">
              <w:rPr>
                <w:rFonts w:eastAsia="Calibri"/>
                <w:lang w:eastAsia="en-US"/>
              </w:rPr>
              <w:t xml:space="preserve"> sağlanması</w:t>
            </w:r>
            <w:r w:rsidR="00622B8E">
              <w:rPr>
                <w:rFonts w:eastAsia="Calibri"/>
                <w:lang w:eastAsia="en-US"/>
              </w:rPr>
              <w:t xml:space="preserve"> (01.04.2026)</w:t>
            </w:r>
            <w:r w:rsidR="00C80794">
              <w:rPr>
                <w:rFonts w:eastAsia="Calibri"/>
                <w:lang w:eastAsia="en-US"/>
              </w:rPr>
              <w:t>,</w:t>
            </w:r>
          </w:p>
          <w:p w:rsidR="00C80794" w:rsidRDefault="00C80794" w:rsidP="00C661AA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Yüksekokulumuz Sekreterliği tarafından </w:t>
            </w:r>
            <w:r w:rsidR="00235D1C">
              <w:rPr>
                <w:rFonts w:eastAsia="Calibri"/>
                <w:lang w:eastAsia="en-US"/>
              </w:rPr>
              <w:t xml:space="preserve">Mezunlar Günü için </w:t>
            </w:r>
            <w:r>
              <w:rPr>
                <w:rFonts w:eastAsia="Calibri"/>
                <w:lang w:eastAsia="en-US"/>
              </w:rPr>
              <w:t>konferans salonu ve bahçe düzenlemesinin yapılması (23.04.2026),</w:t>
            </w:r>
          </w:p>
          <w:p w:rsidR="00235D1C" w:rsidRDefault="00235D1C" w:rsidP="00C661AA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Bilgi İşlem birimi tarafından Mezun Bilgi Portal sisteminin oluşturulmasına yönelik çalışmaların yapılması (15.04.2026)</w:t>
            </w:r>
          </w:p>
          <w:p w:rsidR="00C80794" w:rsidRDefault="00C80794" w:rsidP="00C661AA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Araştırma Görevlileri tarafından afiş ve anketlerin hazırlanması (01.04.2026), sosyal medya ve diğer araçlar kullanılarak mezunlarla iletişime geçilmesi (10.04.2026),</w:t>
            </w:r>
          </w:p>
          <w:p w:rsidR="00C80794" w:rsidRDefault="00235D1C" w:rsidP="00C80794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Mezunlar Günü için </w:t>
            </w:r>
            <w:proofErr w:type="spellStart"/>
            <w:r w:rsidR="00C80794">
              <w:rPr>
                <w:rFonts w:eastAsia="Calibri"/>
                <w:lang w:eastAsia="en-US"/>
              </w:rPr>
              <w:t>KarmaTel</w:t>
            </w:r>
            <w:proofErr w:type="spellEnd"/>
            <w:r w:rsidR="00C80794">
              <w:rPr>
                <w:rFonts w:eastAsia="Calibri"/>
                <w:lang w:eastAsia="en-US"/>
              </w:rPr>
              <w:t xml:space="preserve"> müzik grubu tarafından müzik dinletisinin yapılması, bunun için gerekli ses sisteminin kurulması (23.04.2026)</w:t>
            </w:r>
          </w:p>
          <w:p w:rsidR="00C80794" w:rsidRDefault="00C80794" w:rsidP="00C80794">
            <w:pPr>
              <w:spacing w:line="360" w:lineRule="auto"/>
              <w:rPr>
                <w:rFonts w:eastAsia="Calibri"/>
                <w:lang w:eastAsia="en-US"/>
              </w:rPr>
            </w:pPr>
          </w:p>
          <w:p w:rsidR="00997643" w:rsidRDefault="00997643" w:rsidP="00C80794">
            <w:pPr>
              <w:spacing w:line="360" w:lineRule="auto"/>
              <w:rPr>
                <w:rFonts w:eastAsia="Calibri"/>
                <w:lang w:eastAsia="en-US"/>
              </w:rPr>
            </w:pPr>
          </w:p>
          <w:p w:rsidR="00997643" w:rsidRDefault="00997643" w:rsidP="00C80794">
            <w:pPr>
              <w:spacing w:line="360" w:lineRule="auto"/>
              <w:rPr>
                <w:rFonts w:eastAsia="Calibri"/>
                <w:lang w:eastAsia="en-US"/>
              </w:rPr>
            </w:pP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16"/>
              <w:gridCol w:w="2317"/>
              <w:gridCol w:w="2760"/>
              <w:gridCol w:w="1874"/>
            </w:tblGrid>
            <w:tr w:rsidR="00D059E2" w:rsidTr="00776B67">
              <w:trPr>
                <w:trHeight w:val="1855"/>
              </w:trPr>
              <w:tc>
                <w:tcPr>
                  <w:tcW w:w="2316" w:type="dxa"/>
                </w:tcPr>
                <w:p w:rsidR="00D059E2" w:rsidRPr="00776B67" w:rsidRDefault="00D059E2" w:rsidP="00D059E2">
                  <w:pPr>
                    <w:spacing w:line="360" w:lineRule="auto"/>
                    <w:jc w:val="center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317" w:type="dxa"/>
                </w:tcPr>
                <w:p w:rsidR="00D059E2" w:rsidRPr="00776B67" w:rsidRDefault="00D059E2" w:rsidP="00D059E2">
                  <w:pPr>
                    <w:spacing w:line="360" w:lineRule="auto"/>
                    <w:jc w:val="center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760" w:type="dxa"/>
                </w:tcPr>
                <w:p w:rsidR="00D059E2" w:rsidRPr="00776B67" w:rsidRDefault="00D059E2" w:rsidP="00D059E2">
                  <w:pPr>
                    <w:spacing w:line="360" w:lineRule="auto"/>
                    <w:jc w:val="center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874" w:type="dxa"/>
                </w:tcPr>
                <w:p w:rsidR="00D059E2" w:rsidRPr="00776B67" w:rsidRDefault="00D059E2" w:rsidP="00D059E2">
                  <w:pPr>
                    <w:spacing w:line="360" w:lineRule="auto"/>
                    <w:jc w:val="center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bookmarkStart w:id="0" w:name="_GoBack"/>
                  <w:bookmarkEnd w:id="0"/>
                </w:p>
              </w:tc>
            </w:tr>
            <w:tr w:rsidR="00776B67" w:rsidTr="00816BED">
              <w:trPr>
                <w:trHeight w:val="1408"/>
              </w:trPr>
              <w:tc>
                <w:tcPr>
                  <w:tcW w:w="9267" w:type="dxa"/>
                  <w:gridSpan w:val="4"/>
                </w:tcPr>
                <w:p w:rsidR="00776B67" w:rsidRPr="00D059E2" w:rsidRDefault="00776B67" w:rsidP="00D059E2">
                  <w:pPr>
                    <w:spacing w:line="360" w:lineRule="auto"/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C80794" w:rsidRDefault="00C80794" w:rsidP="00C80794">
            <w:pPr>
              <w:spacing w:line="360" w:lineRule="auto"/>
              <w:rPr>
                <w:rFonts w:eastAsia="Calibri"/>
                <w:lang w:eastAsia="en-US"/>
              </w:rPr>
            </w:pPr>
          </w:p>
          <w:p w:rsidR="00C80794" w:rsidRDefault="00C80794" w:rsidP="00C80794">
            <w:pPr>
              <w:spacing w:line="360" w:lineRule="auto"/>
              <w:rPr>
                <w:rFonts w:eastAsia="Calibri"/>
                <w:lang w:eastAsia="en-US"/>
              </w:rPr>
            </w:pPr>
          </w:p>
          <w:p w:rsidR="00C80794" w:rsidRPr="00C80794" w:rsidRDefault="00C80794" w:rsidP="00C80794">
            <w:pPr>
              <w:spacing w:line="360" w:lineRule="auto"/>
              <w:rPr>
                <w:rFonts w:eastAsia="Calibri"/>
                <w:b/>
                <w:lang w:eastAsia="en-US"/>
              </w:rPr>
            </w:pPr>
            <w:r w:rsidRPr="00C80794">
              <w:rPr>
                <w:rFonts w:eastAsia="Calibri"/>
                <w:b/>
                <w:lang w:eastAsia="en-US"/>
              </w:rPr>
              <w:lastRenderedPageBreak/>
              <w:t>EK-1: SEÇMELİ DERS HAVUZU</w:t>
            </w:r>
          </w:p>
          <w:tbl>
            <w:tblPr>
              <w:tblW w:w="875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009"/>
              <w:gridCol w:w="996"/>
              <w:gridCol w:w="1461"/>
              <w:gridCol w:w="1490"/>
              <w:gridCol w:w="796"/>
            </w:tblGrid>
            <w:tr w:rsidR="005841D5" w:rsidRPr="005841D5" w:rsidTr="00F233FE">
              <w:trPr>
                <w:trHeight w:val="60"/>
              </w:trPr>
              <w:tc>
                <w:tcPr>
                  <w:tcW w:w="40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841D5" w:rsidRPr="005841D5" w:rsidRDefault="00C4154C" w:rsidP="00F233FE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C4154C">
                    <w:rPr>
                      <w:rFonts w:ascii="Tahoma" w:eastAsia="Calibri" w:hAnsi="Tahoma" w:cs="Tahoma"/>
                      <w:lang w:eastAsia="en-US"/>
                    </w:rPr>
                    <w:t>﻿﻿</w:t>
                  </w:r>
                  <w:r w:rsidR="005841D5" w:rsidRPr="005841D5">
                    <w:rPr>
                      <w:b/>
                      <w:bCs/>
                      <w:sz w:val="18"/>
                      <w:szCs w:val="18"/>
                    </w:rPr>
                    <w:t>DERS ADI</w:t>
                  </w:r>
                </w:p>
              </w:tc>
              <w:tc>
                <w:tcPr>
                  <w:tcW w:w="99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5841D5">
                    <w:rPr>
                      <w:b/>
                      <w:bCs/>
                      <w:sz w:val="18"/>
                      <w:szCs w:val="18"/>
                    </w:rPr>
                    <w:t>DÖNEM</w:t>
                  </w:r>
                </w:p>
              </w:tc>
              <w:tc>
                <w:tcPr>
                  <w:tcW w:w="146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5841D5">
                    <w:rPr>
                      <w:b/>
                      <w:bCs/>
                      <w:sz w:val="18"/>
                      <w:szCs w:val="18"/>
                    </w:rPr>
                    <w:t>Min. Kon</w:t>
                  </w:r>
                  <w:r w:rsidR="00F233FE">
                    <w:rPr>
                      <w:b/>
                      <w:bCs/>
                      <w:sz w:val="18"/>
                      <w:szCs w:val="18"/>
                    </w:rPr>
                    <w:t>tenjan</w:t>
                  </w:r>
                </w:p>
              </w:tc>
              <w:tc>
                <w:tcPr>
                  <w:tcW w:w="149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5841D5">
                    <w:rPr>
                      <w:b/>
                      <w:bCs/>
                      <w:sz w:val="18"/>
                      <w:szCs w:val="18"/>
                    </w:rPr>
                    <w:t>Max</w:t>
                  </w:r>
                  <w:proofErr w:type="spellEnd"/>
                  <w:r w:rsidRPr="005841D5">
                    <w:rPr>
                      <w:b/>
                      <w:bCs/>
                      <w:sz w:val="18"/>
                      <w:szCs w:val="18"/>
                    </w:rPr>
                    <w:t>. Kon</w:t>
                  </w:r>
                  <w:r w:rsidR="00F233FE">
                    <w:rPr>
                      <w:b/>
                      <w:bCs/>
                      <w:sz w:val="18"/>
                      <w:szCs w:val="18"/>
                    </w:rPr>
                    <w:t>tenjan</w:t>
                  </w:r>
                </w:p>
              </w:tc>
              <w:tc>
                <w:tcPr>
                  <w:tcW w:w="79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5841D5">
                    <w:rPr>
                      <w:b/>
                      <w:bCs/>
                      <w:sz w:val="18"/>
                      <w:szCs w:val="18"/>
                    </w:rPr>
                    <w:t>AKTS</w:t>
                  </w:r>
                </w:p>
              </w:tc>
            </w:tr>
            <w:tr w:rsidR="00566EFF" w:rsidRPr="005841D5" w:rsidTr="00F233FE">
              <w:trPr>
                <w:trHeight w:val="60"/>
              </w:trPr>
              <w:tc>
                <w:tcPr>
                  <w:tcW w:w="40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left"/>
                    <w:rPr>
                      <w:sz w:val="18"/>
                      <w:szCs w:val="18"/>
                    </w:rPr>
                  </w:pPr>
                  <w:r w:rsidRPr="00F233FE">
                    <w:rPr>
                      <w:sz w:val="18"/>
                      <w:szCs w:val="18"/>
                    </w:rPr>
                    <w:t>Etkili Konuşma ve Yazma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3</w:t>
                  </w:r>
                </w:p>
              </w:tc>
            </w:tr>
            <w:tr w:rsidR="00566EFF" w:rsidRPr="005841D5" w:rsidTr="00F233FE">
              <w:trPr>
                <w:trHeight w:val="70"/>
              </w:trPr>
              <w:tc>
                <w:tcPr>
                  <w:tcW w:w="40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left"/>
                    <w:rPr>
                      <w:sz w:val="18"/>
                      <w:szCs w:val="18"/>
                    </w:rPr>
                  </w:pPr>
                  <w:r w:rsidRPr="00F233FE">
                    <w:rPr>
                      <w:sz w:val="18"/>
                      <w:szCs w:val="18"/>
                    </w:rPr>
                    <w:t xml:space="preserve">Temel Bankacılık Hizmet </w:t>
                  </w:r>
                  <w:r w:rsidR="00F233FE">
                    <w:rPr>
                      <w:sz w:val="18"/>
                      <w:szCs w:val="18"/>
                    </w:rPr>
                    <w:t>v</w:t>
                  </w:r>
                  <w:r w:rsidRPr="00F233FE">
                    <w:rPr>
                      <w:sz w:val="18"/>
                      <w:szCs w:val="18"/>
                    </w:rPr>
                    <w:t>e Ürünleri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3</w:t>
                  </w:r>
                </w:p>
              </w:tc>
            </w:tr>
            <w:tr w:rsidR="00566EFF" w:rsidRPr="005841D5" w:rsidTr="00F233FE">
              <w:trPr>
                <w:trHeight w:val="70"/>
              </w:trPr>
              <w:tc>
                <w:tcPr>
                  <w:tcW w:w="40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left"/>
                    <w:rPr>
                      <w:sz w:val="18"/>
                      <w:szCs w:val="18"/>
                    </w:rPr>
                  </w:pPr>
                  <w:r w:rsidRPr="00F233FE">
                    <w:rPr>
                      <w:sz w:val="18"/>
                      <w:szCs w:val="18"/>
                    </w:rPr>
                    <w:t>İşaret Dili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3</w:t>
                  </w:r>
                </w:p>
              </w:tc>
            </w:tr>
            <w:tr w:rsidR="005841D5" w:rsidRPr="005841D5" w:rsidTr="00F233FE">
              <w:trPr>
                <w:trHeight w:val="70"/>
              </w:trPr>
              <w:tc>
                <w:tcPr>
                  <w:tcW w:w="40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left"/>
                    <w:rPr>
                      <w:sz w:val="18"/>
                      <w:szCs w:val="18"/>
                    </w:rPr>
                  </w:pPr>
                  <w:r w:rsidRPr="00F233FE">
                    <w:rPr>
                      <w:sz w:val="18"/>
                      <w:szCs w:val="18"/>
                    </w:rPr>
                    <w:t>Mikro İktisat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3</w:t>
                  </w:r>
                </w:p>
              </w:tc>
            </w:tr>
            <w:tr w:rsidR="005841D5" w:rsidRPr="005841D5" w:rsidTr="00F233FE">
              <w:trPr>
                <w:trHeight w:val="70"/>
              </w:trPr>
              <w:tc>
                <w:tcPr>
                  <w:tcW w:w="40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left"/>
                    <w:rPr>
                      <w:sz w:val="18"/>
                      <w:szCs w:val="18"/>
                    </w:rPr>
                  </w:pPr>
                  <w:r w:rsidRPr="00F233FE">
                    <w:rPr>
                      <w:sz w:val="18"/>
                      <w:szCs w:val="18"/>
                    </w:rPr>
                    <w:t>İnsan Bilgisayar Etkileşimi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3</w:t>
                  </w:r>
                </w:p>
              </w:tc>
            </w:tr>
            <w:tr w:rsidR="005841D5" w:rsidRPr="005841D5" w:rsidTr="00F233FE">
              <w:trPr>
                <w:trHeight w:val="70"/>
              </w:trPr>
              <w:tc>
                <w:tcPr>
                  <w:tcW w:w="40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left"/>
                    <w:rPr>
                      <w:sz w:val="18"/>
                      <w:szCs w:val="18"/>
                    </w:rPr>
                  </w:pPr>
                  <w:r w:rsidRPr="00F233FE">
                    <w:rPr>
                      <w:sz w:val="18"/>
                      <w:szCs w:val="18"/>
                    </w:rPr>
                    <w:t>Bilgi Güvenliği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3</w:t>
                  </w:r>
                </w:p>
              </w:tc>
            </w:tr>
            <w:tr w:rsidR="005841D5" w:rsidRPr="005841D5" w:rsidTr="00F233FE">
              <w:trPr>
                <w:trHeight w:val="70"/>
              </w:trPr>
              <w:tc>
                <w:tcPr>
                  <w:tcW w:w="40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left"/>
                    <w:rPr>
                      <w:sz w:val="18"/>
                      <w:szCs w:val="18"/>
                    </w:rPr>
                  </w:pPr>
                  <w:r w:rsidRPr="00F233FE">
                    <w:rPr>
                      <w:sz w:val="18"/>
                      <w:szCs w:val="18"/>
                    </w:rPr>
                    <w:t>Yönetim Sistemleri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3</w:t>
                  </w:r>
                </w:p>
              </w:tc>
            </w:tr>
            <w:tr w:rsidR="005841D5" w:rsidRPr="005841D5" w:rsidTr="00F233FE">
              <w:trPr>
                <w:trHeight w:val="70"/>
              </w:trPr>
              <w:tc>
                <w:tcPr>
                  <w:tcW w:w="40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41D5" w:rsidRPr="005841D5" w:rsidRDefault="005841D5" w:rsidP="00F233FE">
                  <w:pPr>
                    <w:jc w:val="left"/>
                    <w:rPr>
                      <w:sz w:val="18"/>
                      <w:szCs w:val="18"/>
                    </w:rPr>
                  </w:pPr>
                  <w:r w:rsidRPr="00F233FE">
                    <w:rPr>
                      <w:sz w:val="18"/>
                      <w:szCs w:val="18"/>
                    </w:rPr>
                    <w:t xml:space="preserve">Kişisel Gelişim </w:t>
                  </w:r>
                  <w:r w:rsidR="00F233FE">
                    <w:rPr>
                      <w:sz w:val="18"/>
                      <w:szCs w:val="18"/>
                    </w:rPr>
                    <w:t>v</w:t>
                  </w:r>
                  <w:r w:rsidRPr="00F233FE">
                    <w:rPr>
                      <w:sz w:val="18"/>
                      <w:szCs w:val="18"/>
                    </w:rPr>
                    <w:t>e Liderlik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3</w:t>
                  </w:r>
                </w:p>
              </w:tc>
            </w:tr>
            <w:tr w:rsidR="005841D5" w:rsidRPr="005841D5" w:rsidTr="00F233FE">
              <w:trPr>
                <w:trHeight w:val="70"/>
              </w:trPr>
              <w:tc>
                <w:tcPr>
                  <w:tcW w:w="40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left"/>
                    <w:rPr>
                      <w:sz w:val="18"/>
                      <w:szCs w:val="18"/>
                    </w:rPr>
                  </w:pPr>
                  <w:r w:rsidRPr="00F233FE">
                    <w:rPr>
                      <w:sz w:val="18"/>
                      <w:szCs w:val="18"/>
                    </w:rPr>
                    <w:t>İstatistik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3</w:t>
                  </w:r>
                </w:p>
              </w:tc>
            </w:tr>
            <w:tr w:rsidR="005841D5" w:rsidRPr="005841D5" w:rsidTr="00F233FE">
              <w:trPr>
                <w:trHeight w:val="70"/>
              </w:trPr>
              <w:tc>
                <w:tcPr>
                  <w:tcW w:w="40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left"/>
                    <w:rPr>
                      <w:sz w:val="18"/>
                      <w:szCs w:val="18"/>
                    </w:rPr>
                  </w:pPr>
                  <w:r w:rsidRPr="00F233FE">
                    <w:rPr>
                      <w:sz w:val="18"/>
                      <w:szCs w:val="18"/>
                    </w:rPr>
                    <w:t>Uygulamalı İngilizce I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49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3</w:t>
                  </w:r>
                </w:p>
              </w:tc>
            </w:tr>
            <w:tr w:rsidR="005841D5" w:rsidRPr="005841D5" w:rsidTr="00F233FE">
              <w:trPr>
                <w:trHeight w:val="60"/>
              </w:trPr>
              <w:tc>
                <w:tcPr>
                  <w:tcW w:w="40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left"/>
                    <w:rPr>
                      <w:sz w:val="18"/>
                      <w:szCs w:val="18"/>
                    </w:rPr>
                  </w:pPr>
                  <w:r w:rsidRPr="00F233FE">
                    <w:rPr>
                      <w:sz w:val="18"/>
                      <w:szCs w:val="18"/>
                    </w:rPr>
                    <w:t>Grafik Tasarım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3</w:t>
                  </w:r>
                </w:p>
              </w:tc>
            </w:tr>
            <w:tr w:rsidR="005841D5" w:rsidRPr="005841D5" w:rsidTr="00F233FE">
              <w:trPr>
                <w:trHeight w:val="153"/>
              </w:trPr>
              <w:tc>
                <w:tcPr>
                  <w:tcW w:w="40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left"/>
                    <w:rPr>
                      <w:sz w:val="18"/>
                      <w:szCs w:val="18"/>
                    </w:rPr>
                  </w:pPr>
                  <w:r w:rsidRPr="00F233FE">
                    <w:rPr>
                      <w:sz w:val="18"/>
                      <w:szCs w:val="18"/>
                    </w:rPr>
                    <w:t xml:space="preserve">Finansal Okuryazarlık 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3</w:t>
                  </w:r>
                </w:p>
              </w:tc>
            </w:tr>
            <w:tr w:rsidR="005841D5" w:rsidRPr="005841D5" w:rsidTr="00F233FE">
              <w:trPr>
                <w:trHeight w:val="70"/>
              </w:trPr>
              <w:tc>
                <w:tcPr>
                  <w:tcW w:w="40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41D5" w:rsidRPr="005841D5" w:rsidRDefault="005841D5" w:rsidP="00F233FE">
                  <w:pPr>
                    <w:jc w:val="left"/>
                    <w:rPr>
                      <w:sz w:val="18"/>
                      <w:szCs w:val="18"/>
                    </w:rPr>
                  </w:pPr>
                  <w:r w:rsidRPr="00F233FE">
                    <w:rPr>
                      <w:sz w:val="18"/>
                      <w:szCs w:val="18"/>
                    </w:rPr>
                    <w:t>Makro İktisat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3</w:t>
                  </w:r>
                </w:p>
              </w:tc>
            </w:tr>
            <w:tr w:rsidR="005841D5" w:rsidRPr="005841D5" w:rsidTr="00F233FE">
              <w:trPr>
                <w:trHeight w:val="70"/>
              </w:trPr>
              <w:tc>
                <w:tcPr>
                  <w:tcW w:w="40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41D5" w:rsidRPr="005841D5" w:rsidRDefault="005841D5" w:rsidP="00F233FE">
                  <w:pPr>
                    <w:jc w:val="left"/>
                    <w:rPr>
                      <w:sz w:val="18"/>
                      <w:szCs w:val="18"/>
                    </w:rPr>
                  </w:pPr>
                  <w:r w:rsidRPr="00F233FE">
                    <w:rPr>
                      <w:sz w:val="18"/>
                      <w:szCs w:val="18"/>
                    </w:rPr>
                    <w:t>Bilimsel Araştırma Yöntemleri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3</w:t>
                  </w:r>
                </w:p>
              </w:tc>
            </w:tr>
            <w:tr w:rsidR="005841D5" w:rsidRPr="005841D5" w:rsidTr="00F233FE">
              <w:trPr>
                <w:trHeight w:val="70"/>
              </w:trPr>
              <w:tc>
                <w:tcPr>
                  <w:tcW w:w="40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41D5" w:rsidRPr="005841D5" w:rsidRDefault="005841D5" w:rsidP="00F233FE">
                  <w:pPr>
                    <w:jc w:val="left"/>
                    <w:rPr>
                      <w:sz w:val="18"/>
                      <w:szCs w:val="18"/>
                    </w:rPr>
                  </w:pPr>
                  <w:r w:rsidRPr="00F233FE">
                    <w:rPr>
                      <w:sz w:val="18"/>
                      <w:szCs w:val="18"/>
                    </w:rPr>
                    <w:t>Risk Yönetimi Ve Türev Piyasalar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3</w:t>
                  </w:r>
                </w:p>
              </w:tc>
            </w:tr>
            <w:tr w:rsidR="005841D5" w:rsidRPr="005841D5" w:rsidTr="00F233FE">
              <w:trPr>
                <w:trHeight w:val="70"/>
              </w:trPr>
              <w:tc>
                <w:tcPr>
                  <w:tcW w:w="40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left"/>
                    <w:rPr>
                      <w:sz w:val="18"/>
                      <w:szCs w:val="18"/>
                    </w:rPr>
                  </w:pPr>
                  <w:r w:rsidRPr="00F233FE">
                    <w:rPr>
                      <w:sz w:val="18"/>
                      <w:szCs w:val="18"/>
                    </w:rPr>
                    <w:t>Uygulamalı İngilizce II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3</w:t>
                  </w:r>
                </w:p>
              </w:tc>
            </w:tr>
            <w:tr w:rsidR="005841D5" w:rsidRPr="005841D5" w:rsidTr="00F233FE">
              <w:trPr>
                <w:trHeight w:val="70"/>
              </w:trPr>
              <w:tc>
                <w:tcPr>
                  <w:tcW w:w="40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left"/>
                    <w:rPr>
                      <w:sz w:val="18"/>
                      <w:szCs w:val="18"/>
                    </w:rPr>
                  </w:pPr>
                  <w:r w:rsidRPr="00F233FE">
                    <w:rPr>
                      <w:sz w:val="18"/>
                      <w:szCs w:val="18"/>
                    </w:rPr>
                    <w:t>Gönüllülük Çalışmaları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3</w:t>
                  </w:r>
                </w:p>
              </w:tc>
            </w:tr>
            <w:tr w:rsidR="005841D5" w:rsidRPr="005841D5" w:rsidTr="00F233FE">
              <w:trPr>
                <w:trHeight w:val="70"/>
              </w:trPr>
              <w:tc>
                <w:tcPr>
                  <w:tcW w:w="40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left"/>
                    <w:rPr>
                      <w:sz w:val="18"/>
                      <w:szCs w:val="18"/>
                    </w:rPr>
                  </w:pPr>
                  <w:r w:rsidRPr="00F233FE">
                    <w:rPr>
                      <w:sz w:val="18"/>
                      <w:szCs w:val="18"/>
                    </w:rPr>
                    <w:t>Dijital İçerik Tasarımı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3</w:t>
                  </w:r>
                </w:p>
              </w:tc>
            </w:tr>
            <w:tr w:rsidR="005841D5" w:rsidRPr="005841D5" w:rsidTr="00F233FE">
              <w:trPr>
                <w:trHeight w:val="79"/>
              </w:trPr>
              <w:tc>
                <w:tcPr>
                  <w:tcW w:w="40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left"/>
                    <w:rPr>
                      <w:sz w:val="18"/>
                      <w:szCs w:val="18"/>
                    </w:rPr>
                  </w:pPr>
                  <w:r w:rsidRPr="00F233FE">
                    <w:rPr>
                      <w:sz w:val="18"/>
                      <w:szCs w:val="18"/>
                    </w:rPr>
                    <w:t>Bilgisayarlı Muhasebe Programları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49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3</w:t>
                  </w:r>
                </w:p>
              </w:tc>
            </w:tr>
            <w:tr w:rsidR="005841D5" w:rsidRPr="005841D5" w:rsidTr="00F233FE">
              <w:trPr>
                <w:trHeight w:val="60"/>
              </w:trPr>
              <w:tc>
                <w:tcPr>
                  <w:tcW w:w="40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left"/>
                    <w:rPr>
                      <w:sz w:val="18"/>
                      <w:szCs w:val="18"/>
                    </w:rPr>
                  </w:pPr>
                  <w:r w:rsidRPr="00F233FE">
                    <w:rPr>
                      <w:sz w:val="18"/>
                      <w:szCs w:val="18"/>
                    </w:rPr>
                    <w:t>E-Ticaret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3</w:t>
                  </w:r>
                </w:p>
              </w:tc>
            </w:tr>
            <w:tr w:rsidR="005841D5" w:rsidRPr="005841D5" w:rsidTr="00F233FE">
              <w:trPr>
                <w:trHeight w:val="70"/>
              </w:trPr>
              <w:tc>
                <w:tcPr>
                  <w:tcW w:w="40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left"/>
                    <w:rPr>
                      <w:sz w:val="18"/>
                      <w:szCs w:val="18"/>
                    </w:rPr>
                  </w:pPr>
                  <w:r w:rsidRPr="00F233FE">
                    <w:rPr>
                      <w:sz w:val="18"/>
                      <w:szCs w:val="18"/>
                    </w:rPr>
                    <w:t>Robotik Kodlama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3</w:t>
                  </w:r>
                </w:p>
              </w:tc>
            </w:tr>
            <w:tr w:rsidR="005841D5" w:rsidRPr="005841D5" w:rsidTr="00F233FE">
              <w:trPr>
                <w:trHeight w:val="70"/>
              </w:trPr>
              <w:tc>
                <w:tcPr>
                  <w:tcW w:w="40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left"/>
                    <w:rPr>
                      <w:sz w:val="18"/>
                      <w:szCs w:val="18"/>
                    </w:rPr>
                  </w:pPr>
                  <w:r w:rsidRPr="00F233FE">
                    <w:rPr>
                      <w:sz w:val="18"/>
                      <w:szCs w:val="18"/>
                    </w:rPr>
                    <w:t>Firma Değerlemesi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3</w:t>
                  </w:r>
                </w:p>
              </w:tc>
            </w:tr>
            <w:tr w:rsidR="005841D5" w:rsidRPr="005841D5" w:rsidTr="00F233FE">
              <w:trPr>
                <w:trHeight w:val="70"/>
              </w:trPr>
              <w:tc>
                <w:tcPr>
                  <w:tcW w:w="40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left"/>
                    <w:rPr>
                      <w:sz w:val="18"/>
                      <w:szCs w:val="18"/>
                    </w:rPr>
                  </w:pPr>
                  <w:r w:rsidRPr="00F233FE">
                    <w:rPr>
                      <w:sz w:val="18"/>
                      <w:szCs w:val="18"/>
                    </w:rPr>
                    <w:t>Portföy Yönetimi ve Menkul Kıymet Analizi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3</w:t>
                  </w:r>
                </w:p>
              </w:tc>
            </w:tr>
            <w:tr w:rsidR="005841D5" w:rsidRPr="005841D5" w:rsidTr="00F233FE">
              <w:trPr>
                <w:trHeight w:val="70"/>
              </w:trPr>
              <w:tc>
                <w:tcPr>
                  <w:tcW w:w="40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left"/>
                    <w:rPr>
                      <w:sz w:val="18"/>
                      <w:szCs w:val="18"/>
                    </w:rPr>
                  </w:pPr>
                  <w:r w:rsidRPr="00F233FE">
                    <w:rPr>
                      <w:sz w:val="18"/>
                      <w:szCs w:val="18"/>
                    </w:rPr>
                    <w:t>Sürdürülebilirlik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3</w:t>
                  </w:r>
                </w:p>
              </w:tc>
            </w:tr>
            <w:tr w:rsidR="005841D5" w:rsidRPr="005841D5" w:rsidTr="00F233FE">
              <w:trPr>
                <w:trHeight w:val="70"/>
              </w:trPr>
              <w:tc>
                <w:tcPr>
                  <w:tcW w:w="40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left"/>
                    <w:rPr>
                      <w:sz w:val="18"/>
                      <w:szCs w:val="18"/>
                    </w:rPr>
                  </w:pPr>
                  <w:r w:rsidRPr="00F233FE">
                    <w:rPr>
                      <w:sz w:val="18"/>
                      <w:szCs w:val="18"/>
                    </w:rPr>
                    <w:t>İngilizce Konuşma Becerileri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3</w:t>
                  </w:r>
                </w:p>
              </w:tc>
            </w:tr>
            <w:tr w:rsidR="005841D5" w:rsidRPr="005841D5" w:rsidTr="00F233FE">
              <w:trPr>
                <w:trHeight w:val="70"/>
              </w:trPr>
              <w:tc>
                <w:tcPr>
                  <w:tcW w:w="40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left"/>
                    <w:rPr>
                      <w:sz w:val="18"/>
                      <w:szCs w:val="18"/>
                    </w:rPr>
                  </w:pPr>
                  <w:r w:rsidRPr="00F233FE">
                    <w:rPr>
                      <w:sz w:val="18"/>
                      <w:szCs w:val="18"/>
                    </w:rPr>
                    <w:t>İş Zekâsı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3</w:t>
                  </w:r>
                </w:p>
              </w:tc>
            </w:tr>
            <w:tr w:rsidR="005841D5" w:rsidRPr="005841D5" w:rsidTr="00F233FE">
              <w:trPr>
                <w:trHeight w:val="70"/>
              </w:trPr>
              <w:tc>
                <w:tcPr>
                  <w:tcW w:w="40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left"/>
                    <w:rPr>
                      <w:sz w:val="18"/>
                      <w:szCs w:val="18"/>
                    </w:rPr>
                  </w:pPr>
                  <w:r w:rsidRPr="00F233FE">
                    <w:rPr>
                      <w:sz w:val="18"/>
                      <w:szCs w:val="18"/>
                    </w:rPr>
                    <w:t>Türkiye Ekonomisi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49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3</w:t>
                  </w:r>
                </w:p>
              </w:tc>
            </w:tr>
            <w:tr w:rsidR="005841D5" w:rsidRPr="005841D5" w:rsidTr="00F233FE">
              <w:trPr>
                <w:trHeight w:val="60"/>
              </w:trPr>
              <w:tc>
                <w:tcPr>
                  <w:tcW w:w="40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left"/>
                    <w:rPr>
                      <w:sz w:val="18"/>
                      <w:szCs w:val="18"/>
                    </w:rPr>
                  </w:pPr>
                  <w:r w:rsidRPr="00F233FE">
                    <w:rPr>
                      <w:sz w:val="18"/>
                      <w:szCs w:val="18"/>
                    </w:rPr>
                    <w:t>Girişimcilik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3</w:t>
                  </w:r>
                </w:p>
              </w:tc>
            </w:tr>
            <w:tr w:rsidR="005841D5" w:rsidRPr="005841D5" w:rsidTr="00F233FE">
              <w:trPr>
                <w:trHeight w:val="70"/>
              </w:trPr>
              <w:tc>
                <w:tcPr>
                  <w:tcW w:w="40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left"/>
                    <w:rPr>
                      <w:sz w:val="18"/>
                      <w:szCs w:val="18"/>
                    </w:rPr>
                  </w:pPr>
                  <w:r w:rsidRPr="00F233FE">
                    <w:rPr>
                      <w:sz w:val="18"/>
                      <w:szCs w:val="18"/>
                    </w:rPr>
                    <w:t>Matematik Programlama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3</w:t>
                  </w:r>
                </w:p>
              </w:tc>
            </w:tr>
            <w:tr w:rsidR="005841D5" w:rsidRPr="005841D5" w:rsidTr="00F233FE">
              <w:trPr>
                <w:trHeight w:val="70"/>
              </w:trPr>
              <w:tc>
                <w:tcPr>
                  <w:tcW w:w="40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41D5" w:rsidRPr="005841D5" w:rsidRDefault="005841D5" w:rsidP="00F233FE">
                  <w:pPr>
                    <w:jc w:val="left"/>
                    <w:rPr>
                      <w:sz w:val="18"/>
                      <w:szCs w:val="18"/>
                    </w:rPr>
                  </w:pPr>
                  <w:r w:rsidRPr="00F233FE">
                    <w:rPr>
                      <w:sz w:val="18"/>
                      <w:szCs w:val="18"/>
                    </w:rPr>
                    <w:t>Afet Yönetimi Ve İlk Yardım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3</w:t>
                  </w:r>
                </w:p>
              </w:tc>
            </w:tr>
            <w:tr w:rsidR="005841D5" w:rsidRPr="005841D5" w:rsidTr="00F233FE">
              <w:trPr>
                <w:trHeight w:val="70"/>
              </w:trPr>
              <w:tc>
                <w:tcPr>
                  <w:tcW w:w="40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41D5" w:rsidRPr="005841D5" w:rsidRDefault="005841D5" w:rsidP="00F233FE">
                  <w:pPr>
                    <w:jc w:val="left"/>
                    <w:rPr>
                      <w:sz w:val="18"/>
                      <w:szCs w:val="18"/>
                    </w:rPr>
                  </w:pPr>
                  <w:r w:rsidRPr="00F233FE">
                    <w:rPr>
                      <w:sz w:val="18"/>
                      <w:szCs w:val="18"/>
                    </w:rPr>
                    <w:t>E-Devlet Uygulamaları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3</w:t>
                  </w:r>
                </w:p>
              </w:tc>
            </w:tr>
            <w:tr w:rsidR="005841D5" w:rsidRPr="005841D5" w:rsidTr="00F233FE">
              <w:trPr>
                <w:trHeight w:val="70"/>
              </w:trPr>
              <w:tc>
                <w:tcPr>
                  <w:tcW w:w="40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left"/>
                    <w:rPr>
                      <w:sz w:val="18"/>
                      <w:szCs w:val="18"/>
                    </w:rPr>
                  </w:pPr>
                  <w:r w:rsidRPr="00F233FE">
                    <w:rPr>
                      <w:sz w:val="18"/>
                      <w:szCs w:val="18"/>
                    </w:rPr>
                    <w:t>Temel ve Teknik Analiz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3</w:t>
                  </w:r>
                </w:p>
              </w:tc>
            </w:tr>
            <w:tr w:rsidR="005841D5" w:rsidRPr="005841D5" w:rsidTr="00F233FE">
              <w:trPr>
                <w:trHeight w:val="70"/>
              </w:trPr>
              <w:tc>
                <w:tcPr>
                  <w:tcW w:w="40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41D5" w:rsidRPr="005841D5" w:rsidRDefault="005841D5" w:rsidP="00F233FE">
                  <w:pPr>
                    <w:jc w:val="left"/>
                    <w:rPr>
                      <w:sz w:val="18"/>
                      <w:szCs w:val="18"/>
                    </w:rPr>
                  </w:pPr>
                  <w:r w:rsidRPr="00F233FE">
                    <w:rPr>
                      <w:sz w:val="18"/>
                      <w:szCs w:val="18"/>
                    </w:rPr>
                    <w:t>İngilizce Yazışma Becerileri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3</w:t>
                  </w:r>
                </w:p>
              </w:tc>
            </w:tr>
            <w:tr w:rsidR="005841D5" w:rsidRPr="005841D5" w:rsidTr="00F233FE">
              <w:trPr>
                <w:trHeight w:val="70"/>
              </w:trPr>
              <w:tc>
                <w:tcPr>
                  <w:tcW w:w="40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left"/>
                    <w:rPr>
                      <w:sz w:val="18"/>
                      <w:szCs w:val="18"/>
                    </w:rPr>
                  </w:pPr>
                  <w:r w:rsidRPr="00F233FE">
                    <w:rPr>
                      <w:sz w:val="18"/>
                      <w:szCs w:val="18"/>
                    </w:rPr>
                    <w:t>Grafik Tasarım ve Animasyon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3</w:t>
                  </w:r>
                </w:p>
              </w:tc>
            </w:tr>
            <w:tr w:rsidR="005841D5" w:rsidRPr="005841D5" w:rsidTr="00F233FE">
              <w:trPr>
                <w:trHeight w:val="70"/>
              </w:trPr>
              <w:tc>
                <w:tcPr>
                  <w:tcW w:w="40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41D5" w:rsidRPr="005841D5" w:rsidRDefault="005841D5" w:rsidP="00F233FE">
                  <w:pPr>
                    <w:jc w:val="left"/>
                    <w:rPr>
                      <w:sz w:val="18"/>
                      <w:szCs w:val="18"/>
                    </w:rPr>
                  </w:pPr>
                  <w:r w:rsidRPr="00F233FE">
                    <w:rPr>
                      <w:sz w:val="18"/>
                      <w:szCs w:val="18"/>
                    </w:rPr>
                    <w:t>Lojistik Yönetimi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49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41D5" w:rsidRPr="005841D5" w:rsidRDefault="005841D5" w:rsidP="00F233FE">
                  <w:pPr>
                    <w:jc w:val="center"/>
                    <w:rPr>
                      <w:sz w:val="18"/>
                      <w:szCs w:val="18"/>
                    </w:rPr>
                  </w:pPr>
                  <w:r w:rsidRPr="005841D5">
                    <w:rPr>
                      <w:sz w:val="18"/>
                      <w:szCs w:val="18"/>
                    </w:rPr>
                    <w:t>3</w:t>
                  </w:r>
                </w:p>
              </w:tc>
            </w:tr>
          </w:tbl>
          <w:p w:rsidR="005841D5" w:rsidRDefault="005841D5" w:rsidP="005841D5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5841D5" w:rsidRPr="007701C7" w:rsidRDefault="00C80794" w:rsidP="005841D5">
            <w:pPr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b/>
                <w:color w:val="000000" w:themeColor="text1"/>
              </w:rPr>
              <w:t xml:space="preserve">EK-2: </w:t>
            </w:r>
            <w:r w:rsidRPr="0045181E">
              <w:rPr>
                <w:b/>
                <w:color w:val="000000" w:themeColor="text1"/>
              </w:rPr>
              <w:t>TOPLANTI FOTOĞRAFLARI</w:t>
            </w:r>
          </w:p>
        </w:tc>
      </w:tr>
      <w:tr w:rsidR="001C43B7" w:rsidTr="001C43B7">
        <w:trPr>
          <w:trHeight w:val="3445"/>
        </w:trPr>
        <w:tc>
          <w:tcPr>
            <w:tcW w:w="4747" w:type="dxa"/>
          </w:tcPr>
          <w:p w:rsidR="00C4154C" w:rsidRDefault="00566EFF" w:rsidP="00C4154C">
            <w:pPr>
              <w:pStyle w:val="msobodytextindent"/>
              <w:jc w:val="center"/>
              <w:rPr>
                <w:szCs w:val="24"/>
              </w:rPr>
            </w:pPr>
            <w:r w:rsidRPr="00566EFF">
              <w:rPr>
                <w:noProof/>
                <w:szCs w:val="24"/>
              </w:rPr>
              <w:lastRenderedPageBreak/>
              <w:drawing>
                <wp:inline distT="0" distB="0" distL="0" distR="0">
                  <wp:extent cx="2875280" cy="2152650"/>
                  <wp:effectExtent l="0" t="0" r="1270" b="0"/>
                  <wp:docPr id="8" name="Resim 8" descr="C:\Users\Adnan\Desktop\böl bşk toplantısı\WhatsApp Image 2026-03-27 at 10.12.5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nan\Desktop\böl bşk toplantısı\WhatsApp Image 2026-03-27 at 10.12.5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700" cy="21821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6" w:type="dxa"/>
          </w:tcPr>
          <w:p w:rsidR="00C4154C" w:rsidRPr="00C4154C" w:rsidRDefault="001C43B7" w:rsidP="00C4154C">
            <w:pPr>
              <w:pStyle w:val="msobodytextindent"/>
              <w:jc w:val="center"/>
              <w:rPr>
                <w:noProof/>
                <w:szCs w:val="24"/>
              </w:rPr>
            </w:pPr>
            <w:r w:rsidRPr="001C43B7">
              <w:rPr>
                <w:noProof/>
                <w:szCs w:val="24"/>
              </w:rPr>
              <w:drawing>
                <wp:inline distT="0" distB="0" distL="0" distR="0" wp14:anchorId="3F2BC084" wp14:editId="0C854ED7">
                  <wp:extent cx="2870201" cy="2152650"/>
                  <wp:effectExtent l="0" t="0" r="6350" b="0"/>
                  <wp:docPr id="10" name="Resim 10" descr="C:\Users\Adnan\Desktop\böl bşk toplantısı\WhatsApp Image 2026-03-27 at 10.12.53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nan\Desktop\böl bşk toplantısı\WhatsApp Image 2026-03-27 at 10.12.53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929" cy="2157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67DD8" w:rsidRDefault="00067DD8" w:rsidP="004974B7">
      <w:pPr>
        <w:pStyle w:val="msobodytextindent"/>
        <w:rPr>
          <w:szCs w:val="24"/>
        </w:rPr>
      </w:pPr>
    </w:p>
    <w:p w:rsidR="00865FB4" w:rsidRDefault="00865FB4" w:rsidP="004974B7">
      <w:pPr>
        <w:pStyle w:val="msobodytextindent"/>
        <w:rPr>
          <w:szCs w:val="24"/>
        </w:rPr>
      </w:pPr>
    </w:p>
    <w:sectPr w:rsidR="00865FB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2784" w:rsidRDefault="00632784" w:rsidP="004974B7">
      <w:r>
        <w:separator/>
      </w:r>
    </w:p>
  </w:endnote>
  <w:endnote w:type="continuationSeparator" w:id="0">
    <w:p w:rsidR="00632784" w:rsidRDefault="00632784" w:rsidP="004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97463368"/>
      <w:docPartObj>
        <w:docPartGallery w:val="Page Numbers (Bottom of Page)"/>
        <w:docPartUnique/>
      </w:docPartObj>
    </w:sdtPr>
    <w:sdtEndPr/>
    <w:sdtContent>
      <w:p w:rsidR="00AE4702" w:rsidRDefault="00AE470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7586">
          <w:rPr>
            <w:noProof/>
          </w:rPr>
          <w:t>2</w:t>
        </w:r>
        <w:r>
          <w:fldChar w:fldCharType="end"/>
        </w:r>
      </w:p>
    </w:sdtContent>
  </w:sdt>
  <w:p w:rsidR="00AE4702" w:rsidRDefault="00AE470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2784" w:rsidRDefault="00632784" w:rsidP="004974B7">
      <w:r>
        <w:separator/>
      </w:r>
    </w:p>
  </w:footnote>
  <w:footnote w:type="continuationSeparator" w:id="0">
    <w:p w:rsidR="00632784" w:rsidRDefault="00632784" w:rsidP="0049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9493" w:type="dxa"/>
      <w:tblLook w:val="04A0" w:firstRow="1" w:lastRow="0" w:firstColumn="1" w:lastColumn="0" w:noHBand="0" w:noVBand="1"/>
    </w:tblPr>
    <w:tblGrid>
      <w:gridCol w:w="1716"/>
      <w:gridCol w:w="3949"/>
      <w:gridCol w:w="1843"/>
      <w:gridCol w:w="1985"/>
    </w:tblGrid>
    <w:tr w:rsidR="005642FB" w:rsidTr="004A2209">
      <w:tc>
        <w:tcPr>
          <w:tcW w:w="1716" w:type="dxa"/>
          <w:vMerge w:val="restart"/>
          <w:vAlign w:val="center"/>
        </w:tcPr>
        <w:p w:rsidR="005642FB" w:rsidRDefault="00A360C4" w:rsidP="00DD077F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7D3690D9" wp14:editId="315FCB4B">
                <wp:extent cx="951535" cy="523875"/>
                <wp:effectExtent l="0" t="0" r="1270" b="0"/>
                <wp:docPr id="1" name="Resim 1" descr="C:\Users\AHMET BUĞRA\AppData\Local\Microsoft\Windows\INetCache\Content.MSO\1E6A1324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HMET BUĞRA\AppData\Local\Microsoft\Windows\INetCache\Content.MSO\1E6A1324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6642" cy="5707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49" w:type="dxa"/>
          <w:vMerge w:val="restart"/>
          <w:vAlign w:val="center"/>
        </w:tcPr>
        <w:p w:rsidR="005642FB" w:rsidRPr="004272E5" w:rsidRDefault="00AD1689" w:rsidP="00DD077F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MAKÜ-</w:t>
          </w:r>
          <w:r w:rsidR="0000585E">
            <w:rPr>
              <w:b/>
              <w:sz w:val="22"/>
            </w:rPr>
            <w:t xml:space="preserve">BUCAK ZELİHA TOLUNAY </w:t>
          </w:r>
          <w:r>
            <w:rPr>
              <w:b/>
              <w:sz w:val="22"/>
            </w:rPr>
            <w:t>UYGULAMALI TEKNOLOJİ VE İŞLETMECİLİK YO.</w:t>
          </w:r>
        </w:p>
        <w:p w:rsidR="005642FB" w:rsidRPr="004272E5" w:rsidRDefault="005642FB" w:rsidP="00DD077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TOPLANTI TUTANAĞI</w:t>
          </w:r>
        </w:p>
      </w:tc>
      <w:tc>
        <w:tcPr>
          <w:tcW w:w="1843" w:type="dxa"/>
          <w:vAlign w:val="center"/>
        </w:tcPr>
        <w:p w:rsidR="005642FB" w:rsidRPr="004272E5" w:rsidRDefault="005642FB" w:rsidP="00AD1689">
          <w:pPr>
            <w:pStyle w:val="stBilgi"/>
            <w:rPr>
              <w:sz w:val="22"/>
            </w:rPr>
          </w:pPr>
          <w:r w:rsidRPr="004272E5">
            <w:rPr>
              <w:sz w:val="22"/>
            </w:rPr>
            <w:t>Toplantı No</w:t>
          </w:r>
        </w:p>
      </w:tc>
      <w:tc>
        <w:tcPr>
          <w:tcW w:w="1985" w:type="dxa"/>
          <w:vAlign w:val="center"/>
        </w:tcPr>
        <w:p w:rsidR="005642FB" w:rsidRPr="004272E5" w:rsidRDefault="00067DD8" w:rsidP="007701C7">
          <w:pPr>
            <w:pStyle w:val="stBilgi"/>
            <w:rPr>
              <w:sz w:val="22"/>
            </w:rPr>
          </w:pPr>
          <w:r>
            <w:rPr>
              <w:sz w:val="22"/>
            </w:rPr>
            <w:t>2</w:t>
          </w:r>
          <w:r w:rsidR="007701C7">
            <w:rPr>
              <w:sz w:val="22"/>
            </w:rPr>
            <w:t>6</w:t>
          </w:r>
          <w:r>
            <w:rPr>
              <w:sz w:val="22"/>
            </w:rPr>
            <w:t>/1</w:t>
          </w:r>
        </w:p>
      </w:tc>
    </w:tr>
    <w:tr w:rsidR="005642FB" w:rsidTr="004A2209">
      <w:tc>
        <w:tcPr>
          <w:tcW w:w="1716" w:type="dxa"/>
          <w:vMerge/>
          <w:vAlign w:val="center"/>
        </w:tcPr>
        <w:p w:rsidR="005642FB" w:rsidRDefault="005642FB" w:rsidP="00DD077F">
          <w:pPr>
            <w:pStyle w:val="stBilgi"/>
            <w:jc w:val="center"/>
          </w:pPr>
        </w:p>
      </w:tc>
      <w:tc>
        <w:tcPr>
          <w:tcW w:w="3949" w:type="dxa"/>
          <w:vMerge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1843" w:type="dxa"/>
          <w:vAlign w:val="center"/>
        </w:tcPr>
        <w:p w:rsidR="005642FB" w:rsidRPr="004272E5" w:rsidRDefault="005642FB" w:rsidP="004A2209">
          <w:pPr>
            <w:pStyle w:val="stBilgi"/>
            <w:rPr>
              <w:sz w:val="22"/>
            </w:rPr>
          </w:pPr>
          <w:r w:rsidRPr="004272E5">
            <w:rPr>
              <w:sz w:val="22"/>
            </w:rPr>
            <w:t>Tarih</w:t>
          </w:r>
          <w:r w:rsidR="004A2209">
            <w:rPr>
              <w:sz w:val="22"/>
            </w:rPr>
            <w:t xml:space="preserve"> / Saat</w:t>
          </w:r>
        </w:p>
      </w:tc>
      <w:tc>
        <w:tcPr>
          <w:tcW w:w="1985" w:type="dxa"/>
          <w:vAlign w:val="center"/>
        </w:tcPr>
        <w:p w:rsidR="005642FB" w:rsidRPr="004272E5" w:rsidRDefault="005841D5" w:rsidP="005841D5">
          <w:pPr>
            <w:pStyle w:val="stBilgi"/>
            <w:rPr>
              <w:sz w:val="22"/>
            </w:rPr>
          </w:pPr>
          <w:r>
            <w:rPr>
              <w:sz w:val="22"/>
            </w:rPr>
            <w:t>25</w:t>
          </w:r>
          <w:r w:rsidR="007701C7">
            <w:rPr>
              <w:sz w:val="22"/>
            </w:rPr>
            <w:t>/0</w:t>
          </w:r>
          <w:r>
            <w:rPr>
              <w:sz w:val="22"/>
            </w:rPr>
            <w:t>3</w:t>
          </w:r>
          <w:r w:rsidR="007701C7">
            <w:rPr>
              <w:sz w:val="22"/>
            </w:rPr>
            <w:t>/2026</w:t>
          </w:r>
          <w:r w:rsidR="004A2209">
            <w:rPr>
              <w:sz w:val="22"/>
            </w:rPr>
            <w:t>/</w:t>
          </w:r>
          <w:r>
            <w:rPr>
              <w:sz w:val="22"/>
            </w:rPr>
            <w:t>09</w:t>
          </w:r>
          <w:r w:rsidR="004A2209">
            <w:rPr>
              <w:sz w:val="22"/>
            </w:rPr>
            <w:t>:30</w:t>
          </w:r>
        </w:p>
      </w:tc>
    </w:tr>
    <w:tr w:rsidR="005642FB" w:rsidTr="004A2209">
      <w:tc>
        <w:tcPr>
          <w:tcW w:w="1716" w:type="dxa"/>
          <w:vMerge/>
          <w:vAlign w:val="center"/>
        </w:tcPr>
        <w:p w:rsidR="005642FB" w:rsidRDefault="005642FB" w:rsidP="00DD077F">
          <w:pPr>
            <w:pStyle w:val="stBilgi"/>
            <w:jc w:val="center"/>
          </w:pPr>
        </w:p>
      </w:tc>
      <w:tc>
        <w:tcPr>
          <w:tcW w:w="3949" w:type="dxa"/>
          <w:vMerge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1843" w:type="dxa"/>
          <w:vAlign w:val="center"/>
        </w:tcPr>
        <w:p w:rsidR="005642FB" w:rsidRPr="004272E5" w:rsidRDefault="005642FB" w:rsidP="00AD1689">
          <w:pPr>
            <w:pStyle w:val="stBilgi"/>
            <w:rPr>
              <w:sz w:val="22"/>
            </w:rPr>
          </w:pPr>
          <w:r w:rsidRPr="004272E5">
            <w:rPr>
              <w:sz w:val="22"/>
            </w:rPr>
            <w:t>Toplantı Yeri</w:t>
          </w:r>
        </w:p>
      </w:tc>
      <w:tc>
        <w:tcPr>
          <w:tcW w:w="1985" w:type="dxa"/>
          <w:vAlign w:val="center"/>
        </w:tcPr>
        <w:p w:rsidR="005642FB" w:rsidRPr="004272E5" w:rsidRDefault="005841D5" w:rsidP="005841D5">
          <w:pPr>
            <w:pStyle w:val="stBilgi"/>
            <w:rPr>
              <w:sz w:val="22"/>
            </w:rPr>
          </w:pPr>
          <w:r>
            <w:t>Toplantı Odası</w:t>
          </w:r>
        </w:p>
      </w:tc>
    </w:tr>
    <w:tr w:rsidR="005642FB" w:rsidTr="004A2209">
      <w:tc>
        <w:tcPr>
          <w:tcW w:w="1716" w:type="dxa"/>
          <w:vMerge/>
          <w:vAlign w:val="center"/>
        </w:tcPr>
        <w:p w:rsidR="005642FB" w:rsidRDefault="005642FB" w:rsidP="00DD077F">
          <w:pPr>
            <w:pStyle w:val="stBilgi"/>
            <w:jc w:val="center"/>
          </w:pPr>
        </w:p>
      </w:tc>
      <w:tc>
        <w:tcPr>
          <w:tcW w:w="3949" w:type="dxa"/>
          <w:vMerge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1843" w:type="dxa"/>
          <w:vAlign w:val="center"/>
        </w:tcPr>
        <w:p w:rsidR="005642FB" w:rsidRPr="004272E5" w:rsidRDefault="005642FB" w:rsidP="00AD1689">
          <w:pPr>
            <w:pStyle w:val="stBilgi"/>
            <w:rPr>
              <w:sz w:val="22"/>
            </w:rPr>
          </w:pPr>
          <w:r>
            <w:rPr>
              <w:sz w:val="22"/>
            </w:rPr>
            <w:t>Katılımcı Sayısı</w:t>
          </w:r>
        </w:p>
      </w:tc>
      <w:tc>
        <w:tcPr>
          <w:tcW w:w="1985" w:type="dxa"/>
          <w:vAlign w:val="center"/>
        </w:tcPr>
        <w:p w:rsidR="005642FB" w:rsidRPr="004272E5" w:rsidRDefault="000463B3" w:rsidP="00AD1689">
          <w:pPr>
            <w:pStyle w:val="stBilgi"/>
            <w:rPr>
              <w:sz w:val="22"/>
            </w:rPr>
          </w:pPr>
          <w:r>
            <w:rPr>
              <w:sz w:val="22"/>
            </w:rPr>
            <w:t>4</w:t>
          </w:r>
        </w:p>
      </w:tc>
    </w:tr>
  </w:tbl>
  <w:p w:rsidR="004974B7" w:rsidRDefault="004974B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C20879"/>
    <w:multiLevelType w:val="hybridMultilevel"/>
    <w:tmpl w:val="74CC29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B146F0"/>
    <w:multiLevelType w:val="hybridMultilevel"/>
    <w:tmpl w:val="880A78B8"/>
    <w:lvl w:ilvl="0" w:tplc="B8D092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AB376A"/>
    <w:multiLevelType w:val="hybridMultilevel"/>
    <w:tmpl w:val="042C6E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F56"/>
    <w:rsid w:val="0000585E"/>
    <w:rsid w:val="000463B3"/>
    <w:rsid w:val="00067951"/>
    <w:rsid w:val="00067DD8"/>
    <w:rsid w:val="000A321F"/>
    <w:rsid w:val="0017759A"/>
    <w:rsid w:val="0019063C"/>
    <w:rsid w:val="001C43B7"/>
    <w:rsid w:val="001C6EB5"/>
    <w:rsid w:val="00206104"/>
    <w:rsid w:val="00235D1C"/>
    <w:rsid w:val="002706EC"/>
    <w:rsid w:val="00273F63"/>
    <w:rsid w:val="00307678"/>
    <w:rsid w:val="004272E5"/>
    <w:rsid w:val="004671E7"/>
    <w:rsid w:val="004965A2"/>
    <w:rsid w:val="004974B7"/>
    <w:rsid w:val="004A2209"/>
    <w:rsid w:val="00520192"/>
    <w:rsid w:val="005642FB"/>
    <w:rsid w:val="00566EFF"/>
    <w:rsid w:val="00571E23"/>
    <w:rsid w:val="005841D5"/>
    <w:rsid w:val="00622B8E"/>
    <w:rsid w:val="00632784"/>
    <w:rsid w:val="006371F8"/>
    <w:rsid w:val="006809DA"/>
    <w:rsid w:val="00681676"/>
    <w:rsid w:val="006D6EA5"/>
    <w:rsid w:val="006F4D8E"/>
    <w:rsid w:val="007238F1"/>
    <w:rsid w:val="007701C7"/>
    <w:rsid w:val="00776B67"/>
    <w:rsid w:val="007A39AF"/>
    <w:rsid w:val="007C2FD6"/>
    <w:rsid w:val="008130D5"/>
    <w:rsid w:val="00865FB4"/>
    <w:rsid w:val="008B1E31"/>
    <w:rsid w:val="008F6696"/>
    <w:rsid w:val="009250A3"/>
    <w:rsid w:val="00973DFA"/>
    <w:rsid w:val="00997643"/>
    <w:rsid w:val="009E5010"/>
    <w:rsid w:val="009E610C"/>
    <w:rsid w:val="00A23888"/>
    <w:rsid w:val="00A360C4"/>
    <w:rsid w:val="00A41FFD"/>
    <w:rsid w:val="00AD1689"/>
    <w:rsid w:val="00AE4702"/>
    <w:rsid w:val="00AF5E44"/>
    <w:rsid w:val="00B9278E"/>
    <w:rsid w:val="00BB0022"/>
    <w:rsid w:val="00C170B6"/>
    <w:rsid w:val="00C4154C"/>
    <w:rsid w:val="00C80794"/>
    <w:rsid w:val="00CA5966"/>
    <w:rsid w:val="00CB7586"/>
    <w:rsid w:val="00D059E2"/>
    <w:rsid w:val="00D47018"/>
    <w:rsid w:val="00DD077F"/>
    <w:rsid w:val="00DD41F3"/>
    <w:rsid w:val="00E06320"/>
    <w:rsid w:val="00E77F56"/>
    <w:rsid w:val="00EB0799"/>
    <w:rsid w:val="00EE108C"/>
    <w:rsid w:val="00F21BC1"/>
    <w:rsid w:val="00F233FE"/>
    <w:rsid w:val="00F30B17"/>
    <w:rsid w:val="00F42B7D"/>
    <w:rsid w:val="00F7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D80DF7-1ABC-4CB0-A91D-CDD96130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59"/>
    <w:rsid w:val="0049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8F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701C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701C7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7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2</cp:revision>
  <cp:lastPrinted>2026-02-11T07:50:00Z</cp:lastPrinted>
  <dcterms:created xsi:type="dcterms:W3CDTF">2026-03-30T13:12:00Z</dcterms:created>
  <dcterms:modified xsi:type="dcterms:W3CDTF">2026-03-30T13:12:00Z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2743e96e-f070-4fd9-9d6f-ee895ac7f7e9</vt:lpwstr>
  </property>
</Properties>
</file>