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C15D44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C15D44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C15D44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C15D44">
              <w:rPr>
                <w:rFonts w:ascii="Times New Roman" w:hAnsi="Times New Roman" w:cs="Times New Roman"/>
                <w:b/>
              </w:rPr>
              <w:t>DİŞ</w:t>
            </w:r>
            <w:r w:rsidRPr="00C15D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15D44">
              <w:rPr>
                <w:rFonts w:ascii="Times New Roman" w:hAnsi="Times New Roman" w:cs="Times New Roman"/>
                <w:b/>
              </w:rPr>
              <w:t>HEKİMLİĞİ</w:t>
            </w:r>
            <w:r w:rsidRPr="00C15D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15D44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C15D44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C15D44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C15D44" w:rsidRDefault="00EC4D55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C15D44">
              <w:rPr>
                <w:rFonts w:ascii="Times New Roman" w:hAnsi="Times New Roman" w:cs="Times New Roman"/>
                <w:b/>
              </w:rPr>
              <w:t>ÖZ</w:t>
            </w:r>
            <w:r w:rsidRPr="00C15D4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15D44">
              <w:rPr>
                <w:rFonts w:ascii="Times New Roman" w:hAnsi="Times New Roman" w:cs="Times New Roman"/>
                <w:b/>
              </w:rPr>
              <w:t>DEĞERLENDİRME</w:t>
            </w:r>
            <w:r w:rsidRPr="00C15D44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C15D44">
              <w:rPr>
                <w:rFonts w:ascii="Times New Roman" w:hAnsi="Times New Roman" w:cs="Times New Roman"/>
                <w:b/>
              </w:rPr>
              <w:t>KOMİSYONU ÇALIŞMA ESASLARI SÜRECİ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0E6592" w:rsidRPr="000E6592" w:rsidRDefault="000E6592" w:rsidP="000E6592">
      <w:pPr>
        <w:pStyle w:val="TableParagraph"/>
        <w:rPr>
          <w:rFonts w:ascii="Times New Roman"/>
          <w:b/>
          <w:bCs/>
          <w:sz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5646"/>
        <w:gridCol w:w="1690"/>
        <w:gridCol w:w="1872"/>
        <w:gridCol w:w="1287"/>
      </w:tblGrid>
      <w:tr w:rsidR="000E6592" w:rsidRPr="006247EC" w:rsidTr="000E65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 xml:space="preserve"> S</w:t>
            </w:r>
            <w:r w:rsidRPr="006247EC">
              <w:rPr>
                <w:rFonts w:ascii="Times New Roman"/>
                <w:b/>
                <w:bCs/>
              </w:rPr>
              <w:t>ü</w:t>
            </w:r>
            <w:r w:rsidRPr="006247EC">
              <w:rPr>
                <w:rFonts w:ascii="Times New Roman"/>
                <w:b/>
                <w:bCs/>
              </w:rPr>
              <w:t>re</w:t>
            </w:r>
            <w:r w:rsidRPr="006247EC">
              <w:rPr>
                <w:rFonts w:ascii="Times New Roman"/>
                <w:b/>
                <w:bCs/>
              </w:rPr>
              <w:t>ç</w:t>
            </w:r>
            <w:r w:rsidRPr="006247EC">
              <w:rPr>
                <w:rFonts w:ascii="Times New Roman"/>
                <w:b/>
                <w:bCs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 xml:space="preserve"> </w:t>
            </w:r>
            <w:r w:rsidRPr="006247EC">
              <w:rPr>
                <w:rFonts w:ascii="Times New Roman"/>
                <w:b/>
                <w:bCs/>
              </w:rPr>
              <w:t>İş</w:t>
            </w:r>
            <w:r w:rsidRPr="006247EC">
              <w:rPr>
                <w:rFonts w:ascii="Times New Roman"/>
                <w:b/>
                <w:bCs/>
              </w:rPr>
              <w:t xml:space="preserve"> Ak</w:t>
            </w:r>
            <w:r w:rsidRPr="006247EC">
              <w:rPr>
                <w:rFonts w:ascii="Times New Roman"/>
                <w:b/>
                <w:bCs/>
              </w:rPr>
              <w:t>ış</w:t>
            </w:r>
            <w:r w:rsidRPr="006247EC">
              <w:rPr>
                <w:rFonts w:ascii="Times New Roman"/>
                <w:b/>
                <w:bCs/>
              </w:rPr>
              <w:t xml:space="preserve"> S</w:t>
            </w:r>
            <w:r w:rsidRPr="006247EC">
              <w:rPr>
                <w:rFonts w:ascii="Times New Roman"/>
                <w:b/>
                <w:bCs/>
              </w:rPr>
              <w:t>ü</w:t>
            </w:r>
            <w:r w:rsidRPr="006247EC">
              <w:rPr>
                <w:rFonts w:ascii="Times New Roman"/>
                <w:b/>
                <w:bCs/>
              </w:rPr>
              <w:t>reci (</w:t>
            </w:r>
            <w:r w:rsidRPr="006247EC">
              <w:rPr>
                <w:rFonts w:ascii="Times New Roman"/>
                <w:b/>
                <w:bCs/>
              </w:rPr>
              <w:t>İş</w:t>
            </w:r>
            <w:r w:rsidRPr="006247EC">
              <w:rPr>
                <w:rFonts w:ascii="Times New Roman"/>
                <w:b/>
                <w:bCs/>
              </w:rPr>
              <w:t>lem Ad</w:t>
            </w:r>
            <w:r w:rsidRPr="006247EC">
              <w:rPr>
                <w:rFonts w:ascii="Times New Roman"/>
                <w:b/>
                <w:bCs/>
              </w:rPr>
              <w:t>ı</w:t>
            </w:r>
            <w:r w:rsidRPr="006247EC">
              <w:rPr>
                <w:rFonts w:ascii="Times New Roman"/>
                <w:b/>
                <w:bCs/>
              </w:rPr>
              <w:t>mlar</w:t>
            </w:r>
            <w:r w:rsidRPr="006247EC">
              <w:rPr>
                <w:rFonts w:ascii="Times New Roman"/>
                <w:b/>
                <w:bCs/>
              </w:rPr>
              <w:t>ı</w:t>
            </w:r>
            <w:r w:rsidRPr="006247EC">
              <w:rPr>
                <w:rFonts w:ascii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>Sorumlular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 xml:space="preserve"> </w:t>
            </w:r>
            <w:r w:rsidRPr="006247EC">
              <w:rPr>
                <w:rFonts w:ascii="Times New Roman"/>
                <w:b/>
                <w:bCs/>
              </w:rPr>
              <w:t>İ</w:t>
            </w:r>
            <w:r w:rsidRPr="006247EC">
              <w:rPr>
                <w:rFonts w:ascii="Times New Roman"/>
                <w:b/>
                <w:bCs/>
              </w:rPr>
              <w:t>lgili Mevzuat (Yasa, Y</w:t>
            </w:r>
            <w:r w:rsidRPr="006247EC">
              <w:rPr>
                <w:rFonts w:ascii="Times New Roman"/>
                <w:b/>
                <w:bCs/>
              </w:rPr>
              <w:t>ö</w:t>
            </w:r>
            <w:r w:rsidRPr="006247EC">
              <w:rPr>
                <w:rFonts w:ascii="Times New Roman"/>
                <w:b/>
                <w:bCs/>
              </w:rPr>
              <w:t>netmelik, Dok</w:t>
            </w:r>
            <w:r w:rsidRPr="006247EC">
              <w:rPr>
                <w:rFonts w:ascii="Times New Roman"/>
                <w:b/>
                <w:bCs/>
              </w:rPr>
              <w:t>ü</w:t>
            </w:r>
            <w:r w:rsidRPr="006247EC">
              <w:rPr>
                <w:rFonts w:ascii="Times New Roman"/>
                <w:b/>
                <w:bCs/>
              </w:rPr>
              <w:t>man vb.)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 xml:space="preserve"> Tamamland</w:t>
            </w:r>
            <w:r w:rsidRPr="006247EC">
              <w:rPr>
                <w:rFonts w:ascii="Times New Roman"/>
                <w:b/>
                <w:bCs/>
              </w:rPr>
              <w:t>ı</w: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Komisyon,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 xml:space="preserve">ye salt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o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unlu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uyla her 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itim d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 xml:space="preserve">neminde en az bir defa olmak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zere ve gerekli hallerde dekan, dekan yard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mc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veya koordinat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 xml:space="preserve">n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a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s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zerine toplan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 Ba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kan</w:t>
            </w:r>
            <w:r w:rsidRPr="006247EC">
              <w:rPr>
                <w:rFonts w:ascii="Times New Roman"/>
              </w:rPr>
              <w:t>ı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DEPAD 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Raporu Haz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rlama K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lavuzu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0289A" wp14:editId="5BF0F53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267970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E366B" id="Dikdörtgen 2" o:spid="_x0000_s1026" style="position:absolute;margin-left:.35pt;margin-top:21.1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Komisyonun toplanabilmesi i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 xml:space="preserve">in kurul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ye tam say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s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n salt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o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unlu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 gereklidir. Kararlar, toplant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ya kat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lan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 xml:space="preserve">yelerin salt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o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unlu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u ile al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05D2C" wp14:editId="2808807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177165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2BA12" id="Dikdörtgen 1" o:spid="_x0000_s1026" style="position:absolute;margin-left:.35pt;margin-top:13.95pt;width:30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Komisyon, g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ndemindeki konular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erlendirir, toplant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tutana</w:t>
            </w:r>
            <w:r w:rsidRPr="006247EC">
              <w:rPr>
                <w:rFonts w:ascii="Times New Roman"/>
              </w:rPr>
              <w:t>ğı</w:t>
            </w:r>
            <w:r w:rsidRPr="006247EC">
              <w:rPr>
                <w:rFonts w:ascii="Times New Roman"/>
              </w:rPr>
              <w:t xml:space="preserve"> tutulur ve al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nan kararlar ar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ivlenir.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Komisyonu, Dekanl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Toplant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Tutana</w:t>
            </w:r>
            <w:r w:rsidRPr="006247EC">
              <w:rPr>
                <w:rFonts w:ascii="Times New Roman"/>
              </w:rPr>
              <w:t>ğı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66C97A" wp14:editId="023F44C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174625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7E6DB" id="Dikdörtgen 3" o:spid="_x0000_s1026" style="position:absolute;margin-left:.35pt;margin-top:13.75pt;width:30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Gerekli hallerde fak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ltedeki di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 komisyonlarla birlikte toplant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lar d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zenlenebilir.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24198" wp14:editId="73C155F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97155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3FC23" id="Dikdörtgen 4" o:spid="_x0000_s1026" style="position:absolute;margin-left:.35pt;margin-top:7.6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Komisyon, DEPAD 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Raporu Haz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rlama K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lavuzunda belirtilen mezuniyet 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ncesi di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 xml:space="preserve"> hekimli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i 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itim standartlar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er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 xml:space="preserve">evesinde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al</w:t>
            </w:r>
            <w:r w:rsidRPr="006247EC">
              <w:rPr>
                <w:rFonts w:ascii="Times New Roman"/>
              </w:rPr>
              <w:t>ış</w:t>
            </w:r>
            <w:r w:rsidRPr="006247EC">
              <w:rPr>
                <w:rFonts w:ascii="Times New Roman"/>
              </w:rPr>
              <w:t>ma gruplar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olu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turabilir ve bu gruplar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n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al</w:t>
            </w:r>
            <w:r w:rsidRPr="006247EC">
              <w:rPr>
                <w:rFonts w:ascii="Times New Roman"/>
              </w:rPr>
              <w:t>ış</w:t>
            </w:r>
            <w:r w:rsidRPr="006247EC">
              <w:rPr>
                <w:rFonts w:ascii="Times New Roman"/>
              </w:rPr>
              <w:t xml:space="preserve">ma ilkelerini belirler.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al</w:t>
            </w:r>
            <w:r w:rsidRPr="006247EC">
              <w:rPr>
                <w:rFonts w:ascii="Times New Roman"/>
              </w:rPr>
              <w:t>ış</w:t>
            </w:r>
            <w:r w:rsidRPr="006247EC">
              <w:rPr>
                <w:rFonts w:ascii="Times New Roman"/>
              </w:rPr>
              <w:t>ma gruplar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kendilerine verilen g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revleri belirlenen s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re i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erisinde haz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rlay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p komisyona sunulmak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zere koordinat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re teslim eder.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DEPAD 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Raporu Haz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rlama K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lavuzu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7C3009" wp14:editId="1D8F93E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520700</wp:posOffset>
                      </wp:positionV>
                      <wp:extent cx="381000" cy="2381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7361D" id="Dikdörtgen 5" o:spid="_x0000_s1026" style="position:absolute;margin-left:.35pt;margin-top:41pt;width:30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Koordinat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 xml:space="preserve">r, komisyon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al</w:t>
            </w:r>
            <w:r w:rsidRPr="006247EC">
              <w:rPr>
                <w:rFonts w:ascii="Times New Roman"/>
              </w:rPr>
              <w:t>ış</w:t>
            </w:r>
            <w:r w:rsidRPr="006247EC">
              <w:rPr>
                <w:rFonts w:ascii="Times New Roman"/>
              </w:rPr>
              <w:t>malar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 organizasyonunu sa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lar ve her akademik y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 sonunda haz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rlad</w:t>
            </w:r>
            <w:r w:rsidRPr="006247EC">
              <w:rPr>
                <w:rFonts w:ascii="Times New Roman"/>
              </w:rPr>
              <w:t>ığı</w:t>
            </w:r>
            <w:r w:rsidRPr="006247EC">
              <w:rPr>
                <w:rFonts w:ascii="Times New Roman"/>
              </w:rPr>
              <w:t xml:space="preserve"> 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Raporu</w:t>
            </w:r>
            <w:r w:rsidRPr="006247EC">
              <w:rPr>
                <w:rFonts w:ascii="Times New Roman"/>
              </w:rPr>
              <w:t>’</w:t>
            </w:r>
            <w:r w:rsidRPr="006247EC">
              <w:rPr>
                <w:rFonts w:ascii="Times New Roman"/>
              </w:rPr>
              <w:t>nu Dekanl</w:t>
            </w:r>
            <w:r w:rsidRPr="006247EC">
              <w:rPr>
                <w:rFonts w:ascii="Times New Roman"/>
              </w:rPr>
              <w:t>ığ</w:t>
            </w:r>
            <w:r w:rsidRPr="006247EC">
              <w:rPr>
                <w:rFonts w:ascii="Times New Roman"/>
              </w:rPr>
              <w:t xml:space="preserve">a sunulmak 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zere Komisyon Ba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kan</w:t>
            </w:r>
            <w:r w:rsidRPr="006247EC">
              <w:rPr>
                <w:rFonts w:ascii="Times New Roman"/>
              </w:rPr>
              <w:t>ı’</w:t>
            </w:r>
            <w:r w:rsidRPr="006247EC">
              <w:rPr>
                <w:rFonts w:ascii="Times New Roman"/>
              </w:rPr>
              <w:t>na iletir.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 Ba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kan</w:t>
            </w:r>
            <w:r w:rsidRPr="006247EC">
              <w:rPr>
                <w:rFonts w:ascii="Times New Roman"/>
              </w:rPr>
              <w:t>ı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AD1864" wp14:editId="12CBA76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262255</wp:posOffset>
                      </wp:positionV>
                      <wp:extent cx="381000" cy="2381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6572B" id="Dikdörtgen 6" o:spid="_x0000_s1026" style="position:absolute;margin-left:.35pt;margin-top:20.65pt;width:30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Tutanaklar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 yaz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lmas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, imzalat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lmas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ve ar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ivlenmesi ile ilgili i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leri raport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 yapar.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6CC383" wp14:editId="4DF320E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90805</wp:posOffset>
                      </wp:positionV>
                      <wp:extent cx="381000" cy="2381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60A7CF" id="Dikdörtgen 7" o:spid="_x0000_s1026" style="position:absolute;margin-left:.35pt;margin-top:7.15pt;width:30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Komisyon, g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ndemindeki konular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 xml:space="preserve"> g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</w:t>
            </w:r>
            <w:r w:rsidRPr="006247EC">
              <w:rPr>
                <w:rFonts w:ascii="Times New Roman"/>
              </w:rPr>
              <w:t>üşü</w:t>
            </w:r>
            <w:r w:rsidRPr="006247EC">
              <w:rPr>
                <w:rFonts w:ascii="Times New Roman"/>
              </w:rPr>
              <w:t>r, ilgili mevzuat ve i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leyi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 xml:space="preserve"> 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er</w:t>
            </w:r>
            <w:r w:rsidRPr="006247EC">
              <w:rPr>
                <w:rFonts w:ascii="Times New Roman"/>
              </w:rPr>
              <w:t>ç</w:t>
            </w:r>
            <w:r w:rsidRPr="006247EC">
              <w:rPr>
                <w:rFonts w:ascii="Times New Roman"/>
              </w:rPr>
              <w:t>evesinde inceler, gerekli olan hallerde Anabilim Dallar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n g</w:t>
            </w: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r</w:t>
            </w:r>
            <w:r w:rsidRPr="006247EC">
              <w:rPr>
                <w:rFonts w:ascii="Times New Roman"/>
              </w:rPr>
              <w:t>üşü</w:t>
            </w:r>
            <w:r w:rsidRPr="006247EC">
              <w:rPr>
                <w:rFonts w:ascii="Times New Roman"/>
              </w:rPr>
              <w:t>ne ba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vurur.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78C4AF" wp14:editId="5DC442F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178435</wp:posOffset>
                      </wp:positionV>
                      <wp:extent cx="381000" cy="2381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942D1" id="Dikdörtgen 8" o:spid="_x0000_s1026" style="position:absolute;margin-left:.35pt;margin-top:14.05pt;width:30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Uygunsuzluk tespit edilmesi durumunda D</w:t>
            </w:r>
            <w:r w:rsidRPr="006247EC">
              <w:rPr>
                <w:rFonts w:ascii="Times New Roman"/>
              </w:rPr>
              <w:t>İ</w:t>
            </w:r>
            <w:r w:rsidRPr="006247EC">
              <w:rPr>
                <w:rFonts w:ascii="Times New Roman"/>
              </w:rPr>
              <w:t>F (D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 xml:space="preserve">zeltici </w:t>
            </w:r>
            <w:r w:rsidRPr="006247EC">
              <w:rPr>
                <w:rFonts w:ascii="Times New Roman"/>
              </w:rPr>
              <w:t>İ</w:t>
            </w:r>
            <w:r w:rsidRPr="006247EC">
              <w:rPr>
                <w:rFonts w:ascii="Times New Roman"/>
              </w:rPr>
              <w:t>yile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>tirici Faaliyet) i</w:t>
            </w:r>
            <w:r w:rsidRPr="006247EC">
              <w:rPr>
                <w:rFonts w:ascii="Times New Roman"/>
              </w:rPr>
              <w:t>ş</w:t>
            </w:r>
            <w:r w:rsidRPr="006247EC">
              <w:rPr>
                <w:rFonts w:ascii="Times New Roman"/>
              </w:rPr>
              <w:t xml:space="preserve"> ak</w:t>
            </w:r>
            <w:r w:rsidRPr="006247EC">
              <w:rPr>
                <w:rFonts w:ascii="Times New Roman"/>
              </w:rPr>
              <w:t>ış</w:t>
            </w:r>
            <w:r w:rsidRPr="006247EC">
              <w:rPr>
                <w:rFonts w:ascii="Times New Roman"/>
              </w:rPr>
              <w:t xml:space="preserve"> s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reci y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r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t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l</w:t>
            </w:r>
            <w:r w:rsidRPr="006247EC">
              <w:rPr>
                <w:rFonts w:ascii="Times New Roman"/>
              </w:rPr>
              <w:t>ü</w:t>
            </w:r>
            <w:r w:rsidRPr="006247EC">
              <w:rPr>
                <w:rFonts w:ascii="Times New Roman"/>
              </w:rPr>
              <w:t>r.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Ö</w:t>
            </w:r>
            <w:r w:rsidRPr="006247EC">
              <w:rPr>
                <w:rFonts w:ascii="Times New Roman"/>
              </w:rPr>
              <w:t>z De</w:t>
            </w:r>
            <w:r w:rsidRPr="006247EC">
              <w:rPr>
                <w:rFonts w:ascii="Times New Roman"/>
              </w:rPr>
              <w:t>ğ</w:t>
            </w:r>
            <w:r w:rsidRPr="006247EC">
              <w:rPr>
                <w:rFonts w:ascii="Times New Roman"/>
              </w:rPr>
              <w:t>erlendirme Komisyonu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E6592" w:rsidRPr="006247EC" w:rsidRDefault="006F278D" w:rsidP="000E659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90F729" wp14:editId="665FCB6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95250</wp:posOffset>
                      </wp:positionV>
                      <wp:extent cx="381000" cy="2381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0D070" id="Dikdörtgen 9" o:spid="_x0000_s1026" style="position:absolute;margin-left:.35pt;margin-top:7.5pt;width:30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cuiA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0E6592" w:rsidRDefault="000E6592" w:rsidP="000E6592">
      <w:pPr>
        <w:pStyle w:val="TableParagraph"/>
        <w:rPr>
          <w:rFonts w:ascii="Times New Roman"/>
          <w:b/>
          <w:bCs/>
          <w:sz w:val="18"/>
        </w:rPr>
      </w:pPr>
    </w:p>
    <w:p w:rsidR="000E6592" w:rsidRDefault="000E6592" w:rsidP="000E6592">
      <w:pPr>
        <w:pStyle w:val="TableParagraph"/>
        <w:rPr>
          <w:rFonts w:ascii="Times New Roman"/>
          <w:b/>
          <w:bCs/>
          <w:sz w:val="18"/>
        </w:rPr>
      </w:pPr>
    </w:p>
    <w:p w:rsidR="000E6592" w:rsidRDefault="000E6592" w:rsidP="000E6592">
      <w:pPr>
        <w:pStyle w:val="TableParagraph"/>
        <w:rPr>
          <w:rFonts w:ascii="Times New Roman"/>
          <w:b/>
          <w:bCs/>
          <w:sz w:val="18"/>
        </w:rPr>
      </w:pPr>
    </w:p>
    <w:p w:rsidR="000E6592" w:rsidRPr="000E6592" w:rsidRDefault="000E6592" w:rsidP="000E6592">
      <w:pPr>
        <w:pStyle w:val="TableParagraph"/>
        <w:rPr>
          <w:rFonts w:ascii="Times New Roman"/>
          <w:b/>
          <w:bCs/>
          <w:sz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1635"/>
        <w:gridCol w:w="1102"/>
      </w:tblGrid>
      <w:tr w:rsidR="000E6592" w:rsidRPr="006247EC" w:rsidTr="000E65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>Haz</w:t>
            </w:r>
            <w:r w:rsidRPr="006247EC">
              <w:rPr>
                <w:rFonts w:ascii="Times New Roman"/>
                <w:b/>
                <w:bCs/>
              </w:rPr>
              <w:t>ı</w:t>
            </w:r>
            <w:r w:rsidRPr="006247EC">
              <w:rPr>
                <w:rFonts w:ascii="Times New Roman"/>
                <w:b/>
                <w:bCs/>
              </w:rPr>
              <w:t>rlayan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  <w:b/>
                <w:bCs/>
              </w:rPr>
            </w:pPr>
            <w:r w:rsidRPr="006247EC">
              <w:rPr>
                <w:rFonts w:ascii="Times New Roman"/>
                <w:b/>
                <w:bCs/>
              </w:rPr>
              <w:t>Onaylayan</w: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 </w:t>
            </w:r>
            <w:r w:rsidR="007C2AC3" w:rsidRPr="007C2AC3">
              <w:rPr>
                <w:rFonts w:ascii="Times New Roman"/>
              </w:rPr>
              <w:t>Birim Kalite Komisyonu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Dekan Yard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mc</w:t>
            </w:r>
            <w:r w:rsidRPr="006247EC">
              <w:rPr>
                <w:rFonts w:ascii="Times New Roman"/>
              </w:rPr>
              <w:t>ı</w:t>
            </w:r>
            <w:r w:rsidRPr="006247EC">
              <w:rPr>
                <w:rFonts w:ascii="Times New Roman"/>
              </w:rPr>
              <w:t>s</w:t>
            </w:r>
            <w:r w:rsidRPr="006247EC">
              <w:rPr>
                <w:rFonts w:ascii="Times New Roman"/>
              </w:rPr>
              <w:t>ı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 xml:space="preserve"> Dekan</w:t>
            </w:r>
          </w:p>
        </w:tc>
      </w:tr>
      <w:tr w:rsidR="000E6592" w:rsidRPr="006247EC" w:rsidTr="000E65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0E6592" w:rsidRPr="006247EC" w:rsidRDefault="000E6592" w:rsidP="000E6592">
            <w:pPr>
              <w:pStyle w:val="TableParagraph"/>
              <w:rPr>
                <w:rFonts w:ascii="Times New Roman"/>
              </w:rPr>
            </w:pPr>
            <w:r w:rsidRPr="006247EC">
              <w:rPr>
                <w:rFonts w:ascii="Times New Roman"/>
              </w:rPr>
              <w:t>.../.../...</w:t>
            </w:r>
          </w:p>
        </w:tc>
      </w:tr>
    </w:tbl>
    <w:p w:rsidR="000E6592" w:rsidRPr="000E6592" w:rsidRDefault="000E6592" w:rsidP="000E6592">
      <w:pPr>
        <w:pStyle w:val="TableParagraph"/>
        <w:rPr>
          <w:rFonts w:ascii="Times New Roman"/>
          <w:sz w:val="18"/>
        </w:rPr>
      </w:pPr>
    </w:p>
    <w:p w:rsidR="000E6592" w:rsidRPr="000E6592" w:rsidRDefault="000E6592" w:rsidP="000E6592">
      <w:pPr>
        <w:pStyle w:val="TableParagraph"/>
        <w:rPr>
          <w:rFonts w:ascii="Times New Roman"/>
          <w:sz w:val="18"/>
        </w:rPr>
      </w:pPr>
      <w:r w:rsidRPr="000E6592">
        <w:rPr>
          <w:rFonts w:ascii="Times New Roman"/>
          <w:i/>
          <w:iCs/>
          <w:sz w:val="18"/>
        </w:rPr>
        <w:t>.</w:t>
      </w:r>
    </w:p>
    <w:p w:rsidR="00353F89" w:rsidRDefault="00353F89">
      <w:pPr>
        <w:pStyle w:val="TableParagraph"/>
        <w:rPr>
          <w:rFonts w:ascii="Times New Roman"/>
          <w:sz w:val="18"/>
        </w:rPr>
        <w:sectPr w:rsidR="00353F89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353F89" w:rsidRDefault="00353F89">
      <w:pPr>
        <w:spacing w:before="5"/>
        <w:rPr>
          <w:rFonts w:ascii="Times New Roman"/>
          <w:sz w:val="2"/>
        </w:rPr>
      </w:pPr>
    </w:p>
    <w:p w:rsidR="00353F89" w:rsidRDefault="00353F89">
      <w:pPr>
        <w:rPr>
          <w:rFonts w:ascii="Times New Roman"/>
          <w:sz w:val="20"/>
        </w:rPr>
      </w:pPr>
    </w:p>
    <w:p w:rsidR="00353F89" w:rsidRDefault="00353F89">
      <w:pPr>
        <w:rPr>
          <w:rFonts w:ascii="Times New Roman"/>
          <w:sz w:val="20"/>
        </w:rPr>
      </w:pPr>
    </w:p>
    <w:p w:rsidR="00353F89" w:rsidRDefault="00353F89">
      <w:pPr>
        <w:rPr>
          <w:rFonts w:ascii="Times New Roman"/>
          <w:sz w:val="20"/>
        </w:rPr>
      </w:pPr>
    </w:p>
    <w:p w:rsidR="00353F89" w:rsidRDefault="00353F89">
      <w:pPr>
        <w:rPr>
          <w:rFonts w:ascii="Times New Roman"/>
          <w:sz w:val="20"/>
        </w:rPr>
      </w:pPr>
    </w:p>
    <w:p w:rsidR="00353F89" w:rsidRDefault="00353F89">
      <w:pPr>
        <w:spacing w:before="224"/>
        <w:rPr>
          <w:rFonts w:ascii="Times New Roman"/>
          <w:sz w:val="20"/>
        </w:rPr>
      </w:pPr>
    </w:p>
    <w:p w:rsidR="00A25906" w:rsidRDefault="00A25906"/>
    <w:sectPr w:rsidR="00A25906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0E6592"/>
    <w:rsid w:val="00353F89"/>
    <w:rsid w:val="006247EC"/>
    <w:rsid w:val="006F278D"/>
    <w:rsid w:val="007C2AC3"/>
    <w:rsid w:val="007E247D"/>
    <w:rsid w:val="00802A49"/>
    <w:rsid w:val="00A25906"/>
    <w:rsid w:val="00C15D44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8</cp:revision>
  <dcterms:created xsi:type="dcterms:W3CDTF">2025-03-10T10:05:00Z</dcterms:created>
  <dcterms:modified xsi:type="dcterms:W3CDTF">2025-03-19T06:31:00Z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