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Eğitim Bilimleri Enstitüsü - Öğrenci İşleri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Öğrenci İşleri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Öğrenci işleri, enstitü idari teşkilatı içinde yer alan bir birimdir.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Eğitim Bilimleri Enstitüsü Öğrenci İşleri Sorumlusu'nun görev, yetki ve sorumluluklarını başta 2547 sayılı Yükseköğretim Kanunu, 657 sayılı Devlet Memurları Kanunu, Lisansüstü Eğitim ve Öğretim Yönetmeliği ve 6698 sayılı Kişisel Verilerin Korunması Kanunu olmak üzere ilgili mevzuat ile Kalite Yönetim Sistemi gerekliliklerine uygun olarak tanımlamak; enstitü lisansüstü öğrenci işlemlerinin doğru, zamanında ve gizliliğe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 alanıyla ilgili mevzuatı bilmek, değişiklikleri takip etmek ve bilgisini güncel tutmak.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takvimde belirtilen öğrenci işleri görevlerini zamanında yerine getirmek.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alımına ilişkin ilan çalışmalarını yapmak; lisansüstü başvuru, kabul, ön/kesin kayıt ve kayıt yenileme işlemlerini ilgili mevzuata uygun yürütmek.</w:t>
      </w:r>
      <w:r>
        <w:rPr>
          <w:rFonts w:ascii="Times New Roman" w:cs="Times New Roman" w:eastAsia="Times New Roman" w:hAnsi="Times New Roman"/>
          <w:i/>
          <w:iCs/>
          <w:color w:val="7F7F7F"/>
          <w:sz w:val="16"/>
          <w:szCs w:val="16"/>
        </w:rPr>
        <w:t xml:space="preserve">  (Lisansüstü Eğitim ve Öğretim Yön.; Üniversite Lisansüstü Yönergesi)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Ders kayıtları, ders ekleme-bırakma, muafiyet/intibak ve danışman onayı süreçlerini takip etmek ve sonuçlandırmak.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Bilgi Sistemi ve YÖKSİS kayıtlarını güncel, doğru ve zamanında tutmak.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Sınav, not girişi, başarı durumu ve not döküm belgesi (transkript) işlemlerini takip etmek ve kontrol etmek.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Tez danışmanı atama, tez konusu ve tez önerisi süreçlerinin takibini yapmak.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Eğitim-öğretim süreleri sonunda tez teslimlerini ve tez jüri atamalarını kontrol etmek, tez savunmalarının yapılıp yapılmadığını takip etmek ve savunma tutanaklarını arşivlemek.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Doktora öğrencilerinin yeterlik süreçlerini, tez izleme komitelerini ve altı aylık TİK raporlarının zamanında teslim edilip edilmediğini takip etmek.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Kayıt silme, ek süre talebi, kayıt dondurma ve sağlık raporlarına ilişkin dosyaları Enstitü Yönetim Kuruluna sunulmak üzere hazırlamak.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Özel öğrenci kabul ve durum takibi işlemlerini kontrol ederek yürütmek.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Yatay geçiş, ders intibakı, tecil, ilişik kesme ve disiplin işlemlerine ilişkin yazışmaları hazırlamak.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ERASMUS ve FARABİ değişim programları kapsamında giden ve gelen öğrencilerin iş ve işlemlerini yürütmek.</w:t>
      </w:r>
      <w:r>
        <w:rPr>
          <w:rFonts w:ascii="Times New Roman" w:cs="Times New Roman" w:eastAsia="Times New Roman" w:hAnsi="Times New Roman"/>
          <w:i/>
          <w:iCs/>
          <w:color w:val="7F7F7F"/>
          <w:sz w:val="16"/>
          <w:szCs w:val="16"/>
        </w:rPr>
        <w:t xml:space="preserve">  (Değişim Programları Yönergeleri)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YÖK 100/2000 Doktora Bursu başvurularının alınması ve kayıt işlemlerine ilişkin yazışmaları yürütmek.</w:t>
      </w:r>
      <w:r>
        <w:rPr>
          <w:rFonts w:ascii="Times New Roman" w:cs="Times New Roman" w:eastAsia="Times New Roman" w:hAnsi="Times New Roman"/>
          <w:i/>
          <w:iCs/>
          <w:color w:val="7F7F7F"/>
          <w:sz w:val="16"/>
          <w:szCs w:val="16"/>
        </w:rPr>
        <w:t xml:space="preserve">  (YÖK 100/2000 Doktora Burs Programı)</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öğrenci temsilciliği seçimi ve buna ilişkin işlemleri yürütmek.</w:t>
      </w:r>
      <w:r>
        <w:rPr>
          <w:rFonts w:ascii="Times New Roman" w:cs="Times New Roman" w:eastAsia="Times New Roman" w:hAnsi="Times New Roman"/>
          <w:i/>
          <w:iCs/>
          <w:color w:val="7F7F7F"/>
          <w:sz w:val="16"/>
          <w:szCs w:val="16"/>
        </w:rPr>
        <w:t xml:space="preserve">  (Öğrenci Konseyleri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belgesi, transkript, askerlik tecil-sevk işlemleri ile öğrenci dilekçelerine ilişkin belge ve cevapları hazırlamak.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Mezuniyet işlemlerini yürütmek; öğrencilere geçici mezuniyet belgelerini e-Devlet üzerinden alabileceklerine ilişkin bilgilendirme yapmak.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Harç, katkı payı ve burs işlemlerini ilgili birimlerle koordine 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Öğrencilerle ilgili duyuruları yapmak; öğrencilere mevzuat ve süreçler hakkında bilgi ve rehberlik sunmak.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işlerine ilişkin istatistik ve raporları hazırlayarak Enstitü Sekreterine sunmak.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dosyalarını ve birim evrakını mevzuata uygun biçimde düzenlemek ve arşivlemek.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öğrenci kişisel verilerini mevzuata uygun olarak işlemek, korumak ve gizliliğini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öğrenci işleri süreçlerinin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ölçüde Öğrenci Bilgi Sistemi ve YÖKSİS üzerinde işlem yapma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Öğrenci belge ve yazılarını hazırlama ve paraf etme yetkisi (imza yetkisi Sekreter/Müdürdedir).</w:t>
      </w:r>
    </w:p>
    <w:p>
      <w:pPr>
        <w:pStyle w:val="ListParagraph"/>
        <w:numPr>
          <w:ilvl w:val="0"/>
          <w:numId w:val="3"/>
        </w:numPr>
        <w:spacing w:after="70" w:line="276"/>
        <w:jc w:val="both"/>
      </w:pPr>
      <w:r>
        <w:rPr>
          <w:rFonts w:ascii="Times New Roman" w:cs="Times New Roman" w:eastAsia="Times New Roman" w:hAnsi="Times New Roman"/>
          <w:sz w:val="22"/>
          <w:szCs w:val="22"/>
        </w:rPr>
        <w:t xml:space="preserve">Öğrenci işlemlerinde eksik/uygunsuz belgeleri iade etme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Öğrenci işlerine ilişkin görevlerini mevzuata uygun, doğru ve zamanında yürütmekten; görevlerinin iyi ve doğru yürütülmesinden Enstitü Sekreterine ve Müdüre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Düzenlediği belge ve kayıtların doğruluğundan ve görevini gereken dikkat ve özenle yapmaktan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öğrenci kişisel verilerinin hukuka uygun işlenmesinden, güvenliğinden ve gizliliğinden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öğrenci işleri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(ön lisans/lisans)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Lisansüstü eğitim-öğretim mevzuatı, öğrenci işleri süreçleri, kişisel verilerin korunması (6698 s.K.) ve resmi yazışma esaslarına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Dikkat ve özen, kayıt-takip disiplini, bilgi sistemleri kullanımı, iletişim ve gizliliğe riayet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Yükseköğretim Kurumları Öğrenci Konseyleri ve Yükseköğretim Kurumları Ulusal Öğrenci Konseyi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Resmi Yazışmalarda Uygulanacak Usul ve Esaslar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Eğitim Bilimleri Enstitüsü</w:t>
    </w:r>
  </w:p>
  <w:p>
    <w:pPr>
      <w:spacing w:after="0" w:before="0"/>
      <w:jc w:val="center"/>
    </w:pPr>
    <w:r>
      <w:rPr>
        <w:rFonts w:ascii="Times New Roman" w:cs="Times New Roman" w:eastAsia="Times New Roman" w:hAnsi="Times New Roman"/>
        <w:sz w:val="16"/>
        <w:szCs w:val="16"/>
      </w:rPr>
      <w:t xml:space="preserve">e-posta: ebe@mehmetakif.edu.tr  •  Tel: 0 (248) 213 32 02  •  Web: 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EĞİTİM BİLİMLERİ ENSTİTÜSÜ</w:t>
          </w:r>
        </w:p>
        <w:p>
          <w:pPr>
            <w:spacing w:after="0"/>
            <w:jc w:val="center"/>
          </w:pPr>
          <w:r>
            <w:rPr>
              <w:rFonts w:ascii="Times New Roman" w:cs="Times New Roman" w:eastAsia="Times New Roman" w:hAnsi="Times New Roman"/>
              <w:b/>
              <w:bCs/>
              <w:color w:val="E40139"/>
              <w:sz w:val="20"/>
              <w:szCs w:val="20"/>
            </w:rPr>
            <w:t xml:space="preserve">ÖĞRENCİ İŞLERİ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GT-005</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2026-06-09T10:31:24Z</dcterms:created>
  <dcterms:modified xsi:type="dcterms:W3CDTF">2026-06-09T10:31:24Z</dcterms:modified>
</cp:coreProperties>
</file>

<file path=docProps/custom.xml><?xml version="1.0" encoding="utf-8"?>
<Properties xmlns="http://schemas.openxmlformats.org/officeDocument/2006/custom-properties" xmlns:vt="http://schemas.openxmlformats.org/officeDocument/2006/docPropsVTypes"/>
</file>