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3A96E50" wp14:editId="65F9ABC8">
            <wp:extent cx="3333750" cy="1247775"/>
            <wp:effectExtent l="0" t="0" r="0" b="0"/>
            <wp:docPr id="3" name="image1.png" descr="C:\Users\AHMET BUĞRA\AppData\Local\Microsoft\Windows\INetCache\Content.MSO\1E6A1324.tmp"/>
            <wp:cNvGraphicFramePr/>
            <a:graphic xmlns:a="http://schemas.openxmlformats.org/drawingml/2006/main">
              <a:graphicData uri="http://schemas.openxmlformats.org/drawingml/2006/picture">
                <pic:pic xmlns:pic="http://schemas.openxmlformats.org/drawingml/2006/picture">
                  <pic:nvPicPr>
                    <pic:cNvPr id="0" name="image1.png" descr="C:\Users\AHMET BUĞRA\AppData\Local\Microsoft\Windows\INetCache\Content.MSO\1E6A1324.tmp"/>
                    <pic:cNvPicPr preferRelativeResize="0"/>
                  </pic:nvPicPr>
                  <pic:blipFill>
                    <a:blip r:embed="rId8"/>
                    <a:srcRect/>
                    <a:stretch>
                      <a:fillRect/>
                    </a:stretch>
                  </pic:blipFill>
                  <pic:spPr>
                    <a:xfrm>
                      <a:off x="0" y="0"/>
                      <a:ext cx="3333750" cy="1247775"/>
                    </a:xfrm>
                    <a:prstGeom prst="rect">
                      <a:avLst/>
                    </a:prstGeom>
                    <a:ln/>
                  </pic:spPr>
                </pic:pic>
              </a:graphicData>
            </a:graphic>
          </wp:inline>
        </w:drawing>
      </w:r>
    </w:p>
    <w:p w14:paraId="00000002" w14:textId="77777777" w:rsidR="00801B8D" w:rsidRDefault="00801B8D">
      <w:pPr>
        <w:jc w:val="center"/>
        <w:rPr>
          <w:rFonts w:ascii="Times New Roman" w:eastAsia="Times New Roman" w:hAnsi="Times New Roman" w:cs="Times New Roman"/>
        </w:rPr>
      </w:pPr>
    </w:p>
    <w:p w14:paraId="00000003" w14:textId="77777777" w:rsidR="00801B8D" w:rsidRDefault="00801B8D">
      <w:pPr>
        <w:jc w:val="center"/>
        <w:rPr>
          <w:rFonts w:ascii="Times New Roman" w:eastAsia="Times New Roman" w:hAnsi="Times New Roman" w:cs="Times New Roman"/>
        </w:rPr>
      </w:pPr>
    </w:p>
    <w:p w14:paraId="00000004"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T.C.</w:t>
      </w:r>
    </w:p>
    <w:p w14:paraId="00000005"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BURDUR MEHMET AKİF ERSOY ÜNİVERSİTESİ</w:t>
      </w:r>
    </w:p>
    <w:p w14:paraId="00000006"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EĞİTİM BİLİMLERİ ENSTİTÜSÜ</w:t>
      </w:r>
    </w:p>
    <w:p w14:paraId="00000007" w14:textId="77777777" w:rsidR="00801B8D" w:rsidRDefault="00801B8D">
      <w:pPr>
        <w:jc w:val="center"/>
        <w:rPr>
          <w:rFonts w:ascii="Times New Roman" w:eastAsia="Times New Roman" w:hAnsi="Times New Roman" w:cs="Times New Roman"/>
          <w:b/>
          <w:bCs/>
        </w:rPr>
      </w:pPr>
    </w:p>
    <w:p w14:paraId="00000008"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BİRİM ÖZ DEĞERLENDİRME RAPORU</w:t>
      </w:r>
    </w:p>
    <w:p w14:paraId="00000009" w14:textId="77777777" w:rsidR="00801B8D" w:rsidRDefault="00801B8D">
      <w:pPr>
        <w:jc w:val="center"/>
        <w:rPr>
          <w:rFonts w:ascii="Times New Roman" w:eastAsia="Times New Roman" w:hAnsi="Times New Roman" w:cs="Times New Roman"/>
          <w:b/>
          <w:bCs/>
        </w:rPr>
      </w:pPr>
    </w:p>
    <w:p w14:paraId="0000000A" w14:textId="77777777" w:rsidR="00801B8D" w:rsidRDefault="00801B8D">
      <w:pPr>
        <w:jc w:val="center"/>
        <w:rPr>
          <w:rFonts w:ascii="Times New Roman" w:eastAsia="Times New Roman" w:hAnsi="Times New Roman" w:cs="Times New Roman"/>
          <w:b/>
          <w:bCs/>
        </w:rPr>
      </w:pPr>
    </w:p>
    <w:p w14:paraId="0000000B"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Birim Kalite Komisyonu Başkanı</w:t>
      </w:r>
    </w:p>
    <w:p w14:paraId="0000000C" w14:textId="2919FB93"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D</w:t>
      </w:r>
      <w:r w:rsidR="002302A2">
        <w:rPr>
          <w:rFonts w:ascii="Times New Roman" w:eastAsia="Times New Roman" w:hAnsi="Times New Roman" w:cs="Times New Roman"/>
        </w:rPr>
        <w:t>r. Öğr. Üyesi Yusuf Emre YEŞİLYURT</w:t>
      </w:r>
    </w:p>
    <w:p w14:paraId="0000000D" w14:textId="77777777" w:rsidR="00801B8D" w:rsidRDefault="00801B8D">
      <w:pPr>
        <w:jc w:val="center"/>
        <w:rPr>
          <w:rFonts w:ascii="Times New Roman" w:eastAsia="Times New Roman" w:hAnsi="Times New Roman" w:cs="Times New Roman"/>
          <w:b/>
          <w:bCs/>
        </w:rPr>
      </w:pPr>
    </w:p>
    <w:p w14:paraId="0000000E"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Birim Kalite Komisyonu Üyeleri</w:t>
      </w:r>
    </w:p>
    <w:p w14:paraId="225F3497" w14:textId="77777777" w:rsidR="002302A2" w:rsidRDefault="002302A2" w:rsidP="002302A2">
      <w:pPr>
        <w:jc w:val="center"/>
        <w:rPr>
          <w:rFonts w:ascii="Times New Roman" w:eastAsia="Times New Roman" w:hAnsi="Times New Roman" w:cs="Times New Roman"/>
        </w:rPr>
      </w:pPr>
      <w:r>
        <w:rPr>
          <w:rFonts w:ascii="Times New Roman" w:eastAsia="Times New Roman" w:hAnsi="Times New Roman" w:cs="Times New Roman"/>
        </w:rPr>
        <w:t>Dr. Öğr. Üyesi Abdullah TANTA</w:t>
      </w:r>
    </w:p>
    <w:p w14:paraId="388C17B7" w14:textId="77777777" w:rsidR="002302A2" w:rsidRDefault="002302A2" w:rsidP="002302A2">
      <w:pPr>
        <w:jc w:val="center"/>
        <w:rPr>
          <w:rFonts w:ascii="Times New Roman" w:eastAsia="Times New Roman" w:hAnsi="Times New Roman" w:cs="Times New Roman"/>
        </w:rPr>
      </w:pPr>
      <w:r>
        <w:rPr>
          <w:rFonts w:ascii="Times New Roman" w:eastAsia="Times New Roman" w:hAnsi="Times New Roman" w:cs="Times New Roman"/>
        </w:rPr>
        <w:t>Enstitü Sekreter V. Erhan DEMİRCİ</w:t>
      </w:r>
    </w:p>
    <w:p w14:paraId="0823BBC1" w14:textId="77777777" w:rsidR="00EA7E41" w:rsidRDefault="00EA7E41" w:rsidP="00EA7E41">
      <w:pPr>
        <w:jc w:val="center"/>
        <w:rPr>
          <w:rFonts w:ascii="Times New Roman" w:eastAsia="Times New Roman" w:hAnsi="Times New Roman" w:cs="Times New Roman"/>
        </w:rPr>
      </w:pPr>
      <w:r>
        <w:rPr>
          <w:rFonts w:ascii="Times New Roman" w:eastAsia="Times New Roman" w:hAnsi="Times New Roman" w:cs="Times New Roman"/>
        </w:rPr>
        <w:t>Doktora Öğrencisi Berkay GÖK</w:t>
      </w:r>
    </w:p>
    <w:p w14:paraId="00000011" w14:textId="24AFD24E"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Doktora Öğrencisi Ömer ACAR</w:t>
      </w:r>
    </w:p>
    <w:p w14:paraId="00000013" w14:textId="77777777" w:rsidR="00801B8D" w:rsidRDefault="00801B8D">
      <w:pPr>
        <w:jc w:val="center"/>
        <w:rPr>
          <w:rFonts w:ascii="Times New Roman" w:eastAsia="Times New Roman" w:hAnsi="Times New Roman" w:cs="Times New Roman"/>
          <w:b/>
          <w:bCs/>
        </w:rPr>
      </w:pPr>
    </w:p>
    <w:p w14:paraId="00000014" w14:textId="77777777" w:rsidR="00801B8D" w:rsidRDefault="00801B8D">
      <w:pPr>
        <w:jc w:val="center"/>
        <w:rPr>
          <w:rFonts w:ascii="Times New Roman" w:eastAsia="Times New Roman" w:hAnsi="Times New Roman" w:cs="Times New Roman"/>
          <w:b/>
          <w:bCs/>
        </w:rPr>
      </w:pPr>
    </w:p>
    <w:p w14:paraId="00000015" w14:textId="77777777" w:rsidR="00801B8D" w:rsidRDefault="00801B8D">
      <w:pPr>
        <w:jc w:val="center"/>
        <w:rPr>
          <w:rFonts w:ascii="Times New Roman" w:eastAsia="Times New Roman" w:hAnsi="Times New Roman" w:cs="Times New Roman"/>
          <w:b/>
          <w:bCs/>
        </w:rPr>
      </w:pPr>
    </w:p>
    <w:p w14:paraId="00000016"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Burdur / 2025 </w:t>
      </w:r>
    </w:p>
    <w:p w14:paraId="00000017"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i/>
          <w:iCs/>
          <w:color w:val="000000"/>
          <w:highlight w:val="yellow"/>
        </w:rPr>
      </w:pPr>
    </w:p>
    <w:p w14:paraId="00000018"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i/>
          <w:iCs/>
          <w:color w:val="000000"/>
          <w:highlight w:val="yellow"/>
        </w:rPr>
      </w:pPr>
    </w:p>
    <w:p w14:paraId="00000019"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i/>
          <w:iCs/>
          <w:color w:val="000000"/>
          <w:highlight w:val="yellow"/>
        </w:rPr>
      </w:pPr>
    </w:p>
    <w:p w14:paraId="0000001A"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i/>
          <w:iCs/>
          <w:color w:val="000000"/>
          <w:highlight w:val="yellow"/>
        </w:rPr>
      </w:pPr>
    </w:p>
    <w:p w14:paraId="0000001B"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i/>
          <w:iCs/>
          <w:color w:val="000000"/>
          <w:highlight w:val="yellow"/>
        </w:rPr>
        <w:sectPr w:rsidR="00801B8D">
          <w:footerReference w:type="even" r:id="rId9"/>
          <w:footerReference w:type="default" r:id="rId10"/>
          <w:pgSz w:w="11906" w:h="16838"/>
          <w:pgMar w:top="1417" w:right="1417" w:bottom="1417" w:left="1417" w:header="708" w:footer="708" w:gutter="0"/>
          <w:pgNumType w:start="1"/>
          <w:cols w:space="708"/>
        </w:sectPr>
      </w:pPr>
    </w:p>
    <w:p w14:paraId="0000001C" w14:textId="77777777" w:rsidR="00801B8D" w:rsidRDefault="00000000">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ÖZET</w:t>
      </w:r>
    </w:p>
    <w:p w14:paraId="74F6AA6E" w14:textId="77777777" w:rsidR="00954841" w:rsidRPr="00954841" w:rsidRDefault="00954841" w:rsidP="00954841">
      <w:pPr>
        <w:widowControl w:val="0"/>
        <w:tabs>
          <w:tab w:val="left" w:pos="142"/>
          <w:tab w:val="center" w:pos="4652"/>
        </w:tabs>
        <w:spacing w:before="240" w:after="0" w:line="360" w:lineRule="auto"/>
        <w:jc w:val="both"/>
        <w:rPr>
          <w:rFonts w:ascii="Times New Roman" w:eastAsia="Times New Roman" w:hAnsi="Times New Roman" w:cs="Times New Roman"/>
          <w:sz w:val="24"/>
          <w:szCs w:val="24"/>
          <w:lang w:val="tr-TR"/>
        </w:rPr>
      </w:pPr>
      <w:bookmarkStart w:id="0" w:name="_heading=h.toja9qb0kh2o" w:colFirst="0" w:colLast="0"/>
      <w:bookmarkEnd w:id="0"/>
      <w:r w:rsidRPr="00954841">
        <w:rPr>
          <w:rFonts w:ascii="Times New Roman" w:eastAsia="Times New Roman" w:hAnsi="Times New Roman" w:cs="Times New Roman"/>
          <w:sz w:val="24"/>
          <w:szCs w:val="24"/>
          <w:lang w:val="tr-TR"/>
        </w:rPr>
        <w:t>Bu Birim Öz Değerlendirme Raporu, Burdur Mehmet Akif Ersoy Üniversitesi Eğitim Bilimleri Enstitüsü'nün 2025 yılı faaliyetlerini, kalite güvence sistemindeki iyileştirmeleri ve kurumsal yetkinliklerini kapsamlı bir şekilde ortaya koymaktadır. Rapor; Liderlik, Yönetişim ve Kalite, Eğitim ve Öğretim, Araştırma ve Geliştirme ile Toplumsal Katkı olmak üzere dört temel eksende yapılandırılmıştır.</w:t>
      </w:r>
    </w:p>
    <w:p w14:paraId="35F53FBD" w14:textId="77777777" w:rsidR="00954841" w:rsidRPr="00954841" w:rsidRDefault="00954841" w:rsidP="00954841">
      <w:pPr>
        <w:widowControl w:val="0"/>
        <w:tabs>
          <w:tab w:val="left" w:pos="142"/>
          <w:tab w:val="center" w:pos="4652"/>
        </w:tabs>
        <w:spacing w:before="240"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Enstitümüz, 9 anabilim dalında yürütülen toplam 31 lisansüstü program (Doktora, Tezli/Tezsiz Yüksek Lisans) ile faaliyetlerini sürdürmektedir. 2025 yılı içerisinde, idari personelin kalite yetkinliklerinin ISO eğitimleri ile sertifikalandırılması, öğrenci geri bildirimlerine dayalı olarak "Bütünleşik Yüksek Lisans" ve "Mikro Yeterlilik" programlarının açılması ve tez projelerine verilen mali desteğin %100 oranında artırılması, raporda öne çıkan temel iyileştirmelerdir.</w:t>
      </w:r>
    </w:p>
    <w:p w14:paraId="0000001F" w14:textId="2B80242C" w:rsidR="00801B8D" w:rsidRPr="00954841" w:rsidRDefault="00954841">
      <w:pPr>
        <w:widowControl w:val="0"/>
        <w:tabs>
          <w:tab w:val="left" w:pos="142"/>
          <w:tab w:val="center" w:pos="4652"/>
        </w:tabs>
        <w:spacing w:before="240"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Rapor, birimimizin stratejik hedefleri doğrultusunda, paydaş katılımına dayalı, hesap verebilir ve sürekli iyileşmeyi hedefleyen yönetim anlayışını somut kanıtlarla belgelemekte; araştırma yetkinliği ve toplumsal katkı projelerindeki mevcut durumu ve gelecek vizyonunu detaylandırmaktadır</w:t>
      </w:r>
      <w:r>
        <w:rPr>
          <w:rFonts w:ascii="Times New Roman" w:eastAsia="Times New Roman" w:hAnsi="Times New Roman" w:cs="Times New Roman"/>
          <w:sz w:val="24"/>
          <w:szCs w:val="24"/>
        </w:rPr>
        <w:t>.</w:t>
      </w:r>
    </w:p>
    <w:p w14:paraId="4D008414" w14:textId="77777777" w:rsidR="00954841" w:rsidRDefault="00954841">
      <w:pPr>
        <w:widowControl w:val="0"/>
        <w:tabs>
          <w:tab w:val="left" w:pos="142"/>
          <w:tab w:val="center" w:pos="4652"/>
        </w:tabs>
        <w:spacing w:before="240" w:after="0" w:line="360" w:lineRule="auto"/>
        <w:jc w:val="both"/>
        <w:rPr>
          <w:rFonts w:ascii="Times New Roman" w:eastAsia="Times New Roman" w:hAnsi="Times New Roman" w:cs="Times New Roman"/>
          <w:sz w:val="24"/>
          <w:szCs w:val="24"/>
        </w:rPr>
      </w:pPr>
    </w:p>
    <w:p w14:paraId="00000020" w14:textId="77777777" w:rsidR="00801B8D" w:rsidRDefault="00801B8D">
      <w:pPr>
        <w:widowControl w:val="0"/>
        <w:tabs>
          <w:tab w:val="left" w:pos="142"/>
          <w:tab w:val="center" w:pos="4652"/>
        </w:tabs>
        <w:spacing w:before="240" w:after="0" w:line="360" w:lineRule="auto"/>
        <w:jc w:val="both"/>
        <w:rPr>
          <w:rFonts w:ascii="Times New Roman" w:eastAsia="Times New Roman" w:hAnsi="Times New Roman" w:cs="Times New Roman"/>
          <w:sz w:val="24"/>
          <w:szCs w:val="24"/>
          <w:highlight w:val="yellow"/>
        </w:rPr>
        <w:sectPr w:rsidR="00801B8D">
          <w:pgSz w:w="11906" w:h="16838"/>
          <w:pgMar w:top="1417" w:right="1417" w:bottom="1417" w:left="1417" w:header="708" w:footer="708" w:gutter="0"/>
          <w:pgNumType w:start="1"/>
          <w:cols w:space="708"/>
        </w:sectPr>
      </w:pPr>
    </w:p>
    <w:p w14:paraId="00000021" w14:textId="77777777" w:rsidR="00801B8D" w:rsidRDefault="00000000">
      <w:pPr>
        <w:widowControl w:val="0"/>
        <w:tabs>
          <w:tab w:val="left" w:pos="142"/>
          <w:tab w:val="center" w:pos="4652"/>
        </w:tabs>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BİRİM HAKKINDA BİLGİLER</w:t>
      </w:r>
    </w:p>
    <w:p w14:paraId="00000022" w14:textId="77777777" w:rsidR="00801B8D" w:rsidRDefault="00000000">
      <w:pPr>
        <w:widowControl w:val="0"/>
        <w:tabs>
          <w:tab w:val="left" w:pos="142"/>
          <w:tab w:val="center" w:pos="4652"/>
        </w:tabs>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İletişim Bilgileri</w:t>
      </w:r>
    </w:p>
    <w:p w14:paraId="00000023"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Birimin Adı:</w:t>
      </w:r>
      <w:r>
        <w:rPr>
          <w:rFonts w:ascii="Times New Roman" w:eastAsia="Times New Roman" w:hAnsi="Times New Roman" w:cs="Times New Roman"/>
          <w:color w:val="000000"/>
          <w:sz w:val="24"/>
          <w:szCs w:val="24"/>
        </w:rPr>
        <w:t xml:space="preserve"> Burdur Mehmet Akif Ersoy Üniversitesi Eğitim Bilimleri Enstitüsü</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Adres:</w:t>
      </w:r>
      <w:r>
        <w:rPr>
          <w:rFonts w:ascii="Times New Roman" w:eastAsia="Times New Roman" w:hAnsi="Times New Roman" w:cs="Times New Roman"/>
          <w:color w:val="000000"/>
          <w:sz w:val="24"/>
          <w:szCs w:val="24"/>
        </w:rPr>
        <w:t xml:space="preserve"> Burdur Mehmet Akif Ersoy Üniversitesi, Mühendislik Mimarlık Fakültesi 1. Kat, İstiklal Yerleşkesi, 15030 Burdur</w:t>
      </w:r>
    </w:p>
    <w:p w14:paraId="00000024"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Web Adresi:</w:t>
      </w:r>
      <w:r>
        <w:rPr>
          <w:rFonts w:ascii="Times New Roman" w:eastAsia="Times New Roman" w:hAnsi="Times New Roman" w:cs="Times New Roman"/>
          <w:color w:val="000000"/>
          <w:sz w:val="24"/>
          <w:szCs w:val="24"/>
        </w:rPr>
        <w:t xml:space="preserve"> </w:t>
      </w:r>
      <w:hyperlink r:id="rId11">
        <w:r w:rsidR="00801B8D">
          <w:rPr>
            <w:rFonts w:ascii="Times New Roman" w:eastAsia="Times New Roman" w:hAnsi="Times New Roman" w:cs="Times New Roman"/>
            <w:color w:val="0563C1"/>
            <w:sz w:val="24"/>
            <w:szCs w:val="24"/>
            <w:u w:val="single"/>
          </w:rPr>
          <w:t>https://ebe.mehmetakif.edu.tr/</w:t>
        </w:r>
      </w:hyperlink>
    </w:p>
    <w:p w14:paraId="00000025"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Telefon:</w:t>
      </w:r>
      <w:r>
        <w:rPr>
          <w:rFonts w:ascii="Times New Roman" w:eastAsia="Times New Roman" w:hAnsi="Times New Roman" w:cs="Times New Roman"/>
          <w:color w:val="000000"/>
          <w:sz w:val="24"/>
          <w:szCs w:val="24"/>
        </w:rPr>
        <w:t xml:space="preserve"> +90 248 213 32 00</w:t>
      </w:r>
    </w:p>
    <w:p w14:paraId="00000026"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3302"/>
        <w:gridCol w:w="1370"/>
      </w:tblGrid>
      <w:tr w:rsidR="00801B8D" w14:paraId="552B42A4" w14:textId="77777777">
        <w:tc>
          <w:tcPr>
            <w:tcW w:w="1980" w:type="dxa"/>
          </w:tcPr>
          <w:p w14:paraId="00000027" w14:textId="77777777" w:rsidR="00801B8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Görev</w:t>
            </w:r>
          </w:p>
        </w:tc>
        <w:tc>
          <w:tcPr>
            <w:tcW w:w="2410" w:type="dxa"/>
          </w:tcPr>
          <w:p w14:paraId="00000028" w14:textId="77777777" w:rsidR="00801B8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Adı Soyadı</w:t>
            </w:r>
          </w:p>
        </w:tc>
        <w:tc>
          <w:tcPr>
            <w:tcW w:w="3302" w:type="dxa"/>
          </w:tcPr>
          <w:p w14:paraId="00000029" w14:textId="77777777" w:rsidR="00801B8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E-posta</w:t>
            </w:r>
          </w:p>
        </w:tc>
        <w:tc>
          <w:tcPr>
            <w:tcW w:w="1370" w:type="dxa"/>
          </w:tcPr>
          <w:p w14:paraId="0000002A" w14:textId="77777777" w:rsidR="00801B8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Telefon</w:t>
            </w:r>
          </w:p>
        </w:tc>
      </w:tr>
      <w:tr w:rsidR="00801B8D" w14:paraId="77A87906" w14:textId="77777777">
        <w:tc>
          <w:tcPr>
            <w:tcW w:w="1980" w:type="dxa"/>
          </w:tcPr>
          <w:p w14:paraId="0000002B"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Enstitü Müdürü</w:t>
            </w:r>
          </w:p>
        </w:tc>
        <w:tc>
          <w:tcPr>
            <w:tcW w:w="2410" w:type="dxa"/>
          </w:tcPr>
          <w:p w14:paraId="0000002C"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Prof. Dr.</w:t>
            </w:r>
            <w:r>
              <w:rPr>
                <w:rFonts w:ascii="Times New Roman" w:eastAsia="Times New Roman" w:hAnsi="Times New Roman" w:cs="Times New Roman"/>
              </w:rPr>
              <w:br/>
              <w:t>Perihan ÜNÜVAR</w:t>
            </w:r>
          </w:p>
        </w:tc>
        <w:tc>
          <w:tcPr>
            <w:tcW w:w="3302" w:type="dxa"/>
          </w:tcPr>
          <w:p w14:paraId="0000002D"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perihanunuvar@mehmetakif.edu.tr</w:t>
            </w:r>
          </w:p>
        </w:tc>
        <w:tc>
          <w:tcPr>
            <w:tcW w:w="1370" w:type="dxa"/>
          </w:tcPr>
          <w:p w14:paraId="0000002E"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+90 248 213 32 01</w:t>
            </w:r>
          </w:p>
        </w:tc>
      </w:tr>
      <w:tr w:rsidR="00801B8D" w14:paraId="1537C728" w14:textId="77777777">
        <w:tc>
          <w:tcPr>
            <w:tcW w:w="1980" w:type="dxa"/>
          </w:tcPr>
          <w:p w14:paraId="0000002F"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Enstitü Müdür Yardımcısı</w:t>
            </w:r>
          </w:p>
        </w:tc>
        <w:tc>
          <w:tcPr>
            <w:tcW w:w="2410" w:type="dxa"/>
          </w:tcPr>
          <w:p w14:paraId="00000030"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Doç. Dr.</w:t>
            </w:r>
            <w:r>
              <w:rPr>
                <w:rFonts w:ascii="Times New Roman" w:eastAsia="Times New Roman" w:hAnsi="Times New Roman" w:cs="Times New Roman"/>
              </w:rPr>
              <w:br/>
              <w:t>Derya CAN</w:t>
            </w:r>
          </w:p>
        </w:tc>
        <w:tc>
          <w:tcPr>
            <w:tcW w:w="3302" w:type="dxa"/>
          </w:tcPr>
          <w:p w14:paraId="00000031"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deryacakmak@mehmetakif.edu.tr</w:t>
            </w:r>
          </w:p>
        </w:tc>
        <w:tc>
          <w:tcPr>
            <w:tcW w:w="1370" w:type="dxa"/>
          </w:tcPr>
          <w:p w14:paraId="00000032"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+90 248 213 32 04</w:t>
            </w:r>
          </w:p>
        </w:tc>
      </w:tr>
      <w:tr w:rsidR="00801B8D" w14:paraId="17DFF345" w14:textId="77777777">
        <w:tc>
          <w:tcPr>
            <w:tcW w:w="1980" w:type="dxa"/>
          </w:tcPr>
          <w:p w14:paraId="00000033"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Enstitü Müdür Yardımcısı</w:t>
            </w:r>
          </w:p>
        </w:tc>
        <w:tc>
          <w:tcPr>
            <w:tcW w:w="2410" w:type="dxa"/>
          </w:tcPr>
          <w:p w14:paraId="00000034" w14:textId="4C3DD6D1" w:rsidR="00801B8D" w:rsidRDefault="00000000">
            <w:pPr>
              <w:rPr>
                <w:rFonts w:ascii="Times New Roman" w:eastAsia="Times New Roman" w:hAnsi="Times New Roman" w:cs="Times New Roman"/>
              </w:rPr>
            </w:pPr>
            <w:r>
              <w:rPr>
                <w:rFonts w:ascii="Times New Roman" w:eastAsia="Times New Roman" w:hAnsi="Times New Roman" w:cs="Times New Roman"/>
              </w:rPr>
              <w:t>Dr. Öğr. Üyesi</w:t>
            </w:r>
            <w:r>
              <w:rPr>
                <w:rFonts w:ascii="Times New Roman" w:eastAsia="Times New Roman" w:hAnsi="Times New Roman" w:cs="Times New Roman"/>
              </w:rPr>
              <w:br/>
              <w:t>Yusuf E</w:t>
            </w:r>
            <w:r w:rsidR="00EA7E41">
              <w:rPr>
                <w:rFonts w:ascii="Times New Roman" w:eastAsia="Times New Roman" w:hAnsi="Times New Roman" w:cs="Times New Roman"/>
              </w:rPr>
              <w:t>.</w:t>
            </w:r>
            <w:r>
              <w:rPr>
                <w:rFonts w:ascii="Times New Roman" w:eastAsia="Times New Roman" w:hAnsi="Times New Roman" w:cs="Times New Roman"/>
              </w:rPr>
              <w:t xml:space="preserve"> YEŞİLYURT</w:t>
            </w:r>
          </w:p>
        </w:tc>
        <w:tc>
          <w:tcPr>
            <w:tcW w:w="3302" w:type="dxa"/>
          </w:tcPr>
          <w:p w14:paraId="00000035"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yeyesilyurt@mehmetakif.edu.tr</w:t>
            </w:r>
          </w:p>
        </w:tc>
        <w:tc>
          <w:tcPr>
            <w:tcW w:w="1370" w:type="dxa"/>
          </w:tcPr>
          <w:p w14:paraId="00000036"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+90 248 213 32 03</w:t>
            </w:r>
          </w:p>
        </w:tc>
      </w:tr>
      <w:tr w:rsidR="00801B8D" w14:paraId="05845837" w14:textId="77777777">
        <w:tc>
          <w:tcPr>
            <w:tcW w:w="1980" w:type="dxa"/>
          </w:tcPr>
          <w:p w14:paraId="00000037"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Enstitü Sekreter V.</w:t>
            </w:r>
          </w:p>
        </w:tc>
        <w:tc>
          <w:tcPr>
            <w:tcW w:w="2410" w:type="dxa"/>
          </w:tcPr>
          <w:p w14:paraId="00000038"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Erhan DEMİRCİ</w:t>
            </w:r>
          </w:p>
        </w:tc>
        <w:tc>
          <w:tcPr>
            <w:tcW w:w="3302" w:type="dxa"/>
          </w:tcPr>
          <w:p w14:paraId="00000039"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edemirci@mehmetakif.edu.tr</w:t>
            </w:r>
          </w:p>
        </w:tc>
        <w:tc>
          <w:tcPr>
            <w:tcW w:w="1370" w:type="dxa"/>
          </w:tcPr>
          <w:p w14:paraId="0000003A"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+90 248 213 32 00</w:t>
            </w:r>
          </w:p>
        </w:tc>
      </w:tr>
    </w:tbl>
    <w:p w14:paraId="0000003B" w14:textId="77777777" w:rsidR="00801B8D" w:rsidRDefault="00801B8D">
      <w:pPr>
        <w:widowControl w:val="0"/>
        <w:tabs>
          <w:tab w:val="left" w:pos="142"/>
          <w:tab w:val="center" w:pos="4652"/>
        </w:tabs>
        <w:spacing w:after="0" w:line="360" w:lineRule="auto"/>
        <w:jc w:val="both"/>
        <w:rPr>
          <w:rFonts w:ascii="Times New Roman" w:eastAsia="Times New Roman" w:hAnsi="Times New Roman" w:cs="Times New Roman"/>
          <w:highlight w:val="yellow"/>
        </w:rPr>
      </w:pPr>
    </w:p>
    <w:p w14:paraId="1B4FBAB6" w14:textId="77777777" w:rsidR="00401E6D" w:rsidRPr="00401E6D" w:rsidRDefault="00401E6D" w:rsidP="00401E6D">
      <w:pPr>
        <w:spacing w:line="360" w:lineRule="auto"/>
        <w:jc w:val="both"/>
        <w:rPr>
          <w:rFonts w:ascii="Times New Roman" w:eastAsia="Times New Roman" w:hAnsi="Times New Roman" w:cs="Times New Roman"/>
          <w:sz w:val="24"/>
          <w:szCs w:val="24"/>
          <w:lang w:val="tr-TR"/>
        </w:rPr>
      </w:pPr>
      <w:r w:rsidRPr="00401E6D">
        <w:rPr>
          <w:rFonts w:ascii="Times New Roman" w:eastAsia="Times New Roman" w:hAnsi="Times New Roman" w:cs="Times New Roman"/>
          <w:b/>
          <w:bCs/>
          <w:sz w:val="24"/>
          <w:szCs w:val="24"/>
          <w:lang w:val="tr-TR"/>
        </w:rPr>
        <w:t>2. Tarihsel Gelişimi</w:t>
      </w:r>
    </w:p>
    <w:p w14:paraId="3A02CF1F" w14:textId="77777777" w:rsidR="00E94273" w:rsidRPr="00E94273" w:rsidRDefault="00E94273" w:rsidP="00E94273">
      <w:pPr>
        <w:spacing w:line="360" w:lineRule="auto"/>
        <w:jc w:val="both"/>
        <w:rPr>
          <w:rFonts w:ascii="Times New Roman" w:eastAsia="Times New Roman" w:hAnsi="Times New Roman" w:cs="Times New Roman"/>
          <w:sz w:val="24"/>
          <w:szCs w:val="24"/>
          <w:lang w:val="tr-TR"/>
        </w:rPr>
      </w:pPr>
      <w:r w:rsidRPr="00E94273">
        <w:rPr>
          <w:rFonts w:ascii="Times New Roman" w:eastAsia="Times New Roman" w:hAnsi="Times New Roman" w:cs="Times New Roman"/>
          <w:sz w:val="24"/>
          <w:szCs w:val="24"/>
          <w:lang w:val="tr-TR"/>
        </w:rPr>
        <w:t xml:space="preserve">Burdur Mehmet Akif Ersoy Üniversitesi Eğitim Bilimleri Enstitüsü, 15 Nisan 2011 tarih ve 27906 Sayılı Resmî Gazetede yayımlanan 2011/1595 Sayılı Bakanlar Kurulu Kararı ile kurulmuştur. Üniversitemiz Senatosunun 22.02.2012 tarih ve 136 sayılı oturumunda alınan 1, 2, 3 </w:t>
      </w:r>
      <w:proofErr w:type="spellStart"/>
      <w:r w:rsidRPr="00E94273">
        <w:rPr>
          <w:rFonts w:ascii="Times New Roman" w:eastAsia="Times New Roman" w:hAnsi="Times New Roman" w:cs="Times New Roman"/>
          <w:sz w:val="24"/>
          <w:szCs w:val="24"/>
          <w:lang w:val="tr-TR"/>
        </w:rPr>
        <w:t>nolu</w:t>
      </w:r>
      <w:proofErr w:type="spellEnd"/>
      <w:r w:rsidRPr="00E94273">
        <w:rPr>
          <w:rFonts w:ascii="Times New Roman" w:eastAsia="Times New Roman" w:hAnsi="Times New Roman" w:cs="Times New Roman"/>
          <w:sz w:val="24"/>
          <w:szCs w:val="24"/>
          <w:lang w:val="tr-TR"/>
        </w:rPr>
        <w:t xml:space="preserve"> Kararları ile 05.04.2012, 10.05.2012 ve 26.06.2012 tarihlerinde yapılan Yüksek Öğretim Kurulu toplantısında incelenmiş ve 2547 Sayılı Kanun’un 2880 Sayılı Kanun’la değişik 7/d-2 maddesi ile Lisansüstü Eğitim-Öğretim Enstitülerinin Teşkilat ve İşleyiş Yönetmeliğinin 4. ve 7. maddeleri uyarınca; Üniversitemizin Sağlık Bilimleri, Fen Bilimleri ve Sosyal Bilimler Enstitüleri bünyesinde bulunan aşağıda belirtilen programlar enstitümüze aktarılmıştır: Sağlık Bilimleri Enstitüsü bünyesinden Beden Eğitimi ve Spor Öğretimi Anabilim Dalı Beden Eğitimi ve Spor Eğitimi Tezli Yüksek Lisans Programı; Fen Bilimleri Enstitüsü bünyesinden İlköğretim Anabilim Dalı Fen Bilgisi Eğitimi Tezli Yüksek Lisans Programı; Sosyal Bilimler Enstitüsü bünyesinden Güzel Sanatlar Eğitimi Anabilim Dalı Müzik Eğitimi Doktora, Müzik Eğitimi Tezli Yüksek Lisans ve Resim-İş Eğitimi Tezli Yüksek Lisans Programları; İlköğretim Anabilim Dalı Sınıf Öğretmenliği Eğitimi Doktora, Sınıf Öğretmenliği Eğitimi Tezli Yüksek Lisans, Okulöncesi Eğitimi Tezli Yüksek Lisans ve Sosyal Bilgiler Öğretmenliği Tezli Yüksek Lisans Programları ile Eğitim Bilimleri Anabilim Dalı Eğitim </w:t>
      </w:r>
      <w:r w:rsidRPr="00E94273">
        <w:rPr>
          <w:rFonts w:ascii="Times New Roman" w:eastAsia="Times New Roman" w:hAnsi="Times New Roman" w:cs="Times New Roman"/>
          <w:sz w:val="24"/>
          <w:szCs w:val="24"/>
          <w:lang w:val="tr-TR"/>
        </w:rPr>
        <w:lastRenderedPageBreak/>
        <w:t>Yönetimi Teftişi Eğitimi Planlaması ve Ekonomisi Tezli Yüksek Lisans ve Eğitim Programları ve Öğretim Tezli Yüksek Lisans Programları enstitümüz bünyesine katılmıştır.</w:t>
      </w:r>
    </w:p>
    <w:p w14:paraId="18D09A34" w14:textId="77777777" w:rsidR="00E94273" w:rsidRPr="00E94273" w:rsidRDefault="00E94273" w:rsidP="00E94273">
      <w:pPr>
        <w:spacing w:line="360" w:lineRule="auto"/>
        <w:jc w:val="both"/>
        <w:rPr>
          <w:rFonts w:ascii="Times New Roman" w:eastAsia="Times New Roman" w:hAnsi="Times New Roman" w:cs="Times New Roman"/>
          <w:sz w:val="24"/>
          <w:szCs w:val="24"/>
          <w:lang w:val="tr-TR"/>
        </w:rPr>
      </w:pPr>
      <w:r w:rsidRPr="00E94273">
        <w:rPr>
          <w:rFonts w:ascii="Times New Roman" w:eastAsia="Times New Roman" w:hAnsi="Times New Roman" w:cs="Times New Roman"/>
          <w:sz w:val="24"/>
          <w:szCs w:val="24"/>
          <w:lang w:val="tr-TR"/>
        </w:rPr>
        <w:t>Bu programların Eğitim Bilimleri Enstitüsü bünyesine aktarılmasıyla, enstitümüz 2011-2012 Eğitim-Öğretim Yılından itibaren 4 Anabilim Dalında 2 Doktora ve 9 Tezli Yüksek Lisans programı olmak üzere toplam 146 öğrenci sayısı ile lisansüstü eğitim faaliyetlerine başlamıştır.</w:t>
      </w:r>
    </w:p>
    <w:p w14:paraId="15B86A60" w14:textId="77777777" w:rsidR="00E94273" w:rsidRPr="00E94273" w:rsidRDefault="00E94273" w:rsidP="00E94273">
      <w:pPr>
        <w:spacing w:line="360" w:lineRule="auto"/>
        <w:jc w:val="both"/>
        <w:rPr>
          <w:rFonts w:ascii="Times New Roman" w:eastAsia="Times New Roman" w:hAnsi="Times New Roman" w:cs="Times New Roman"/>
          <w:sz w:val="24"/>
          <w:szCs w:val="24"/>
          <w:lang w:val="tr-TR"/>
        </w:rPr>
      </w:pPr>
      <w:r w:rsidRPr="00E94273">
        <w:rPr>
          <w:rFonts w:ascii="Times New Roman" w:eastAsia="Times New Roman" w:hAnsi="Times New Roman" w:cs="Times New Roman"/>
          <w:sz w:val="24"/>
          <w:szCs w:val="24"/>
          <w:lang w:val="tr-TR"/>
        </w:rPr>
        <w:t>2547 sayılı Yükseköğretim Kanununa dayanılarak çıkarılmış olan Lisansüstü Eğitim Öğretim Yönetmeliği’nde belirtilen mevzuat usul ve esaslara göre işlevini yürütmektedir. 2021-2022 eğitim öğretim yılı itibariyle Türk ve yabancı öğrenci, akademik ve idari personel sayıları, alt yapı durumu ve benzeri güncel bilgilere Enstitümüzün web sitesi adresinden ve kanıtlar kısmında verilen tablolardan ulaşılabilir.</w:t>
      </w:r>
    </w:p>
    <w:p w14:paraId="4D768520" w14:textId="2C043F8B" w:rsidR="00401E6D" w:rsidRPr="00401E6D" w:rsidRDefault="00E94273" w:rsidP="00401E6D">
      <w:pPr>
        <w:spacing w:line="360" w:lineRule="auto"/>
        <w:jc w:val="both"/>
        <w:rPr>
          <w:rFonts w:ascii="Times New Roman" w:eastAsia="Times New Roman" w:hAnsi="Times New Roman" w:cs="Times New Roman"/>
          <w:sz w:val="24"/>
          <w:szCs w:val="24"/>
          <w:lang w:val="tr-TR"/>
        </w:rPr>
      </w:pPr>
      <w:r w:rsidRPr="00E94273">
        <w:rPr>
          <w:rFonts w:ascii="Times New Roman" w:eastAsia="Times New Roman" w:hAnsi="Times New Roman" w:cs="Times New Roman"/>
          <w:sz w:val="24"/>
          <w:szCs w:val="24"/>
          <w:lang w:val="tr-TR"/>
        </w:rPr>
        <w:t>Burdur Mehmet Akif Ersoy Üniversitesi Eğitim Bilimleri Enstitüsünde kurulduğu zamandan bugüne kadar 706 Tezli Yüksek Lisans ve 96 Doktora mezuniyet tezi tamamlanmıştır. “Mehmet Akif Ersoy Üniversitesi Eğitim Bilimleri Enstitüsü Dergisi” ise enstitümüz tarafından elektronik ortamda yılda bir defa yayınlanmakta olup ulusal ve uluslararası dizinlerde taranmaktadır.</w:t>
      </w:r>
    </w:p>
    <w:p w14:paraId="1A64FA81" w14:textId="46A8B89B" w:rsidR="00401E6D" w:rsidRPr="00401E6D" w:rsidRDefault="00401E6D" w:rsidP="00401E6D">
      <w:pPr>
        <w:spacing w:line="360" w:lineRule="auto"/>
        <w:jc w:val="both"/>
        <w:rPr>
          <w:rFonts w:ascii="Times New Roman" w:eastAsia="Times New Roman" w:hAnsi="Times New Roman" w:cs="Times New Roman"/>
          <w:sz w:val="24"/>
          <w:szCs w:val="24"/>
          <w:lang w:val="tr-TR"/>
        </w:rPr>
      </w:pPr>
      <w:r w:rsidRPr="00401E6D">
        <w:rPr>
          <w:rFonts w:ascii="Times New Roman" w:eastAsia="Times New Roman" w:hAnsi="Times New Roman" w:cs="Times New Roman"/>
          <w:sz w:val="24"/>
          <w:szCs w:val="24"/>
          <w:lang w:val="tr-TR"/>
        </w:rPr>
        <w:t xml:space="preserve">Enstitümüzde 1 Müdür, 2 Müdür Yardımcısı, 1 Enstitü Sekreteri, 1 bilgisayar işletmeni, 1 şef, 2 sürekli işçi olmak üzere toplam 8 çalışanımız bulunmaktadır. </w:t>
      </w:r>
      <w:r w:rsidR="00E94273">
        <w:rPr>
          <w:rFonts w:ascii="Times New Roman" w:eastAsia="Times New Roman" w:hAnsi="Times New Roman" w:cs="Times New Roman"/>
          <w:sz w:val="24"/>
          <w:szCs w:val="24"/>
          <w:lang w:val="tr-TR"/>
        </w:rPr>
        <w:t xml:space="preserve"> </w:t>
      </w:r>
      <w:r w:rsidRPr="00401E6D">
        <w:rPr>
          <w:rFonts w:ascii="Times New Roman" w:eastAsia="Times New Roman" w:hAnsi="Times New Roman" w:cs="Times New Roman"/>
          <w:sz w:val="24"/>
          <w:szCs w:val="24"/>
          <w:lang w:val="tr-TR"/>
        </w:rPr>
        <w:t xml:space="preserve">Lisansüstü eğitim-öğretim ve araştırma faaliyetlerinde üniversitemiz içinde önemli yeri olan Enstitümüz; güçlü akademik kadrosu ile eğitim bilimleri alanında geleceğimizin seçkin bilim insanlarının, araştırmacılarının, bilgili ve deneyimli yöneticilerinin yetiştirilmesine katkı sağlayan, başarı odaklı, kalite güvence sistemini ve şeffaf yönetim anlayışını benimsemiş bir birim olarak hizmet vermeyi amaçlamaktadır. Bu amaçla enstitümüzde eğitim bilimleri alanında lisansüstü eğitimin düzenlenmesi ve koordinasyonunun sağlanması, ana bilim dalları ile beraber bilimsel ve teknolojik gelişmelerin izlenmesi, lisansüstü çalışma ve projelere yön verilmesi, AR-GE ve güncel çalışmaların teşvik edilmesi, milli eğitim bakanlığı-üniversite </w:t>
      </w:r>
      <w:r w:rsidR="009D33E8" w:rsidRPr="00401E6D">
        <w:rPr>
          <w:rFonts w:ascii="Times New Roman" w:eastAsia="Times New Roman" w:hAnsi="Times New Roman" w:cs="Times New Roman"/>
          <w:sz w:val="24"/>
          <w:szCs w:val="24"/>
          <w:lang w:val="tr-TR"/>
        </w:rPr>
        <w:t>iş birliği</w:t>
      </w:r>
      <w:r w:rsidRPr="00401E6D">
        <w:rPr>
          <w:rFonts w:ascii="Times New Roman" w:eastAsia="Times New Roman" w:hAnsi="Times New Roman" w:cs="Times New Roman"/>
          <w:sz w:val="24"/>
          <w:szCs w:val="24"/>
          <w:lang w:val="tr-TR"/>
        </w:rPr>
        <w:t xml:space="preserve"> çalışmalarına öncülük edilmesi amacıyla çalışmalar yürütmektedir.</w:t>
      </w:r>
    </w:p>
    <w:p w14:paraId="2EEAD791" w14:textId="77777777" w:rsidR="00401E6D" w:rsidRPr="00401E6D" w:rsidRDefault="00401E6D" w:rsidP="00401E6D">
      <w:pPr>
        <w:spacing w:line="360" w:lineRule="auto"/>
        <w:jc w:val="both"/>
        <w:rPr>
          <w:rFonts w:ascii="Times New Roman" w:eastAsia="Times New Roman" w:hAnsi="Times New Roman" w:cs="Times New Roman"/>
          <w:sz w:val="24"/>
          <w:szCs w:val="24"/>
          <w:lang w:val="tr-TR"/>
        </w:rPr>
      </w:pPr>
      <w:r w:rsidRPr="00401E6D">
        <w:rPr>
          <w:rFonts w:ascii="Times New Roman" w:eastAsia="Times New Roman" w:hAnsi="Times New Roman" w:cs="Times New Roman"/>
          <w:sz w:val="24"/>
          <w:szCs w:val="24"/>
          <w:lang w:val="tr-TR"/>
        </w:rPr>
        <w:t>Enstitümüzde, Eğitim Fakültesi ve Spor Bilimleri Fakültelerinde lisans programları olan 9 adet ana bilim dalında; 9 Doktora, 16 Tezli Yüksek Lisans ve 6 Tezsiz Yüksek Lisans programı olmak üzere toplam 31 adet lisansüstü program bulunmaktadır (</w:t>
      </w:r>
      <w:hyperlink r:id="rId12" w:tgtFrame="_blank" w:history="1">
        <w:r w:rsidRPr="00401E6D">
          <w:rPr>
            <w:rStyle w:val="Kpr"/>
            <w:rFonts w:ascii="Times New Roman" w:eastAsia="Times New Roman" w:hAnsi="Times New Roman" w:cs="Times New Roman"/>
            <w:sz w:val="24"/>
            <w:szCs w:val="24"/>
            <w:lang w:val="tr-TR"/>
          </w:rPr>
          <w:t>https://ebe.mehmetakif.edu.tr/tr/content/17344/akademik-birimler</w:t>
        </w:r>
      </w:hyperlink>
      <w:r w:rsidRPr="00401E6D">
        <w:rPr>
          <w:rFonts w:ascii="Times New Roman" w:eastAsia="Times New Roman" w:hAnsi="Times New Roman" w:cs="Times New Roman"/>
          <w:sz w:val="24"/>
          <w:szCs w:val="24"/>
          <w:lang w:val="tr-TR"/>
        </w:rPr>
        <w:t>).</w:t>
      </w:r>
    </w:p>
    <w:p w14:paraId="00000055" w14:textId="6E7A07E5" w:rsidR="00801B8D" w:rsidRPr="00401E6D" w:rsidRDefault="00401E6D" w:rsidP="00401E6D">
      <w:pPr>
        <w:spacing w:line="360" w:lineRule="auto"/>
        <w:jc w:val="both"/>
        <w:rPr>
          <w:rFonts w:ascii="Times New Roman" w:eastAsia="Times New Roman" w:hAnsi="Times New Roman" w:cs="Times New Roman"/>
          <w:sz w:val="24"/>
          <w:szCs w:val="24"/>
          <w:lang w:val="tr-TR"/>
        </w:rPr>
      </w:pPr>
      <w:r w:rsidRPr="00401E6D">
        <w:rPr>
          <w:rFonts w:ascii="Times New Roman" w:eastAsia="Times New Roman" w:hAnsi="Times New Roman" w:cs="Times New Roman"/>
          <w:sz w:val="24"/>
          <w:szCs w:val="24"/>
          <w:lang w:val="tr-TR"/>
        </w:rPr>
        <w:lastRenderedPageBreak/>
        <w:t>Öğretim Üyesi Yetiştirme Programı (ÖYP), Öncelikli Alanlar, YÖK 100/2000 Doktora Burs Programı gibi güncel birçok program kapsamında lisansüstü çalışmalar gerçekleştirilmektedir. Ayrıca Erasmus ve YÖK YUDAB kapsamında öğrenci hareketlilikleri gerçekleşmektedir. TÜBİTAK 2214 Yurt Dışı Doktora Sırası Araştırma Bursu ile öğrencilerimiz yurt dışına giderek bilgi ve tecrübelerini artırmaktadırlar. Yabancı uyruklu öğrenciler, Üniversitemiz ile ikili anlaşmalar çerçevesinde, “Türkiye Burslusu” gibi programlar kapsamında veya kendi imkânları ile eğitim almaktadırlar.</w:t>
      </w:r>
    </w:p>
    <w:bookmarkStart w:id="1" w:name="_heading=h.bjmhkoh6dr6y" w:colFirst="0" w:colLast="0"/>
    <w:bookmarkEnd w:id="1"/>
    <w:p w14:paraId="00000056" w14:textId="77777777" w:rsidR="00801B8D" w:rsidRDefault="00000000">
      <w:pPr>
        <w:widowControl w:val="0"/>
        <w:tabs>
          <w:tab w:val="left" w:pos="142"/>
          <w:tab w:val="center" w:pos="4652"/>
        </w:tabs>
        <w:spacing w:before="240" w:after="0" w:line="360" w:lineRule="auto"/>
        <w:jc w:val="both"/>
        <w:rPr>
          <w:rFonts w:ascii="Times New Roman" w:eastAsia="Times New Roman" w:hAnsi="Times New Roman" w:cs="Times New Roman"/>
          <w:b/>
          <w:bCs/>
          <w:sz w:val="24"/>
          <w:szCs w:val="24"/>
        </w:rPr>
      </w:pPr>
      <w:sdt>
        <w:sdtPr>
          <w:tag w:val="goog_rdk_0"/>
          <w:id w:val="985142554"/>
        </w:sdtPr>
        <w:sdtContent/>
      </w:sdt>
      <w:r>
        <w:rPr>
          <w:rFonts w:ascii="Times New Roman" w:eastAsia="Times New Roman" w:hAnsi="Times New Roman" w:cs="Times New Roman"/>
          <w:b/>
          <w:bCs/>
          <w:sz w:val="24"/>
          <w:szCs w:val="24"/>
        </w:rPr>
        <w:t xml:space="preserve">3. Misyonu, Vizyonu, Değerleri ve Hedefleri </w:t>
      </w:r>
    </w:p>
    <w:p w14:paraId="00000057" w14:textId="77777777" w:rsidR="00801B8D" w:rsidRPr="00954841"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sidRPr="00954841">
        <w:rPr>
          <w:rFonts w:ascii="Times New Roman" w:eastAsia="Times New Roman" w:hAnsi="Times New Roman" w:cs="Times New Roman"/>
          <w:b/>
          <w:bCs/>
          <w:color w:val="000000"/>
          <w:sz w:val="24"/>
          <w:szCs w:val="24"/>
        </w:rPr>
        <w:t>Misyon</w:t>
      </w:r>
    </w:p>
    <w:p w14:paraId="00000058" w14:textId="77777777" w:rsidR="00801B8D" w:rsidRPr="00954841" w:rsidRDefault="00000000">
      <w:pPr>
        <w:spacing w:line="360" w:lineRule="auto"/>
        <w:jc w:val="both"/>
        <w:rPr>
          <w:rFonts w:ascii="Times New Roman" w:eastAsia="Times New Roman" w:hAnsi="Times New Roman" w:cs="Times New Roman"/>
          <w:sz w:val="24"/>
          <w:szCs w:val="24"/>
        </w:rPr>
      </w:pPr>
      <w:r w:rsidRPr="00954841">
        <w:rPr>
          <w:rFonts w:ascii="Times New Roman" w:eastAsia="Times New Roman" w:hAnsi="Times New Roman" w:cs="Times New Roman"/>
          <w:sz w:val="24"/>
          <w:szCs w:val="24"/>
        </w:rPr>
        <w:t>Eğitim Bilimleri Enstitüsü, eğitim alanında ileri düzeyde bilgi üretimini ve bu bilginin uygulanmasını teşvik eder. Enstitümüz, Türk ve dünya eğitim sistemlerinin ihtiyaçlarına uygun, etik değerlere bağlı, eleştirel düşünebilen, yenilikçi ve çözüm odaklı uzmanlar yetiştirmeyi hedeflemektedir. Ayrıca, ulusal ve uluslararası düzeyde akademik katkı sunarak eğitimde mükemmeliyeti arayan araştırma ve projeler geliştirmeye odaklanır.</w:t>
      </w:r>
    </w:p>
    <w:p w14:paraId="00000059" w14:textId="77777777" w:rsidR="00801B8D" w:rsidRPr="00954841"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sidRPr="00954841">
        <w:rPr>
          <w:rFonts w:ascii="Times New Roman" w:eastAsia="Times New Roman" w:hAnsi="Times New Roman" w:cs="Times New Roman"/>
          <w:b/>
          <w:bCs/>
          <w:color w:val="000000"/>
          <w:sz w:val="24"/>
          <w:szCs w:val="24"/>
        </w:rPr>
        <w:t>Vizyon</w:t>
      </w:r>
    </w:p>
    <w:p w14:paraId="0000005A" w14:textId="77777777" w:rsidR="00801B8D" w:rsidRPr="00954841" w:rsidRDefault="00000000">
      <w:pPr>
        <w:spacing w:line="360" w:lineRule="auto"/>
        <w:rPr>
          <w:rFonts w:ascii="Times New Roman" w:eastAsia="Times New Roman" w:hAnsi="Times New Roman" w:cs="Times New Roman"/>
          <w:sz w:val="24"/>
          <w:szCs w:val="24"/>
        </w:rPr>
      </w:pPr>
      <w:r w:rsidRPr="00954841">
        <w:rPr>
          <w:rFonts w:ascii="Times New Roman" w:eastAsia="Times New Roman" w:hAnsi="Times New Roman" w:cs="Times New Roman"/>
          <w:sz w:val="24"/>
          <w:szCs w:val="24"/>
        </w:rPr>
        <w:t>Burdur Mehmet Akif Ersoy Üniversitesi Eğitim Bilimleri Enstitüsü'nün vizyonu; bilimsel araştırma, yenilikçi düşünce ve teknoloji kullanımı ile ulusal ve uluslararası alanda öncü bir eğitim ve araştırma merkezi olmaktır. Enstitümüz, sürdürülebilir kalkınmaya katkı sağlayacak, topluma ve çevreye duyarlı, global anlamda tanınan, eğitimde yeni yöntem ve uygulamaların geliştirildiği bir referans noktası olmayı amaçlamaktadır.</w:t>
      </w:r>
    </w:p>
    <w:p w14:paraId="0000005B" w14:textId="77777777" w:rsidR="00801B8D" w:rsidRPr="00954841"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color w:val="707070"/>
          <w:sz w:val="24"/>
          <w:szCs w:val="24"/>
        </w:rPr>
      </w:pPr>
      <w:r w:rsidRPr="00954841">
        <w:rPr>
          <w:rFonts w:ascii="Times New Roman" w:eastAsia="Times New Roman" w:hAnsi="Times New Roman" w:cs="Times New Roman"/>
          <w:b/>
          <w:bCs/>
          <w:color w:val="000000"/>
          <w:sz w:val="24"/>
          <w:szCs w:val="24"/>
        </w:rPr>
        <w:t>Değerleri ve Hedefleri</w:t>
      </w:r>
    </w:p>
    <w:p w14:paraId="1D996E56" w14:textId="77777777" w:rsidR="00801B8D" w:rsidRDefault="00000000">
      <w:pPr>
        <w:spacing w:line="360" w:lineRule="auto"/>
        <w:jc w:val="both"/>
        <w:rPr>
          <w:rFonts w:ascii="Times New Roman" w:eastAsia="Times New Roman" w:hAnsi="Times New Roman" w:cs="Times New Roman"/>
          <w:sz w:val="24"/>
          <w:szCs w:val="24"/>
        </w:rPr>
      </w:pPr>
      <w:r w:rsidRPr="00954841">
        <w:rPr>
          <w:rFonts w:ascii="Times New Roman" w:eastAsia="Times New Roman" w:hAnsi="Times New Roman" w:cs="Times New Roman"/>
          <w:sz w:val="24"/>
          <w:szCs w:val="24"/>
        </w:rPr>
        <w:t>Eğitim Bilimleri Enstitüsü'nün temel değerleri; bilimsellik, özgünlük, şeffaflık, etik sorumluluk ve topluma hizmettir. Hedeflerimiz arasında, enstitümüz bünyesindeki lisansüstü programların içeriklerinin güncellenmesi, mezunların eğitim çıktılarının sürekli olarak değerlendirilmesi ve bilimsel araştırmaların toplumsal faydaya dönüştürülmesi yer almaktadır. Enstitü, yerel, ulusal ve uluslararası eğitim sorunlarına bilimsel çözümler üretmeye yönelik projeler geliştirmeyi ve bu projeleri uygulamaya geçirmeyi öncelikli hedefleri arasına almaktadır.</w:t>
      </w:r>
    </w:p>
    <w:p w14:paraId="56AA11E7" w14:textId="77777777" w:rsidR="00954841" w:rsidRDefault="00954841">
      <w:pPr>
        <w:spacing w:line="360" w:lineRule="auto"/>
        <w:jc w:val="both"/>
        <w:rPr>
          <w:rFonts w:ascii="Times New Roman" w:eastAsia="Times New Roman" w:hAnsi="Times New Roman" w:cs="Times New Roman"/>
          <w:sz w:val="24"/>
          <w:szCs w:val="24"/>
        </w:rPr>
      </w:pPr>
    </w:p>
    <w:p w14:paraId="0000005C" w14:textId="77777777" w:rsidR="00954841" w:rsidRDefault="00954841">
      <w:pPr>
        <w:spacing w:line="360" w:lineRule="auto"/>
        <w:jc w:val="both"/>
        <w:rPr>
          <w:rFonts w:ascii="Times New Roman" w:eastAsia="Times New Roman" w:hAnsi="Times New Roman" w:cs="Times New Roman"/>
          <w:sz w:val="24"/>
          <w:szCs w:val="24"/>
        </w:rPr>
        <w:sectPr w:rsidR="00954841">
          <w:pgSz w:w="11906" w:h="16838"/>
          <w:pgMar w:top="1417" w:right="1417" w:bottom="1417" w:left="1417" w:header="708" w:footer="708" w:gutter="0"/>
          <w:cols w:space="708"/>
        </w:sectPr>
      </w:pPr>
    </w:p>
    <w:p w14:paraId="0000005D" w14:textId="77777777" w:rsidR="00801B8D"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A.  LİDERLİK, YÖNETİŞİM VE KALİTE</w:t>
      </w:r>
    </w:p>
    <w:p w14:paraId="0000005E"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highlight w:val="white"/>
        </w:rPr>
      </w:pPr>
      <w:bookmarkStart w:id="2" w:name="_heading=h.x378jppids2b" w:colFirst="0" w:colLast="0"/>
      <w:bookmarkEnd w:id="2"/>
      <w:r>
        <w:rPr>
          <w:rFonts w:ascii="Times New Roman" w:eastAsia="Times New Roman" w:hAnsi="Times New Roman" w:cs="Times New Roman"/>
          <w:b/>
          <w:bCs/>
          <w:color w:val="000000"/>
          <w:sz w:val="28"/>
          <w:szCs w:val="28"/>
        </w:rPr>
        <w:t>A.1. Liderlik ve Kalite</w:t>
      </w:r>
      <w:r>
        <w:rPr>
          <w:rFonts w:ascii="Times New Roman" w:eastAsia="Times New Roman" w:hAnsi="Times New Roman" w:cs="Times New Roman"/>
          <w:color w:val="000000"/>
          <w:sz w:val="28"/>
          <w:szCs w:val="28"/>
          <w:highlight w:val="white"/>
        </w:rPr>
        <w:t xml:space="preserve"> </w:t>
      </w:r>
    </w:p>
    <w:p w14:paraId="0000005F"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bookmarkStart w:id="3" w:name="_heading=h.ankwqobpvkqh" w:colFirst="0" w:colLast="0"/>
      <w:bookmarkEnd w:id="3"/>
      <w:r>
        <w:rPr>
          <w:rFonts w:ascii="Times New Roman" w:eastAsia="Times New Roman" w:hAnsi="Times New Roman" w:cs="Times New Roman"/>
          <w:b/>
          <w:bCs/>
          <w:color w:val="000000"/>
          <w:sz w:val="24"/>
          <w:szCs w:val="24"/>
        </w:rPr>
        <w:t>A.1.1. Yönetişim Modeli ve İdari Yapı</w:t>
      </w:r>
    </w:p>
    <w:p w14:paraId="00000060" w14:textId="5534235F"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Olgunluk Düzeyi = </w:t>
      </w:r>
      <w:r w:rsidR="006B4431">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xml:space="preserve"> (</w:t>
      </w:r>
      <w:r w:rsidR="0030696E">
        <w:rPr>
          <w:rFonts w:ascii="Times New Roman" w:eastAsia="Times New Roman" w:hAnsi="Times New Roman" w:cs="Times New Roman"/>
          <w:color w:val="000000"/>
          <w:sz w:val="24"/>
          <w:szCs w:val="24"/>
        </w:rPr>
        <w:t>Birimin</w:t>
      </w:r>
      <w:r w:rsidR="00C52827" w:rsidRPr="00C52827">
        <w:rPr>
          <w:rFonts w:ascii="Times New Roman" w:eastAsia="Times New Roman" w:hAnsi="Times New Roman" w:cs="Times New Roman"/>
          <w:color w:val="000000"/>
          <w:sz w:val="24"/>
          <w:szCs w:val="24"/>
        </w:rPr>
        <w:t xml:space="preserve"> yönetişim</w:t>
      </w:r>
      <w:r w:rsidR="0055389E">
        <w:rPr>
          <w:rFonts w:ascii="Times New Roman" w:eastAsia="Times New Roman" w:hAnsi="Times New Roman" w:cs="Times New Roman"/>
          <w:color w:val="000000"/>
          <w:sz w:val="24"/>
          <w:szCs w:val="24"/>
        </w:rPr>
        <w:t xml:space="preserve"> </w:t>
      </w:r>
      <w:r w:rsidR="00C52827" w:rsidRPr="00C52827">
        <w:rPr>
          <w:rFonts w:ascii="Times New Roman" w:eastAsia="Times New Roman" w:hAnsi="Times New Roman" w:cs="Times New Roman"/>
          <w:color w:val="000000"/>
          <w:sz w:val="24"/>
          <w:szCs w:val="24"/>
        </w:rPr>
        <w:t>ve organizasyonel</w:t>
      </w:r>
      <w:r w:rsidR="0055389E">
        <w:rPr>
          <w:rFonts w:ascii="Times New Roman" w:eastAsia="Times New Roman" w:hAnsi="Times New Roman" w:cs="Times New Roman"/>
          <w:color w:val="000000"/>
          <w:sz w:val="24"/>
          <w:szCs w:val="24"/>
        </w:rPr>
        <w:t xml:space="preserve"> </w:t>
      </w:r>
      <w:r w:rsidR="00C52827" w:rsidRPr="00C52827">
        <w:rPr>
          <w:rFonts w:ascii="Times New Roman" w:eastAsia="Times New Roman" w:hAnsi="Times New Roman" w:cs="Times New Roman"/>
          <w:color w:val="000000"/>
          <w:sz w:val="24"/>
          <w:szCs w:val="24"/>
        </w:rPr>
        <w:t>yapılanmasına</w:t>
      </w:r>
      <w:r w:rsidR="0055389E">
        <w:rPr>
          <w:rFonts w:ascii="Times New Roman" w:eastAsia="Times New Roman" w:hAnsi="Times New Roman" w:cs="Times New Roman"/>
          <w:color w:val="000000"/>
          <w:sz w:val="24"/>
          <w:szCs w:val="24"/>
        </w:rPr>
        <w:t xml:space="preserve"> </w:t>
      </w:r>
      <w:r w:rsidR="00C52827" w:rsidRPr="00C52827">
        <w:rPr>
          <w:rFonts w:ascii="Times New Roman" w:eastAsia="Times New Roman" w:hAnsi="Times New Roman" w:cs="Times New Roman"/>
          <w:color w:val="000000"/>
          <w:sz w:val="24"/>
          <w:szCs w:val="24"/>
        </w:rPr>
        <w:t>ilişkin uygulamaları</w:t>
      </w:r>
      <w:r w:rsidR="0055389E">
        <w:rPr>
          <w:rFonts w:ascii="Times New Roman" w:eastAsia="Times New Roman" w:hAnsi="Times New Roman" w:cs="Times New Roman"/>
          <w:color w:val="000000"/>
          <w:sz w:val="24"/>
          <w:szCs w:val="24"/>
        </w:rPr>
        <w:t xml:space="preserve"> </w:t>
      </w:r>
      <w:r w:rsidR="00C52827" w:rsidRPr="00C52827">
        <w:rPr>
          <w:rFonts w:ascii="Times New Roman" w:eastAsia="Times New Roman" w:hAnsi="Times New Roman" w:cs="Times New Roman"/>
          <w:color w:val="000000"/>
          <w:sz w:val="24"/>
          <w:szCs w:val="24"/>
        </w:rPr>
        <w:t>izlenmekte ve</w:t>
      </w:r>
      <w:r w:rsidR="0055389E">
        <w:rPr>
          <w:rFonts w:ascii="Times New Roman" w:eastAsia="Times New Roman" w:hAnsi="Times New Roman" w:cs="Times New Roman"/>
          <w:color w:val="000000"/>
          <w:sz w:val="24"/>
          <w:szCs w:val="24"/>
        </w:rPr>
        <w:t xml:space="preserve"> </w:t>
      </w:r>
      <w:r w:rsidR="00C52827" w:rsidRPr="00C52827">
        <w:rPr>
          <w:rFonts w:ascii="Times New Roman" w:eastAsia="Times New Roman" w:hAnsi="Times New Roman" w:cs="Times New Roman"/>
          <w:color w:val="000000"/>
          <w:sz w:val="24"/>
          <w:szCs w:val="24"/>
        </w:rPr>
        <w:t>iyileştirilmektedir</w:t>
      </w:r>
      <w:r>
        <w:rPr>
          <w:rFonts w:ascii="Times New Roman" w:eastAsia="Times New Roman" w:hAnsi="Times New Roman" w:cs="Times New Roman"/>
          <w:color w:val="000000"/>
          <w:sz w:val="24"/>
          <w:szCs w:val="24"/>
        </w:rPr>
        <w:t>).</w:t>
      </w:r>
    </w:p>
    <w:p w14:paraId="00000061" w14:textId="51350BD4"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Enstitümüzün idari yapılanması, 2547 Sayılı Kanun ve Akademik Teşkilat Yönetmeliği çerçevesinde </w:t>
      </w:r>
      <w:r w:rsidR="00C52827">
        <w:rPr>
          <w:rFonts w:ascii="Times New Roman" w:eastAsia="Times New Roman" w:hAnsi="Times New Roman" w:cs="Times New Roman"/>
          <w:color w:val="000000"/>
          <w:sz w:val="24"/>
          <w:szCs w:val="24"/>
        </w:rPr>
        <w:t xml:space="preserve">planlanmış ve ilgili uygulamalar bu plan dahilinde yürütülmektedir </w:t>
      </w:r>
      <w:hyperlink r:id="rId13">
        <w:r w:rsidR="00801B8D">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xml:space="preserve">. </w:t>
      </w:r>
      <w:r w:rsidR="0030696E">
        <w:rPr>
          <w:rFonts w:ascii="Times New Roman" w:eastAsia="Times New Roman" w:hAnsi="Times New Roman" w:cs="Times New Roman"/>
          <w:color w:val="000000"/>
          <w:sz w:val="24"/>
          <w:szCs w:val="24"/>
        </w:rPr>
        <w:t>Birimimizi</w:t>
      </w:r>
      <w:r>
        <w:rPr>
          <w:rFonts w:ascii="Times New Roman" w:eastAsia="Times New Roman" w:hAnsi="Times New Roman" w:cs="Times New Roman"/>
          <w:color w:val="000000"/>
          <w:sz w:val="24"/>
          <w:szCs w:val="24"/>
        </w:rPr>
        <w:t>n organizasyonel yapısı, bir Müdürün liderliğinde, iki Müdür Yardımcısı ve bir Enstitü Sekreterinden oluşan yönetim kadrosunun yanında bir Bilgisayar İşletmeni, bir şef ve iki Sürekli İşçi pozisyonlarıyla toplamda 8 personelden oluşmaktadır.</w:t>
      </w:r>
    </w:p>
    <w:p w14:paraId="00000062" w14:textId="58CE5054" w:rsidR="00801B8D"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Birimimizin</w:t>
      </w:r>
      <w:r w:rsidRPr="0055389E">
        <w:rPr>
          <w:rFonts w:ascii="Times New Roman" w:eastAsia="Times New Roman" w:hAnsi="Times New Roman" w:cs="Times New Roman"/>
          <w:color w:val="000000"/>
          <w:sz w:val="24"/>
          <w:szCs w:val="24"/>
        </w:rPr>
        <w:t xml:space="preserve"> operasyonel ve idari süreçleri, ilgili mevzuatın belirlediği görev ve sorumluluk tanımları doğrultusunda yürütülmektedir. Karar alma ve uygulama süreçlerinde Enstitü Kurulu</w:t>
      </w:r>
      <w:r w:rsidR="00404C22" w:rsidRPr="0055389E">
        <w:rPr>
          <w:rFonts w:ascii="Times New Roman" w:eastAsia="Times New Roman" w:hAnsi="Times New Roman" w:cs="Times New Roman"/>
          <w:color w:val="000000"/>
          <w:sz w:val="24"/>
          <w:szCs w:val="24"/>
        </w:rPr>
        <w:t xml:space="preserve">, Enstitü Yönetim Kurulu, Birim Danışma Kurulu ve Öğrenci Senatosu ile koordineli bir şekilde </w:t>
      </w:r>
      <w:r w:rsidR="0055389E" w:rsidRPr="0055389E">
        <w:rPr>
          <w:rFonts w:ascii="Times New Roman" w:eastAsia="Times New Roman" w:hAnsi="Times New Roman" w:cs="Times New Roman"/>
          <w:color w:val="000000"/>
          <w:sz w:val="24"/>
          <w:szCs w:val="24"/>
        </w:rPr>
        <w:t>yürütülmektedir</w:t>
      </w:r>
      <w:r w:rsidR="00404C22" w:rsidRPr="0055389E">
        <w:rPr>
          <w:rFonts w:ascii="Times New Roman" w:eastAsia="Times New Roman" w:hAnsi="Times New Roman" w:cs="Times New Roman"/>
          <w:color w:val="000000"/>
          <w:sz w:val="24"/>
          <w:szCs w:val="24"/>
        </w:rPr>
        <w:t>.</w:t>
      </w:r>
      <w:r w:rsidRPr="0055389E">
        <w:rPr>
          <w:rFonts w:ascii="Times New Roman" w:eastAsia="Times New Roman" w:hAnsi="Times New Roman" w:cs="Times New Roman"/>
          <w:color w:val="000000"/>
          <w:sz w:val="24"/>
          <w:szCs w:val="24"/>
        </w:rPr>
        <w:t xml:space="preserve"> </w:t>
      </w:r>
      <w:hyperlink r:id="rId14">
        <w:r w:rsidR="00801B8D" w:rsidRPr="0055389E">
          <w:rPr>
            <w:rFonts w:ascii="Times New Roman" w:eastAsia="Times New Roman" w:hAnsi="Times New Roman" w:cs="Times New Roman"/>
            <w:color w:val="0563C1"/>
            <w:sz w:val="24"/>
            <w:szCs w:val="24"/>
            <w:u w:val="single"/>
          </w:rPr>
          <w:t>[2_OD3]</w:t>
        </w:r>
      </w:hyperlink>
      <w:r w:rsidR="000056C1" w:rsidRPr="0055389E">
        <w:rPr>
          <w:rFonts w:ascii="Times New Roman" w:eastAsia="Times New Roman" w:hAnsi="Times New Roman" w:cs="Times New Roman"/>
          <w:color w:val="000000"/>
          <w:sz w:val="24"/>
          <w:szCs w:val="24"/>
        </w:rPr>
        <w:t xml:space="preserve">, </w:t>
      </w:r>
      <w:hyperlink r:id="rId15" w:history="1">
        <w:r w:rsidR="000056C1" w:rsidRPr="0055389E">
          <w:rPr>
            <w:rStyle w:val="Kpr"/>
            <w:rFonts w:ascii="Times New Roman" w:eastAsia="Times New Roman" w:hAnsi="Times New Roman" w:cs="Times New Roman"/>
            <w:sz w:val="24"/>
            <w:szCs w:val="24"/>
          </w:rPr>
          <w:t>[3_OD3]</w:t>
        </w:r>
      </w:hyperlink>
      <w:r w:rsidR="002302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Birimimizin</w:t>
      </w:r>
      <w:r w:rsidRPr="0055389E">
        <w:rPr>
          <w:rFonts w:ascii="Times New Roman" w:eastAsia="Times New Roman" w:hAnsi="Times New Roman" w:cs="Times New Roman"/>
          <w:color w:val="000000"/>
          <w:sz w:val="24"/>
          <w:szCs w:val="24"/>
        </w:rPr>
        <w:t xml:space="preserve"> akademik ve idari personel yapılanması, anayasanın ilgili hükümleri ve üniversitemiz senato kararları doğrultusunda şekillendirilmektedir.</w:t>
      </w:r>
      <w:r w:rsidR="00034ABC">
        <w:rPr>
          <w:rFonts w:ascii="Times New Roman" w:eastAsia="Times New Roman" w:hAnsi="Times New Roman" w:cs="Times New Roman"/>
          <w:color w:val="000000"/>
          <w:sz w:val="24"/>
          <w:szCs w:val="24"/>
        </w:rPr>
        <w:t xml:space="preserve"> </w:t>
      </w:r>
    </w:p>
    <w:p w14:paraId="00000063" w14:textId="63EE4033" w:rsidR="00801B8D"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E0421F">
        <w:rPr>
          <w:rFonts w:ascii="Times New Roman" w:eastAsia="Times New Roman" w:hAnsi="Times New Roman" w:cs="Times New Roman"/>
          <w:color w:val="000000"/>
          <w:sz w:val="24"/>
          <w:szCs w:val="24"/>
        </w:rPr>
        <w:t xml:space="preserve">irimimizin işleyişiyle ilgili süreçler paydaş katılımlı ve </w:t>
      </w:r>
      <w:r>
        <w:rPr>
          <w:rFonts w:ascii="Times New Roman" w:eastAsia="Times New Roman" w:hAnsi="Times New Roman" w:cs="Times New Roman"/>
          <w:color w:val="000000"/>
          <w:sz w:val="24"/>
          <w:szCs w:val="24"/>
        </w:rPr>
        <w:t>şeffaf bir biçimde yürütülm</w:t>
      </w:r>
      <w:r w:rsidR="00E0421F">
        <w:rPr>
          <w:rFonts w:ascii="Times New Roman" w:eastAsia="Times New Roman" w:hAnsi="Times New Roman" w:cs="Times New Roman"/>
          <w:color w:val="000000"/>
          <w:sz w:val="24"/>
          <w:szCs w:val="24"/>
        </w:rPr>
        <w:t>ektedir</w:t>
      </w:r>
      <w:r>
        <w:rPr>
          <w:rFonts w:ascii="Times New Roman" w:eastAsia="Times New Roman" w:hAnsi="Times New Roman" w:cs="Times New Roman"/>
          <w:color w:val="000000"/>
          <w:sz w:val="24"/>
          <w:szCs w:val="24"/>
        </w:rPr>
        <w:t xml:space="preserve"> </w:t>
      </w:r>
      <w:hyperlink r:id="rId16">
        <w:r w:rsidR="009D33E8">
          <w:rPr>
            <w:rFonts w:ascii="Times New Roman" w:eastAsia="Times New Roman" w:hAnsi="Times New Roman" w:cs="Times New Roman"/>
            <w:color w:val="0563C1"/>
            <w:sz w:val="24"/>
            <w:szCs w:val="24"/>
            <w:u w:val="single"/>
          </w:rPr>
          <w:t>[4_OD3]</w:t>
        </w:r>
      </w:hyperlink>
      <w:r>
        <w:rPr>
          <w:rFonts w:ascii="Times New Roman" w:eastAsia="Times New Roman" w:hAnsi="Times New Roman" w:cs="Times New Roman"/>
          <w:color w:val="000000"/>
          <w:sz w:val="24"/>
          <w:szCs w:val="24"/>
        </w:rPr>
        <w:t>.</w:t>
      </w:r>
      <w:r w:rsidR="009D33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Bünyemizde bulunan Birim Danışma Kurulu’nun görüş ve önerileri dikkate alınmakta ve gerekli iyileştirmeler yapılmaktadır </w:t>
      </w:r>
      <w:r w:rsidR="009D33E8">
        <w:rPr>
          <w:rFonts w:ascii="Times New Roman" w:eastAsia="Times New Roman" w:hAnsi="Times New Roman" w:cs="Times New Roman"/>
          <w:color w:val="000000"/>
          <w:sz w:val="24"/>
          <w:szCs w:val="24"/>
        </w:rPr>
        <w:t>[5_OD4]</w:t>
      </w:r>
      <w:r>
        <w:rPr>
          <w:rFonts w:ascii="Times New Roman" w:eastAsia="Times New Roman" w:hAnsi="Times New Roman" w:cs="Times New Roman"/>
          <w:color w:val="000000"/>
          <w:sz w:val="24"/>
          <w:szCs w:val="24"/>
        </w:rPr>
        <w:t xml:space="preserve">. </w:t>
      </w:r>
    </w:p>
    <w:p w14:paraId="00000064" w14:textId="77777777" w:rsidR="00801B8D"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Burdur Mehmet Akif Ersoy Üniversitesi Eğitim Bilimleri Enstitüsü Birim Danışma Kurulu</w:t>
      </w:r>
    </w:p>
    <w:tbl>
      <w:tblPr>
        <w:tblStyle w:val="a2"/>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559"/>
        <w:gridCol w:w="2693"/>
        <w:gridCol w:w="2121"/>
      </w:tblGrid>
      <w:tr w:rsidR="00801B8D" w14:paraId="30904D5D" w14:textId="77777777">
        <w:trPr>
          <w:trHeight w:val="803"/>
          <w:jc w:val="center"/>
        </w:trPr>
        <w:tc>
          <w:tcPr>
            <w:tcW w:w="2689" w:type="dxa"/>
            <w:vAlign w:val="center"/>
          </w:tcPr>
          <w:p w14:paraId="00000065"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ADI VE SOYADI</w:t>
            </w:r>
          </w:p>
        </w:tc>
        <w:tc>
          <w:tcPr>
            <w:tcW w:w="1559" w:type="dxa"/>
            <w:vAlign w:val="center"/>
          </w:tcPr>
          <w:p w14:paraId="00000066"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ÜNVANI</w:t>
            </w:r>
          </w:p>
        </w:tc>
        <w:tc>
          <w:tcPr>
            <w:tcW w:w="2693" w:type="dxa"/>
            <w:vAlign w:val="center"/>
          </w:tcPr>
          <w:p w14:paraId="00000067"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GÖREVİ</w:t>
            </w:r>
          </w:p>
        </w:tc>
        <w:tc>
          <w:tcPr>
            <w:tcW w:w="2121" w:type="dxa"/>
            <w:vAlign w:val="center"/>
          </w:tcPr>
          <w:p w14:paraId="00000068"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BİRİM DANIŞMA KURULUNDAKİ GÖREVİ</w:t>
            </w:r>
          </w:p>
        </w:tc>
      </w:tr>
      <w:tr w:rsidR="00801B8D" w14:paraId="2AF4AE05" w14:textId="77777777">
        <w:trPr>
          <w:trHeight w:val="270"/>
          <w:jc w:val="center"/>
        </w:trPr>
        <w:tc>
          <w:tcPr>
            <w:tcW w:w="2689" w:type="dxa"/>
            <w:vAlign w:val="center"/>
          </w:tcPr>
          <w:p w14:paraId="00000069"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Perihan ÜNÜVAR</w:t>
            </w:r>
          </w:p>
        </w:tc>
        <w:tc>
          <w:tcPr>
            <w:tcW w:w="1559" w:type="dxa"/>
            <w:vAlign w:val="center"/>
          </w:tcPr>
          <w:p w14:paraId="0000006A"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 xml:space="preserve">Prof. Dr. </w:t>
            </w:r>
          </w:p>
        </w:tc>
        <w:tc>
          <w:tcPr>
            <w:tcW w:w="2693" w:type="dxa"/>
            <w:vAlign w:val="center"/>
          </w:tcPr>
          <w:p w14:paraId="0000006B"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Enstitü Müdürü</w:t>
            </w:r>
          </w:p>
        </w:tc>
        <w:tc>
          <w:tcPr>
            <w:tcW w:w="2121" w:type="dxa"/>
            <w:vAlign w:val="center"/>
          </w:tcPr>
          <w:p w14:paraId="0000006C"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rPr>
              <w:t>Başkan</w:t>
            </w:r>
          </w:p>
        </w:tc>
      </w:tr>
      <w:tr w:rsidR="00801B8D" w14:paraId="07C4C95D" w14:textId="77777777">
        <w:trPr>
          <w:trHeight w:val="270"/>
          <w:jc w:val="center"/>
        </w:trPr>
        <w:tc>
          <w:tcPr>
            <w:tcW w:w="2689" w:type="dxa"/>
            <w:vAlign w:val="center"/>
          </w:tcPr>
          <w:p w14:paraId="0000006D"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Derya CAN</w:t>
            </w:r>
          </w:p>
        </w:tc>
        <w:tc>
          <w:tcPr>
            <w:tcW w:w="1559" w:type="dxa"/>
            <w:vAlign w:val="center"/>
          </w:tcPr>
          <w:p w14:paraId="0000006E"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Doç. Dr.</w:t>
            </w:r>
          </w:p>
        </w:tc>
        <w:tc>
          <w:tcPr>
            <w:tcW w:w="2693" w:type="dxa"/>
            <w:vAlign w:val="center"/>
          </w:tcPr>
          <w:p w14:paraId="0000006F"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Enstitü Müdür Yardımcısı</w:t>
            </w:r>
          </w:p>
        </w:tc>
        <w:tc>
          <w:tcPr>
            <w:tcW w:w="2121" w:type="dxa"/>
            <w:vAlign w:val="center"/>
          </w:tcPr>
          <w:p w14:paraId="00000070"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rPr>
              <w:t>Başkan Yardımcısı</w:t>
            </w:r>
          </w:p>
        </w:tc>
      </w:tr>
      <w:tr w:rsidR="00801B8D" w14:paraId="236DBC92" w14:textId="77777777">
        <w:trPr>
          <w:trHeight w:val="270"/>
          <w:jc w:val="center"/>
        </w:trPr>
        <w:tc>
          <w:tcPr>
            <w:tcW w:w="2689" w:type="dxa"/>
            <w:vAlign w:val="center"/>
          </w:tcPr>
          <w:p w14:paraId="00000071"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Yusuf Emre YEŞİLYURT</w:t>
            </w:r>
          </w:p>
        </w:tc>
        <w:tc>
          <w:tcPr>
            <w:tcW w:w="1559" w:type="dxa"/>
            <w:vAlign w:val="center"/>
          </w:tcPr>
          <w:p w14:paraId="00000072"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Dr. Öğr. Üyesi</w:t>
            </w:r>
          </w:p>
        </w:tc>
        <w:tc>
          <w:tcPr>
            <w:tcW w:w="2693" w:type="dxa"/>
            <w:vAlign w:val="center"/>
          </w:tcPr>
          <w:p w14:paraId="00000073"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Enstitü Müdür Yardımcısı</w:t>
            </w:r>
          </w:p>
        </w:tc>
        <w:tc>
          <w:tcPr>
            <w:tcW w:w="2121" w:type="dxa"/>
            <w:vAlign w:val="center"/>
          </w:tcPr>
          <w:p w14:paraId="00000074" w14:textId="77777777" w:rsidR="00801B8D" w:rsidRDefault="00000000">
            <w:pPr>
              <w:jc w:val="center"/>
              <w:rPr>
                <w:rFonts w:ascii="Times New Roman" w:eastAsia="Times New Roman" w:hAnsi="Times New Roman" w:cs="Times New Roman"/>
                <w:b/>
                <w:bCs/>
              </w:rPr>
            </w:pPr>
            <w:r>
              <w:rPr>
                <w:rFonts w:ascii="Times New Roman" w:eastAsia="Times New Roman" w:hAnsi="Times New Roman" w:cs="Times New Roman"/>
              </w:rPr>
              <w:t>Başkan Yardımcısı</w:t>
            </w:r>
          </w:p>
        </w:tc>
      </w:tr>
      <w:tr w:rsidR="00801B8D" w14:paraId="43E7E0F7" w14:textId="77777777">
        <w:trPr>
          <w:trHeight w:val="555"/>
          <w:jc w:val="center"/>
        </w:trPr>
        <w:tc>
          <w:tcPr>
            <w:tcW w:w="2689" w:type="dxa"/>
            <w:vAlign w:val="center"/>
          </w:tcPr>
          <w:p w14:paraId="00000075"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Salih CEYLAN</w:t>
            </w:r>
          </w:p>
        </w:tc>
        <w:tc>
          <w:tcPr>
            <w:tcW w:w="1559" w:type="dxa"/>
            <w:vAlign w:val="center"/>
          </w:tcPr>
          <w:p w14:paraId="00000076"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Prof. Dr.</w:t>
            </w:r>
          </w:p>
        </w:tc>
        <w:tc>
          <w:tcPr>
            <w:tcW w:w="2693" w:type="dxa"/>
            <w:vAlign w:val="center"/>
          </w:tcPr>
          <w:p w14:paraId="00000077"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Temel Eğitim Anabilim Dalı Başkanı</w:t>
            </w:r>
          </w:p>
        </w:tc>
        <w:tc>
          <w:tcPr>
            <w:tcW w:w="2121" w:type="dxa"/>
            <w:vAlign w:val="center"/>
          </w:tcPr>
          <w:p w14:paraId="00000078"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31AE38DA" w14:textId="77777777">
        <w:trPr>
          <w:trHeight w:val="540"/>
          <w:jc w:val="center"/>
        </w:trPr>
        <w:tc>
          <w:tcPr>
            <w:tcW w:w="2689" w:type="dxa"/>
            <w:vAlign w:val="center"/>
          </w:tcPr>
          <w:p w14:paraId="00000079"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Nurdan KIZILDELİ ÖZTÜRK</w:t>
            </w:r>
          </w:p>
        </w:tc>
        <w:tc>
          <w:tcPr>
            <w:tcW w:w="1559" w:type="dxa"/>
            <w:vAlign w:val="center"/>
          </w:tcPr>
          <w:p w14:paraId="0000007A"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Prof. Dr.</w:t>
            </w:r>
          </w:p>
        </w:tc>
        <w:tc>
          <w:tcPr>
            <w:tcW w:w="2693" w:type="dxa"/>
            <w:vAlign w:val="center"/>
          </w:tcPr>
          <w:p w14:paraId="0000007B"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Güzel Sanatlar Eğitimi Anabilim Dalı Başkanı</w:t>
            </w:r>
          </w:p>
        </w:tc>
        <w:tc>
          <w:tcPr>
            <w:tcW w:w="2121" w:type="dxa"/>
            <w:vAlign w:val="center"/>
          </w:tcPr>
          <w:p w14:paraId="0000007C"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03C7C3DD" w14:textId="77777777">
        <w:trPr>
          <w:trHeight w:val="540"/>
          <w:jc w:val="center"/>
        </w:trPr>
        <w:tc>
          <w:tcPr>
            <w:tcW w:w="2689" w:type="dxa"/>
            <w:vAlign w:val="center"/>
          </w:tcPr>
          <w:p w14:paraId="0000007D"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Esra ÇAKAR ÖZKAN</w:t>
            </w:r>
          </w:p>
        </w:tc>
        <w:tc>
          <w:tcPr>
            <w:tcW w:w="1559" w:type="dxa"/>
            <w:vAlign w:val="center"/>
          </w:tcPr>
          <w:p w14:paraId="0000007E"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Dr. Öğr. Üyesi</w:t>
            </w:r>
          </w:p>
        </w:tc>
        <w:tc>
          <w:tcPr>
            <w:tcW w:w="2693" w:type="dxa"/>
            <w:vAlign w:val="center"/>
          </w:tcPr>
          <w:p w14:paraId="0000007F"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Eğitim Bilimleri Anabilim Dalı Başkanı</w:t>
            </w:r>
          </w:p>
        </w:tc>
        <w:tc>
          <w:tcPr>
            <w:tcW w:w="2121" w:type="dxa"/>
            <w:vAlign w:val="center"/>
          </w:tcPr>
          <w:p w14:paraId="00000080"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21B19F66" w14:textId="77777777">
        <w:trPr>
          <w:trHeight w:val="540"/>
          <w:jc w:val="center"/>
        </w:trPr>
        <w:tc>
          <w:tcPr>
            <w:tcW w:w="2689" w:type="dxa"/>
            <w:vAlign w:val="center"/>
          </w:tcPr>
          <w:p w14:paraId="00000081"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Oğuzhan DALKIRAN</w:t>
            </w:r>
          </w:p>
        </w:tc>
        <w:tc>
          <w:tcPr>
            <w:tcW w:w="1559" w:type="dxa"/>
            <w:vAlign w:val="center"/>
          </w:tcPr>
          <w:p w14:paraId="00000082"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Prof. Dr.</w:t>
            </w:r>
          </w:p>
        </w:tc>
        <w:tc>
          <w:tcPr>
            <w:tcW w:w="2693" w:type="dxa"/>
            <w:vAlign w:val="center"/>
          </w:tcPr>
          <w:p w14:paraId="00000083"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Beden Eğitimi ve Spor Anabilim Dalı Başkanı</w:t>
            </w:r>
          </w:p>
        </w:tc>
        <w:tc>
          <w:tcPr>
            <w:tcW w:w="2121" w:type="dxa"/>
            <w:vAlign w:val="center"/>
          </w:tcPr>
          <w:p w14:paraId="00000084"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363CC2AE" w14:textId="77777777">
        <w:trPr>
          <w:trHeight w:val="825"/>
          <w:jc w:val="center"/>
        </w:trPr>
        <w:tc>
          <w:tcPr>
            <w:tcW w:w="2689" w:type="dxa"/>
            <w:vAlign w:val="center"/>
          </w:tcPr>
          <w:p w14:paraId="00000085"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Hasan GENÇ</w:t>
            </w:r>
          </w:p>
        </w:tc>
        <w:tc>
          <w:tcPr>
            <w:tcW w:w="1559" w:type="dxa"/>
            <w:vAlign w:val="center"/>
          </w:tcPr>
          <w:p w14:paraId="00000086"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Prof. Dr.</w:t>
            </w:r>
          </w:p>
        </w:tc>
        <w:tc>
          <w:tcPr>
            <w:tcW w:w="2693" w:type="dxa"/>
            <w:vAlign w:val="center"/>
          </w:tcPr>
          <w:p w14:paraId="00000087"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Matematik ve Fen Bilimleri Eğitimi Anabilim Dalı Başkanı</w:t>
            </w:r>
          </w:p>
        </w:tc>
        <w:tc>
          <w:tcPr>
            <w:tcW w:w="2121" w:type="dxa"/>
            <w:vAlign w:val="center"/>
          </w:tcPr>
          <w:p w14:paraId="00000088"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540550A5" w14:textId="77777777">
        <w:trPr>
          <w:trHeight w:val="825"/>
          <w:jc w:val="center"/>
        </w:trPr>
        <w:tc>
          <w:tcPr>
            <w:tcW w:w="2689" w:type="dxa"/>
            <w:vAlign w:val="center"/>
          </w:tcPr>
          <w:p w14:paraId="00000089"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lastRenderedPageBreak/>
              <w:t>Osman YILMAZ</w:t>
            </w:r>
          </w:p>
        </w:tc>
        <w:tc>
          <w:tcPr>
            <w:tcW w:w="1559" w:type="dxa"/>
            <w:vAlign w:val="center"/>
          </w:tcPr>
          <w:p w14:paraId="0000008A"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Prof. Dr.</w:t>
            </w:r>
          </w:p>
        </w:tc>
        <w:tc>
          <w:tcPr>
            <w:tcW w:w="2693" w:type="dxa"/>
            <w:vAlign w:val="center"/>
          </w:tcPr>
          <w:p w14:paraId="0000008B"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Sosyal Bilimler ve Türkçe Eğitimi Anabilim Dalı Başkanı</w:t>
            </w:r>
          </w:p>
        </w:tc>
        <w:tc>
          <w:tcPr>
            <w:tcW w:w="2121" w:type="dxa"/>
            <w:vAlign w:val="center"/>
          </w:tcPr>
          <w:p w14:paraId="0000008C"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6AF3B610" w14:textId="77777777">
        <w:trPr>
          <w:trHeight w:val="540"/>
          <w:jc w:val="center"/>
        </w:trPr>
        <w:tc>
          <w:tcPr>
            <w:tcW w:w="2689" w:type="dxa"/>
            <w:vAlign w:val="center"/>
          </w:tcPr>
          <w:p w14:paraId="0000008D"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Ümit ŞAHBAZ</w:t>
            </w:r>
          </w:p>
        </w:tc>
        <w:tc>
          <w:tcPr>
            <w:tcW w:w="1559" w:type="dxa"/>
            <w:vAlign w:val="center"/>
          </w:tcPr>
          <w:p w14:paraId="0000008E"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Prof. Dr.</w:t>
            </w:r>
          </w:p>
        </w:tc>
        <w:tc>
          <w:tcPr>
            <w:tcW w:w="2693" w:type="dxa"/>
            <w:vAlign w:val="center"/>
          </w:tcPr>
          <w:p w14:paraId="0000008F"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Özel Eğitim Anabilim Dalı Başkanı</w:t>
            </w:r>
          </w:p>
        </w:tc>
        <w:tc>
          <w:tcPr>
            <w:tcW w:w="2121" w:type="dxa"/>
            <w:vAlign w:val="center"/>
          </w:tcPr>
          <w:p w14:paraId="00000090"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229C61C6" w14:textId="77777777">
        <w:trPr>
          <w:trHeight w:val="555"/>
          <w:jc w:val="center"/>
        </w:trPr>
        <w:tc>
          <w:tcPr>
            <w:tcW w:w="2689" w:type="dxa"/>
            <w:vAlign w:val="center"/>
          </w:tcPr>
          <w:p w14:paraId="00000091"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Ali KARAKAŞ</w:t>
            </w:r>
          </w:p>
        </w:tc>
        <w:tc>
          <w:tcPr>
            <w:tcW w:w="1559" w:type="dxa"/>
            <w:vAlign w:val="center"/>
          </w:tcPr>
          <w:p w14:paraId="00000092"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Prof. Dr.</w:t>
            </w:r>
          </w:p>
        </w:tc>
        <w:tc>
          <w:tcPr>
            <w:tcW w:w="2693" w:type="dxa"/>
            <w:vAlign w:val="center"/>
          </w:tcPr>
          <w:p w14:paraId="00000093"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Yabancı Diller Eğitimi Anabilim Dalı Başkanı</w:t>
            </w:r>
          </w:p>
        </w:tc>
        <w:tc>
          <w:tcPr>
            <w:tcW w:w="2121" w:type="dxa"/>
            <w:vAlign w:val="center"/>
          </w:tcPr>
          <w:p w14:paraId="00000094"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645FBA3A" w14:textId="77777777">
        <w:trPr>
          <w:trHeight w:val="555"/>
          <w:jc w:val="center"/>
        </w:trPr>
        <w:tc>
          <w:tcPr>
            <w:tcW w:w="2689" w:type="dxa"/>
            <w:vAlign w:val="center"/>
          </w:tcPr>
          <w:p w14:paraId="00000095"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Sezan SEZGİN</w:t>
            </w:r>
          </w:p>
        </w:tc>
        <w:tc>
          <w:tcPr>
            <w:tcW w:w="1559" w:type="dxa"/>
            <w:vAlign w:val="center"/>
          </w:tcPr>
          <w:p w14:paraId="00000096"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Doç. Dr.</w:t>
            </w:r>
          </w:p>
        </w:tc>
        <w:tc>
          <w:tcPr>
            <w:tcW w:w="2693" w:type="dxa"/>
            <w:vAlign w:val="center"/>
          </w:tcPr>
          <w:p w14:paraId="00000097" w14:textId="77777777" w:rsidR="00801B8D" w:rsidRDefault="00000000">
            <w:pPr>
              <w:rPr>
                <w:rFonts w:ascii="Times New Roman" w:eastAsia="Times New Roman" w:hAnsi="Times New Roman" w:cs="Times New Roman"/>
              </w:rPr>
            </w:pPr>
            <w:r>
              <w:rPr>
                <w:rFonts w:ascii="Times New Roman" w:eastAsia="Times New Roman" w:hAnsi="Times New Roman" w:cs="Times New Roman"/>
              </w:rPr>
              <w:t xml:space="preserve">Bilgisayar ve Öğretim Teknolojileri Eğitimi Anabilim Dalı Başkanı </w:t>
            </w:r>
          </w:p>
        </w:tc>
        <w:tc>
          <w:tcPr>
            <w:tcW w:w="2121" w:type="dxa"/>
            <w:vAlign w:val="center"/>
          </w:tcPr>
          <w:p w14:paraId="00000098"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Üye</w:t>
            </w:r>
          </w:p>
        </w:tc>
      </w:tr>
      <w:tr w:rsidR="00801B8D" w14:paraId="47781FFB" w14:textId="77777777">
        <w:trPr>
          <w:trHeight w:val="810"/>
          <w:jc w:val="center"/>
        </w:trPr>
        <w:tc>
          <w:tcPr>
            <w:tcW w:w="2689" w:type="dxa"/>
            <w:vAlign w:val="center"/>
          </w:tcPr>
          <w:p w14:paraId="00000099" w14:textId="77777777" w:rsidR="00801B8D" w:rsidRDefault="00000000">
            <w:pPr>
              <w:rPr>
                <w:rFonts w:ascii="Times New Roman" w:eastAsia="Times New Roman" w:hAnsi="Times New Roman" w:cs="Times New Roman"/>
                <w:b/>
                <w:bCs/>
                <w:highlight w:val="yellow"/>
              </w:rPr>
            </w:pPr>
            <w:r>
              <w:rPr>
                <w:rFonts w:ascii="Times New Roman" w:eastAsia="Times New Roman" w:hAnsi="Times New Roman" w:cs="Times New Roman"/>
              </w:rPr>
              <w:t>Niyazi GÖKKAYA</w:t>
            </w:r>
          </w:p>
        </w:tc>
        <w:tc>
          <w:tcPr>
            <w:tcW w:w="1559" w:type="dxa"/>
            <w:vAlign w:val="center"/>
          </w:tcPr>
          <w:p w14:paraId="0000009A" w14:textId="77777777" w:rsidR="00801B8D" w:rsidRDefault="00801B8D">
            <w:pPr>
              <w:rPr>
                <w:rFonts w:ascii="Times New Roman" w:eastAsia="Times New Roman" w:hAnsi="Times New Roman" w:cs="Times New Roman"/>
                <w:b/>
                <w:bCs/>
              </w:rPr>
            </w:pPr>
          </w:p>
        </w:tc>
        <w:tc>
          <w:tcPr>
            <w:tcW w:w="2693" w:type="dxa"/>
            <w:vAlign w:val="center"/>
          </w:tcPr>
          <w:p w14:paraId="0000009B"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İl Milli Eğitim Müdürlüğü Rehberlik Araştırma Merkezi Müdürü</w:t>
            </w:r>
          </w:p>
        </w:tc>
        <w:tc>
          <w:tcPr>
            <w:tcW w:w="2121" w:type="dxa"/>
            <w:vAlign w:val="center"/>
          </w:tcPr>
          <w:p w14:paraId="0000009C"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Kamu Kuruluşu Temsilcisi</w:t>
            </w:r>
          </w:p>
          <w:p w14:paraId="0000009D"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(Dış Paydaş)</w:t>
            </w:r>
          </w:p>
        </w:tc>
      </w:tr>
      <w:tr w:rsidR="00801B8D" w14:paraId="666FC303" w14:textId="77777777">
        <w:trPr>
          <w:trHeight w:val="825"/>
          <w:jc w:val="center"/>
        </w:trPr>
        <w:tc>
          <w:tcPr>
            <w:tcW w:w="2689" w:type="dxa"/>
            <w:vAlign w:val="center"/>
          </w:tcPr>
          <w:p w14:paraId="0000009E" w14:textId="77777777" w:rsidR="00801B8D" w:rsidRDefault="00000000">
            <w:pPr>
              <w:rPr>
                <w:rFonts w:ascii="Times New Roman" w:eastAsia="Times New Roman" w:hAnsi="Times New Roman" w:cs="Times New Roman"/>
                <w:b/>
                <w:bCs/>
                <w:highlight w:val="yellow"/>
              </w:rPr>
            </w:pPr>
            <w:r>
              <w:rPr>
                <w:rFonts w:ascii="Times New Roman" w:eastAsia="Times New Roman" w:hAnsi="Times New Roman" w:cs="Times New Roman"/>
              </w:rPr>
              <w:t>Işık BERBEROĞLU</w:t>
            </w:r>
          </w:p>
        </w:tc>
        <w:tc>
          <w:tcPr>
            <w:tcW w:w="1559" w:type="dxa"/>
            <w:vAlign w:val="center"/>
          </w:tcPr>
          <w:p w14:paraId="0000009F" w14:textId="77777777" w:rsidR="00801B8D" w:rsidRDefault="00801B8D">
            <w:pPr>
              <w:rPr>
                <w:rFonts w:ascii="Times New Roman" w:eastAsia="Times New Roman" w:hAnsi="Times New Roman" w:cs="Times New Roman"/>
                <w:b/>
                <w:bCs/>
              </w:rPr>
            </w:pPr>
          </w:p>
        </w:tc>
        <w:tc>
          <w:tcPr>
            <w:tcW w:w="2693" w:type="dxa"/>
            <w:vAlign w:val="center"/>
          </w:tcPr>
          <w:p w14:paraId="000000A0"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Yardım Sevenler Derneği Başkanı</w:t>
            </w:r>
          </w:p>
        </w:tc>
        <w:tc>
          <w:tcPr>
            <w:tcW w:w="2121" w:type="dxa"/>
            <w:vAlign w:val="center"/>
          </w:tcPr>
          <w:p w14:paraId="000000A1"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Sivil Toplum Kuruluşu Temsilcisi</w:t>
            </w:r>
          </w:p>
          <w:p w14:paraId="000000A2"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(Dış Paydaş)</w:t>
            </w:r>
          </w:p>
        </w:tc>
      </w:tr>
      <w:tr w:rsidR="00801B8D" w14:paraId="68993A55" w14:textId="77777777">
        <w:trPr>
          <w:trHeight w:val="606"/>
          <w:jc w:val="center"/>
        </w:trPr>
        <w:tc>
          <w:tcPr>
            <w:tcW w:w="2689" w:type="dxa"/>
            <w:vAlign w:val="center"/>
          </w:tcPr>
          <w:p w14:paraId="000000A3"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Berkay GÖK</w:t>
            </w:r>
          </w:p>
        </w:tc>
        <w:tc>
          <w:tcPr>
            <w:tcW w:w="1559" w:type="dxa"/>
            <w:vAlign w:val="center"/>
          </w:tcPr>
          <w:p w14:paraId="000000A4" w14:textId="77777777" w:rsidR="00801B8D" w:rsidRDefault="00801B8D">
            <w:pPr>
              <w:rPr>
                <w:rFonts w:ascii="Times New Roman" w:eastAsia="Times New Roman" w:hAnsi="Times New Roman" w:cs="Times New Roman"/>
                <w:b/>
                <w:bCs/>
              </w:rPr>
            </w:pPr>
          </w:p>
        </w:tc>
        <w:tc>
          <w:tcPr>
            <w:tcW w:w="2693" w:type="dxa"/>
            <w:vAlign w:val="center"/>
          </w:tcPr>
          <w:p w14:paraId="000000A5"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Enstitü Öğrenci Temsilcisi</w:t>
            </w:r>
          </w:p>
        </w:tc>
        <w:tc>
          <w:tcPr>
            <w:tcW w:w="2121" w:type="dxa"/>
            <w:vAlign w:val="center"/>
          </w:tcPr>
          <w:p w14:paraId="000000A6"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Birim Öğrenci Temsilcisi</w:t>
            </w:r>
          </w:p>
        </w:tc>
      </w:tr>
      <w:tr w:rsidR="00801B8D" w14:paraId="595FAC77" w14:textId="77777777">
        <w:trPr>
          <w:trHeight w:val="540"/>
          <w:jc w:val="center"/>
        </w:trPr>
        <w:tc>
          <w:tcPr>
            <w:tcW w:w="2689" w:type="dxa"/>
            <w:vAlign w:val="center"/>
          </w:tcPr>
          <w:p w14:paraId="000000A7"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Gülşah KIYMIK</w:t>
            </w:r>
          </w:p>
        </w:tc>
        <w:tc>
          <w:tcPr>
            <w:tcW w:w="1559" w:type="dxa"/>
            <w:vAlign w:val="center"/>
          </w:tcPr>
          <w:p w14:paraId="000000A8" w14:textId="77777777" w:rsidR="00801B8D" w:rsidRDefault="00801B8D">
            <w:pPr>
              <w:rPr>
                <w:rFonts w:ascii="Times New Roman" w:eastAsia="Times New Roman" w:hAnsi="Times New Roman" w:cs="Times New Roman"/>
                <w:b/>
                <w:bCs/>
              </w:rPr>
            </w:pPr>
          </w:p>
        </w:tc>
        <w:tc>
          <w:tcPr>
            <w:tcW w:w="2693" w:type="dxa"/>
            <w:vAlign w:val="center"/>
          </w:tcPr>
          <w:p w14:paraId="000000A9" w14:textId="77777777" w:rsidR="00801B8D" w:rsidRDefault="00000000">
            <w:pPr>
              <w:rPr>
                <w:rFonts w:ascii="Times New Roman" w:eastAsia="Times New Roman" w:hAnsi="Times New Roman" w:cs="Times New Roman"/>
                <w:b/>
                <w:bCs/>
              </w:rPr>
            </w:pPr>
            <w:r>
              <w:rPr>
                <w:rFonts w:ascii="Times New Roman" w:eastAsia="Times New Roman" w:hAnsi="Times New Roman" w:cs="Times New Roman"/>
              </w:rPr>
              <w:t>Enstitümüz Mezun Öğrenci Temsilcisi</w:t>
            </w:r>
          </w:p>
        </w:tc>
        <w:tc>
          <w:tcPr>
            <w:tcW w:w="2121" w:type="dxa"/>
            <w:vAlign w:val="center"/>
          </w:tcPr>
          <w:p w14:paraId="000000AA" w14:textId="77777777" w:rsidR="00801B8D" w:rsidRDefault="00000000">
            <w:pPr>
              <w:jc w:val="center"/>
              <w:rPr>
                <w:rFonts w:ascii="Times New Roman" w:eastAsia="Times New Roman" w:hAnsi="Times New Roman" w:cs="Times New Roman"/>
              </w:rPr>
            </w:pPr>
            <w:r>
              <w:rPr>
                <w:rFonts w:ascii="Times New Roman" w:eastAsia="Times New Roman" w:hAnsi="Times New Roman" w:cs="Times New Roman"/>
              </w:rPr>
              <w:t>Mezun Eski Öğrenci</w:t>
            </w:r>
          </w:p>
        </w:tc>
      </w:tr>
    </w:tbl>
    <w:p w14:paraId="000000AB" w14:textId="47689D1E" w:rsidR="00801B8D" w:rsidRDefault="00000000">
      <w:pPr>
        <w:pBdr>
          <w:top w:val="nil"/>
          <w:left w:val="nil"/>
          <w:bottom w:val="nil"/>
          <w:right w:val="nil"/>
          <w:between w:val="nil"/>
        </w:pBdr>
        <w:spacing w:before="24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A.1.2. Liderlik</w:t>
      </w:r>
    </w:p>
    <w:p w14:paraId="000000AC" w14:textId="08FD075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Olgunluk Düzeyi = </w:t>
      </w:r>
      <w:r w:rsidR="005739D6">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Liderlik uygulamaları</w:t>
      </w:r>
      <w:r w:rsidR="005739D6">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ve bu uygulamaların</w:t>
      </w:r>
      <w:r w:rsidR="005739D6">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kalite güvencesi</w:t>
      </w:r>
      <w:r w:rsidR="005739D6">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sistemi ve kültürünün</w:t>
      </w:r>
      <w:r w:rsidR="005739D6">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gelişimine katkısı</w:t>
      </w:r>
      <w:r w:rsidR="005739D6">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izlenmekte ve bağlı</w:t>
      </w:r>
      <w:r w:rsidR="005739D6">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iyileştirmeler</w:t>
      </w:r>
      <w:r w:rsidR="005739D6">
        <w:rPr>
          <w:rFonts w:ascii="Times New Roman" w:eastAsia="Times New Roman" w:hAnsi="Times New Roman" w:cs="Times New Roman"/>
          <w:color w:val="000000"/>
          <w:sz w:val="24"/>
          <w:szCs w:val="24"/>
        </w:rPr>
        <w:t xml:space="preserve"> </w:t>
      </w:r>
      <w:r w:rsidR="005739D6" w:rsidRPr="005739D6">
        <w:rPr>
          <w:rFonts w:ascii="Times New Roman" w:eastAsia="Times New Roman" w:hAnsi="Times New Roman" w:cs="Times New Roman"/>
          <w:color w:val="000000"/>
          <w:sz w:val="24"/>
          <w:szCs w:val="24"/>
        </w:rPr>
        <w:t>gerçekleştirilmektedir.</w:t>
      </w:r>
      <w:r>
        <w:rPr>
          <w:rFonts w:ascii="Times New Roman" w:eastAsia="Times New Roman" w:hAnsi="Times New Roman" w:cs="Times New Roman"/>
          <w:color w:val="000000"/>
          <w:sz w:val="24"/>
          <w:szCs w:val="24"/>
        </w:rPr>
        <w:t>).</w:t>
      </w:r>
    </w:p>
    <w:p w14:paraId="000000AD" w14:textId="4AE49DAF"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 kalite güvencesi kültürünün geliştirilmesi ve tüm paydaşlar nezdinde benimsenmesi amacıyla YÖKAK Kalite Güvence Sistemi temelinde sistematik çalışmalar yürütmektedir. </w:t>
      </w:r>
      <w:r w:rsidR="00954841">
        <w:rPr>
          <w:rFonts w:ascii="Times New Roman" w:eastAsia="Times New Roman" w:hAnsi="Times New Roman" w:cs="Times New Roman"/>
          <w:color w:val="000000"/>
          <w:sz w:val="24"/>
          <w:szCs w:val="24"/>
        </w:rPr>
        <w:t>Birim</w:t>
      </w:r>
      <w:r>
        <w:rPr>
          <w:rFonts w:ascii="Times New Roman" w:eastAsia="Times New Roman" w:hAnsi="Times New Roman" w:cs="Times New Roman"/>
          <w:color w:val="000000"/>
          <w:sz w:val="24"/>
          <w:szCs w:val="24"/>
        </w:rPr>
        <w:t xml:space="preserve"> iç kalite güvencesi sisteminin tesisinde, enstitü ve süreç liderleri öncü bir rol üstlenmektedir </w:t>
      </w:r>
      <w:hyperlink r:id="rId17">
        <w:r w:rsidR="00801B8D">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xml:space="preserve">. </w:t>
      </w:r>
      <w:r w:rsidR="00954841">
        <w:rPr>
          <w:rFonts w:ascii="Times New Roman" w:eastAsia="Times New Roman" w:hAnsi="Times New Roman" w:cs="Times New Roman"/>
          <w:color w:val="000000"/>
          <w:sz w:val="24"/>
          <w:szCs w:val="24"/>
        </w:rPr>
        <w:t>Birimimizde</w:t>
      </w:r>
      <w:r>
        <w:rPr>
          <w:rFonts w:ascii="Times New Roman" w:eastAsia="Times New Roman" w:hAnsi="Times New Roman" w:cs="Times New Roman"/>
          <w:color w:val="000000"/>
          <w:sz w:val="24"/>
          <w:szCs w:val="24"/>
        </w:rPr>
        <w:t xml:space="preserve"> yönetim, akademik birimler, idari birimler ve paydaşlar arasında güçlü bir iletişim ağı ve iş birliği kültürü tesis edilmiştir.</w:t>
      </w:r>
      <w:r w:rsidR="00FD5EC7">
        <w:rPr>
          <w:rFonts w:ascii="Times New Roman" w:eastAsia="Times New Roman" w:hAnsi="Times New Roman" w:cs="Times New Roman"/>
          <w:color w:val="000000"/>
          <w:sz w:val="24"/>
          <w:szCs w:val="24"/>
        </w:rPr>
        <w:t xml:space="preserve"> Bu iletişim ağı EBYS, kurumsal e-posta servisi, sabit yerel telefon hatları ve yüz yüze ve online toplantılar yoluyla yapılmaktadır.</w:t>
      </w:r>
    </w:p>
    <w:p w14:paraId="000000AE" w14:textId="7B28EFED" w:rsidR="00801B8D"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Birimimizde takvim yılı bazında detaylı bir süreç akışı oluşturul</w:t>
      </w:r>
      <w:r w:rsidR="006C01D8">
        <w:rPr>
          <w:rFonts w:ascii="Times New Roman" w:eastAsia="Times New Roman" w:hAnsi="Times New Roman" w:cs="Times New Roman"/>
          <w:color w:val="000000"/>
          <w:sz w:val="24"/>
          <w:szCs w:val="24"/>
        </w:rPr>
        <w:t>makta</w:t>
      </w:r>
      <w:r w:rsidR="00FD5EC7">
        <w:rPr>
          <w:rFonts w:ascii="Times New Roman" w:eastAsia="Times New Roman" w:hAnsi="Times New Roman" w:cs="Times New Roman"/>
          <w:color w:val="000000"/>
          <w:sz w:val="24"/>
          <w:szCs w:val="24"/>
        </w:rPr>
        <w:t xml:space="preserve">, birim lider ve yöneticilerinin sorumluluk ve yetkileri </w:t>
      </w:r>
      <w:r>
        <w:rPr>
          <w:rFonts w:ascii="Times New Roman" w:eastAsia="Times New Roman" w:hAnsi="Times New Roman" w:cs="Times New Roman"/>
          <w:color w:val="000000"/>
          <w:sz w:val="24"/>
          <w:szCs w:val="24"/>
        </w:rPr>
        <w:t xml:space="preserve">net </w:t>
      </w:r>
      <w:r w:rsidR="00FD5EC7">
        <w:rPr>
          <w:rFonts w:ascii="Times New Roman" w:eastAsia="Times New Roman" w:hAnsi="Times New Roman" w:cs="Times New Roman"/>
          <w:color w:val="000000"/>
          <w:sz w:val="24"/>
          <w:szCs w:val="24"/>
        </w:rPr>
        <w:t xml:space="preserve">bir </w:t>
      </w:r>
      <w:r>
        <w:rPr>
          <w:rFonts w:ascii="Times New Roman" w:eastAsia="Times New Roman" w:hAnsi="Times New Roman" w:cs="Times New Roman"/>
          <w:color w:val="000000"/>
          <w:sz w:val="24"/>
          <w:szCs w:val="24"/>
        </w:rPr>
        <w:t>biçimde tanımlanm</w:t>
      </w:r>
      <w:r w:rsidR="006C01D8">
        <w:rPr>
          <w:rFonts w:ascii="Times New Roman" w:eastAsia="Times New Roman" w:hAnsi="Times New Roman" w:cs="Times New Roman"/>
          <w:color w:val="000000"/>
          <w:sz w:val="24"/>
          <w:szCs w:val="24"/>
        </w:rPr>
        <w:t xml:space="preserve">akta ve </w:t>
      </w:r>
      <w:r w:rsidR="00385B83">
        <w:rPr>
          <w:rFonts w:ascii="Times New Roman" w:eastAsia="Times New Roman" w:hAnsi="Times New Roman" w:cs="Times New Roman"/>
          <w:color w:val="000000"/>
          <w:sz w:val="24"/>
          <w:szCs w:val="24"/>
        </w:rPr>
        <w:t>süreçler</w:t>
      </w:r>
      <w:r w:rsidR="006C01D8">
        <w:rPr>
          <w:rFonts w:ascii="Times New Roman" w:eastAsia="Times New Roman" w:hAnsi="Times New Roman" w:cs="Times New Roman"/>
          <w:color w:val="000000"/>
          <w:sz w:val="24"/>
          <w:szCs w:val="24"/>
        </w:rPr>
        <w:t xml:space="preserve"> bu tanımlara uygun olarak</w:t>
      </w:r>
      <w:r w:rsidR="00385B83">
        <w:rPr>
          <w:rFonts w:ascii="Times New Roman" w:eastAsia="Times New Roman" w:hAnsi="Times New Roman" w:cs="Times New Roman"/>
          <w:color w:val="000000"/>
          <w:sz w:val="24"/>
          <w:szCs w:val="24"/>
        </w:rPr>
        <w:t xml:space="preserve"> yürütülmektedir</w:t>
      </w:r>
      <w:r w:rsidR="006C01D8">
        <w:rPr>
          <w:rFonts w:ascii="Times New Roman" w:eastAsia="Times New Roman" w:hAnsi="Times New Roman" w:cs="Times New Roman"/>
          <w:color w:val="000000"/>
          <w:sz w:val="24"/>
          <w:szCs w:val="24"/>
        </w:rPr>
        <w:t xml:space="preserve"> </w:t>
      </w:r>
      <w:hyperlink r:id="rId18" w:history="1">
        <w:r w:rsidR="00385B83" w:rsidRPr="00385B83">
          <w:rPr>
            <w:rStyle w:val="Kpr"/>
            <w:rFonts w:ascii="Times New Roman" w:eastAsia="Times New Roman" w:hAnsi="Times New Roman" w:cs="Times New Roman"/>
            <w:sz w:val="24"/>
            <w:szCs w:val="24"/>
          </w:rPr>
          <w:t>[2_OD3]</w:t>
        </w:r>
      </w:hyperlink>
      <w:r>
        <w:rPr>
          <w:rFonts w:ascii="Times New Roman" w:eastAsia="Times New Roman" w:hAnsi="Times New Roman" w:cs="Times New Roman"/>
          <w:color w:val="000000"/>
          <w:sz w:val="24"/>
          <w:szCs w:val="24"/>
        </w:rPr>
        <w:t xml:space="preserve">. Bu doğrultuda, enstitü yönetiminden başlayarak anabilim dalları/programlar, öğretim elemanları, idari personel ve öğrencileri kapsayan bütüncül bir yapı hayata geçirilmiştir </w:t>
      </w:r>
      <w:hyperlink r:id="rId19">
        <w:r w:rsidR="00D46BB0">
          <w:rPr>
            <w:rFonts w:ascii="Times New Roman" w:eastAsia="Times New Roman" w:hAnsi="Times New Roman" w:cs="Times New Roman"/>
            <w:color w:val="0563C1"/>
            <w:sz w:val="24"/>
            <w:szCs w:val="24"/>
            <w:u w:val="single"/>
          </w:rPr>
          <w:t>[3_OD3]</w:t>
        </w:r>
      </w:hyperlink>
      <w:r>
        <w:rPr>
          <w:rFonts w:ascii="Times New Roman" w:eastAsia="Times New Roman" w:hAnsi="Times New Roman" w:cs="Times New Roman"/>
          <w:color w:val="000000"/>
          <w:sz w:val="24"/>
          <w:szCs w:val="24"/>
        </w:rPr>
        <w:t>.</w:t>
      </w:r>
      <w:r w:rsidR="00385B83">
        <w:rPr>
          <w:rFonts w:ascii="Times New Roman" w:eastAsia="Times New Roman" w:hAnsi="Times New Roman" w:cs="Times New Roman"/>
          <w:color w:val="000000"/>
          <w:sz w:val="24"/>
          <w:szCs w:val="24"/>
        </w:rPr>
        <w:t xml:space="preserve"> </w:t>
      </w:r>
    </w:p>
    <w:p w14:paraId="51470B65" w14:textId="0C0D6652" w:rsidR="00385B83" w:rsidRDefault="00385B8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Liderli süreçleri ve kalite </w:t>
      </w:r>
      <w:r w:rsidR="003948E0">
        <w:rPr>
          <w:rFonts w:ascii="Times New Roman" w:eastAsia="Times New Roman" w:hAnsi="Times New Roman" w:cs="Times New Roman"/>
          <w:color w:val="000000"/>
          <w:sz w:val="24"/>
          <w:szCs w:val="24"/>
        </w:rPr>
        <w:t xml:space="preserve">güvencesi kültürünün içselleştirilmesi için enstitümüzde değerlendirme toplantıları yapılmakta, alınan kararlar ve ileri sürülen öneriler doğrultusunda iyileştirmeler yapılmaktadır. Örneğin enstitümüz yönetici ve tüm idari personeli ile yapıla toplantıda kalite güvencesi kültürünün temel özellikleri açıklanmış. Kalite kültürünün geliştirilmesi noktasında neler yapılabileceğine ilişkin öneriler alınmıştır. Bu önerilerden biri </w:t>
      </w:r>
      <w:r w:rsidR="003948E0">
        <w:rPr>
          <w:rFonts w:ascii="Times New Roman" w:eastAsia="Times New Roman" w:hAnsi="Times New Roman" w:cs="Times New Roman"/>
          <w:color w:val="000000"/>
          <w:sz w:val="24"/>
          <w:szCs w:val="24"/>
        </w:rPr>
        <w:lastRenderedPageBreak/>
        <w:t xml:space="preserve">enstitü süreçleriyle ilgili tanımlamaların yeniden organize edilmesi olmuştur. Bu öneriden hareketle süreçler incelenmiş ve yenilenen süreç kartları ve iş akış </w:t>
      </w:r>
      <w:r w:rsidR="002302A2">
        <w:rPr>
          <w:rFonts w:ascii="Times New Roman" w:eastAsia="Times New Roman" w:hAnsi="Times New Roman" w:cs="Times New Roman"/>
          <w:color w:val="000000"/>
          <w:sz w:val="24"/>
          <w:szCs w:val="24"/>
        </w:rPr>
        <w:t>şemaları oluşturulmuş</w:t>
      </w:r>
      <w:r w:rsidR="00D46BB0">
        <w:rPr>
          <w:rFonts w:ascii="Times New Roman" w:eastAsia="Times New Roman" w:hAnsi="Times New Roman" w:cs="Times New Roman"/>
          <w:color w:val="000000"/>
          <w:sz w:val="24"/>
          <w:szCs w:val="24"/>
        </w:rPr>
        <w:t xml:space="preserve"> ve birim web sayfasında paylaşılmıştır </w:t>
      </w:r>
      <w:hyperlink r:id="rId20" w:history="1">
        <w:r w:rsidR="00D46BB0" w:rsidRPr="005739D6">
          <w:rPr>
            <w:rStyle w:val="Kpr"/>
            <w:rFonts w:ascii="Times New Roman" w:eastAsia="Times New Roman" w:hAnsi="Times New Roman" w:cs="Times New Roman"/>
            <w:sz w:val="24"/>
            <w:szCs w:val="24"/>
          </w:rPr>
          <w:t>[4_OD4]</w:t>
        </w:r>
      </w:hyperlink>
    </w:p>
    <w:p w14:paraId="000000AF" w14:textId="35636EAC"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Kalite güvencesi kültürünün sürdürülebilir kılınması amacıyla oluşturulan Birim Danışma Kurulu, periyodik toplantılarla çalışmalarını sürdürmektedir </w:t>
      </w:r>
      <w:hyperlink r:id="rId21">
        <w:r w:rsidR="005739D6">
          <w:rPr>
            <w:rFonts w:ascii="Times New Roman" w:eastAsia="Times New Roman" w:hAnsi="Times New Roman" w:cs="Times New Roman"/>
            <w:color w:val="0563C1"/>
            <w:sz w:val="24"/>
            <w:szCs w:val="24"/>
            <w:u w:val="single"/>
          </w:rPr>
          <w:t>[5_OD3]</w:t>
        </w:r>
      </w:hyperlink>
      <w:r>
        <w:rPr>
          <w:rFonts w:ascii="Times New Roman" w:eastAsia="Times New Roman" w:hAnsi="Times New Roman" w:cs="Times New Roman"/>
          <w:color w:val="000000"/>
          <w:sz w:val="24"/>
          <w:szCs w:val="24"/>
        </w:rPr>
        <w:t>. Bunun yanı sıra, Birim Öz Değerlendirme süreçleri kapsamında düzenlenen toplantılarla kalite süreçlerinin devamlılığı güvence altına alınmaktadır.</w:t>
      </w:r>
    </w:p>
    <w:p w14:paraId="000000B0" w14:textId="77777777" w:rsidR="00801B8D" w:rsidRDefault="00000000">
      <w:p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A.1.3. Kurumsal Dönüşüm Kapasitesi</w:t>
      </w:r>
      <w:r>
        <w:rPr>
          <w:rFonts w:ascii="Times New Roman" w:eastAsia="Times New Roman" w:hAnsi="Times New Roman" w:cs="Times New Roman"/>
          <w:color w:val="000000"/>
          <w:sz w:val="24"/>
          <w:szCs w:val="24"/>
        </w:rPr>
        <w:t xml:space="preserve"> </w:t>
      </w:r>
    </w:p>
    <w:p w14:paraId="000000B1" w14:textId="6705F599" w:rsidR="00801B8D"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Olgunluk Düzeyi = </w:t>
      </w:r>
      <w:r w:rsidR="002B50F7">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xml:space="preserve"> (</w:t>
      </w:r>
      <w:r w:rsidR="00954841">
        <w:rPr>
          <w:rFonts w:ascii="Times New Roman" w:eastAsia="Times New Roman" w:hAnsi="Times New Roman" w:cs="Times New Roman"/>
          <w:color w:val="000000"/>
          <w:sz w:val="24"/>
          <w:szCs w:val="24"/>
        </w:rPr>
        <w:t>Birimde</w:t>
      </w:r>
      <w:r w:rsidR="002B50F7" w:rsidRPr="002B50F7">
        <w:rPr>
          <w:rFonts w:ascii="Times New Roman" w:eastAsia="Times New Roman" w:hAnsi="Times New Roman" w:cs="Times New Roman"/>
          <w:color w:val="000000"/>
          <w:sz w:val="24"/>
          <w:szCs w:val="24"/>
        </w:rPr>
        <w:t xml:space="preserve"> değişim</w:t>
      </w:r>
      <w:r w:rsidR="002B50F7">
        <w:rPr>
          <w:rFonts w:ascii="Times New Roman" w:eastAsia="Times New Roman" w:hAnsi="Times New Roman" w:cs="Times New Roman"/>
          <w:color w:val="000000"/>
          <w:sz w:val="24"/>
          <w:szCs w:val="24"/>
        </w:rPr>
        <w:t xml:space="preserve"> </w:t>
      </w:r>
      <w:r w:rsidR="002B50F7" w:rsidRPr="002B50F7">
        <w:rPr>
          <w:rFonts w:ascii="Times New Roman" w:eastAsia="Times New Roman" w:hAnsi="Times New Roman" w:cs="Times New Roman"/>
          <w:color w:val="000000"/>
          <w:sz w:val="24"/>
          <w:szCs w:val="24"/>
        </w:rPr>
        <w:t>yönetimi yaklaşımı</w:t>
      </w:r>
      <w:r w:rsidR="002B50F7">
        <w:rPr>
          <w:rFonts w:ascii="Times New Roman" w:eastAsia="Times New Roman" w:hAnsi="Times New Roman" w:cs="Times New Roman"/>
          <w:color w:val="000000"/>
          <w:sz w:val="24"/>
          <w:szCs w:val="24"/>
        </w:rPr>
        <w:t xml:space="preserve"> </w:t>
      </w:r>
      <w:r w:rsidR="00954841">
        <w:rPr>
          <w:rFonts w:ascii="Times New Roman" w:eastAsia="Times New Roman" w:hAnsi="Times New Roman" w:cs="Times New Roman"/>
          <w:color w:val="000000"/>
          <w:sz w:val="24"/>
          <w:szCs w:val="24"/>
        </w:rPr>
        <w:t>birimin</w:t>
      </w:r>
      <w:r w:rsidR="002B50F7" w:rsidRPr="002B50F7">
        <w:rPr>
          <w:rFonts w:ascii="Times New Roman" w:eastAsia="Times New Roman" w:hAnsi="Times New Roman" w:cs="Times New Roman"/>
          <w:color w:val="000000"/>
          <w:sz w:val="24"/>
          <w:szCs w:val="24"/>
        </w:rPr>
        <w:t xml:space="preserve"> geneline</w:t>
      </w:r>
      <w:r w:rsidR="002B50F7">
        <w:rPr>
          <w:rFonts w:ascii="Times New Roman" w:eastAsia="Times New Roman" w:hAnsi="Times New Roman" w:cs="Times New Roman"/>
          <w:color w:val="000000"/>
          <w:sz w:val="24"/>
          <w:szCs w:val="24"/>
        </w:rPr>
        <w:t xml:space="preserve"> </w:t>
      </w:r>
      <w:r w:rsidR="002B50F7" w:rsidRPr="002B50F7">
        <w:rPr>
          <w:rFonts w:ascii="Times New Roman" w:eastAsia="Times New Roman" w:hAnsi="Times New Roman" w:cs="Times New Roman"/>
          <w:color w:val="000000"/>
          <w:sz w:val="24"/>
          <w:szCs w:val="24"/>
        </w:rPr>
        <w:t>yayılmış ve bütüncül</w:t>
      </w:r>
      <w:r w:rsidR="002B50F7">
        <w:rPr>
          <w:rFonts w:ascii="Times New Roman" w:eastAsia="Times New Roman" w:hAnsi="Times New Roman" w:cs="Times New Roman"/>
          <w:color w:val="000000"/>
          <w:sz w:val="24"/>
          <w:szCs w:val="24"/>
        </w:rPr>
        <w:t xml:space="preserve"> </w:t>
      </w:r>
      <w:r w:rsidR="002B50F7" w:rsidRPr="002B50F7">
        <w:rPr>
          <w:rFonts w:ascii="Times New Roman" w:eastAsia="Times New Roman" w:hAnsi="Times New Roman" w:cs="Times New Roman"/>
          <w:color w:val="000000"/>
          <w:sz w:val="24"/>
          <w:szCs w:val="24"/>
        </w:rPr>
        <w:t>olarak</w:t>
      </w:r>
      <w:r w:rsidR="002B50F7">
        <w:rPr>
          <w:rFonts w:ascii="Times New Roman" w:eastAsia="Times New Roman" w:hAnsi="Times New Roman" w:cs="Times New Roman"/>
          <w:color w:val="000000"/>
          <w:sz w:val="24"/>
          <w:szCs w:val="24"/>
        </w:rPr>
        <w:t xml:space="preserve"> </w:t>
      </w:r>
      <w:r w:rsidR="002B50F7" w:rsidRPr="002B50F7">
        <w:rPr>
          <w:rFonts w:ascii="Times New Roman" w:eastAsia="Times New Roman" w:hAnsi="Times New Roman" w:cs="Times New Roman"/>
          <w:color w:val="000000"/>
          <w:sz w:val="24"/>
          <w:szCs w:val="24"/>
        </w:rPr>
        <w:t>yürütülmektedir.</w:t>
      </w:r>
      <w:r>
        <w:rPr>
          <w:rFonts w:ascii="Times New Roman" w:eastAsia="Times New Roman" w:hAnsi="Times New Roman" w:cs="Times New Roman"/>
          <w:color w:val="000000"/>
          <w:sz w:val="24"/>
          <w:szCs w:val="24"/>
        </w:rPr>
        <w:t>).</w:t>
      </w:r>
    </w:p>
    <w:p w14:paraId="000000B3" w14:textId="752B873B" w:rsidR="00801B8D"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Enstitümüzde kalite süreçlerinin etkin yönetimi için bir başkan ve dört üyeden oluşan kalite komisyonu teşkil edilmiş olup, komisyon aktif şekilde faaliyetlerini sürdürmektedir </w:t>
      </w:r>
      <w:hyperlink r:id="rId22">
        <w:r w:rsidR="002B50F7">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Enstitü</w:t>
      </w:r>
      <w:r w:rsidR="00A57BCA">
        <w:rPr>
          <w:rFonts w:ascii="Times New Roman" w:eastAsia="Times New Roman" w:hAnsi="Times New Roman" w:cs="Times New Roman"/>
          <w:color w:val="000000"/>
          <w:sz w:val="24"/>
          <w:szCs w:val="24"/>
        </w:rPr>
        <w:t xml:space="preserve">müz, personelini </w:t>
      </w:r>
      <w:r>
        <w:rPr>
          <w:rFonts w:ascii="Times New Roman" w:eastAsia="Times New Roman" w:hAnsi="Times New Roman" w:cs="Times New Roman"/>
          <w:color w:val="000000"/>
          <w:sz w:val="24"/>
          <w:szCs w:val="24"/>
        </w:rPr>
        <w:t>organize ettiği toplantılar vasıtasıyla birim öz değerlendirme sürecine ilişkin düzenli olarak bilgilendirmektedir</w:t>
      </w:r>
      <w:r w:rsidR="00A10C80">
        <w:rPr>
          <w:rFonts w:ascii="Times New Roman" w:eastAsia="Times New Roman" w:hAnsi="Times New Roman" w:cs="Times New Roman"/>
          <w:color w:val="000000"/>
          <w:sz w:val="24"/>
          <w:szCs w:val="24"/>
        </w:rPr>
        <w:t xml:space="preserve"> </w:t>
      </w:r>
      <w:hyperlink r:id="rId23" w:history="1">
        <w:r w:rsidR="00A10C80" w:rsidRPr="009D33E8">
          <w:rPr>
            <w:rStyle w:val="Kpr"/>
            <w:rFonts w:ascii="Times New Roman" w:eastAsia="Times New Roman" w:hAnsi="Times New Roman" w:cs="Times New Roman"/>
            <w:sz w:val="24"/>
            <w:szCs w:val="24"/>
          </w:rPr>
          <w:t>[2_OD3]</w:t>
        </w:r>
      </w:hyperlink>
      <w:r>
        <w:rPr>
          <w:rFonts w:ascii="Times New Roman" w:eastAsia="Times New Roman" w:hAnsi="Times New Roman" w:cs="Times New Roman"/>
          <w:color w:val="000000"/>
          <w:sz w:val="24"/>
          <w:szCs w:val="24"/>
        </w:rPr>
        <w:t>.</w:t>
      </w:r>
      <w:r w:rsidR="00A10C80">
        <w:rPr>
          <w:rFonts w:ascii="Times New Roman" w:eastAsia="Times New Roman" w:hAnsi="Times New Roman" w:cs="Times New Roman"/>
          <w:color w:val="000000"/>
          <w:sz w:val="24"/>
          <w:szCs w:val="24"/>
        </w:rPr>
        <w:t xml:space="preserve"> </w:t>
      </w:r>
      <w:r w:rsidR="00244240">
        <w:rPr>
          <w:rFonts w:ascii="Times New Roman" w:eastAsia="Times New Roman" w:hAnsi="Times New Roman" w:cs="Times New Roman"/>
          <w:color w:val="000000"/>
          <w:sz w:val="24"/>
          <w:szCs w:val="24"/>
        </w:rPr>
        <w:t>Enstitümüz benzer şekilde lisansüstü eğitim veren diğer enstitülerle karşılaştırılmakta ve kıyaslama raporları düzenlenmektedir</w:t>
      </w:r>
      <w:r w:rsidR="009D33E8">
        <w:rPr>
          <w:rFonts w:ascii="Times New Roman" w:eastAsia="Times New Roman" w:hAnsi="Times New Roman" w:cs="Times New Roman"/>
          <w:color w:val="000000"/>
          <w:sz w:val="24"/>
          <w:szCs w:val="24"/>
        </w:rPr>
        <w:t xml:space="preserve"> </w:t>
      </w:r>
      <w:hyperlink r:id="rId24" w:history="1">
        <w:r w:rsidR="009D33E8" w:rsidRPr="009D33E8">
          <w:rPr>
            <w:rStyle w:val="Kpr"/>
            <w:rFonts w:ascii="Times New Roman" w:eastAsia="Times New Roman" w:hAnsi="Times New Roman" w:cs="Times New Roman"/>
            <w:sz w:val="24"/>
            <w:szCs w:val="24"/>
          </w:rPr>
          <w:t>[3_OD3]</w:t>
        </w:r>
      </w:hyperlink>
      <w:r w:rsidR="00244240">
        <w:rPr>
          <w:rFonts w:ascii="Times New Roman" w:eastAsia="Times New Roman" w:hAnsi="Times New Roman" w:cs="Times New Roman"/>
          <w:color w:val="000000"/>
          <w:sz w:val="24"/>
          <w:szCs w:val="24"/>
        </w:rPr>
        <w:t xml:space="preserve">. </w:t>
      </w:r>
    </w:p>
    <w:p w14:paraId="000000B4" w14:textId="77777777" w:rsidR="00801B8D" w:rsidRDefault="00000000">
      <w:pPr>
        <w:pBdr>
          <w:top w:val="nil"/>
          <w:left w:val="nil"/>
          <w:bottom w:val="nil"/>
          <w:right w:val="nil"/>
          <w:between w:val="nil"/>
        </w:pBdr>
        <w:spacing w:before="24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A.1.4. İç Kalite Güvencesi Mekanizmaları</w:t>
      </w:r>
    </w:p>
    <w:p w14:paraId="000000B5" w14:textId="77777777" w:rsidR="00801B8D" w:rsidRDefault="00000000">
      <w:p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(İç kalite güvencesi sistemi birimin geneline yayılmış, şeffaf ve bütüncül olarak yürütülmektedir).</w:t>
      </w:r>
    </w:p>
    <w:p w14:paraId="000000B6" w14:textId="72AAB39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Enstitümüzde kalite odaklı faaliyetlerin planlanması ve süreç yönetiminin sağlanması amacıyla oluşturulan Kalite Komisyonu etkin bir şekilde çalışmalarını sürdürmektedir. Komisyonumuz aşağıdaki üyelerden oluşmaktadır:</w:t>
      </w:r>
    </w:p>
    <w:p w14:paraId="000000B7" w14:textId="59F024BB" w:rsidR="00801B8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Öğr. Yusuf Emre YEŞİLYURT (Enstitü Müdür Yardımcısı) </w:t>
      </w:r>
      <w:r w:rsidR="009D33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Başkan</w:t>
      </w:r>
    </w:p>
    <w:p w14:paraId="078C83CE" w14:textId="74D3EBF7" w:rsidR="009D33E8" w:rsidRPr="009D33E8" w:rsidRDefault="009D33E8" w:rsidP="009D33E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Öğr. Üyesi Abdullah TANTA (Eğitim Fakültesi Öğretim Üyesi</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Üye</w:t>
      </w:r>
    </w:p>
    <w:p w14:paraId="000000B8" w14:textId="77777777" w:rsidR="00801B8D"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Erhan DEMİRCİ (Enstitü Sekreteri</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Üye</w:t>
      </w:r>
    </w:p>
    <w:p w14:paraId="6C29822D" w14:textId="77777777" w:rsidR="009D33E8" w:rsidRDefault="00000000" w:rsidP="009D33E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Berkay GÖK (Temel Eğitim ABD, Doktora Öğrencisi) </w:t>
      </w:r>
      <w:r w:rsidR="009D33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Üye</w:t>
      </w:r>
    </w:p>
    <w:p w14:paraId="1664A06A" w14:textId="502527B2" w:rsidR="009D33E8" w:rsidRPr="009D33E8" w:rsidRDefault="009D33E8" w:rsidP="009D33E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D33E8">
        <w:rPr>
          <w:rFonts w:ascii="Times New Roman" w:eastAsia="Times New Roman" w:hAnsi="Times New Roman" w:cs="Times New Roman"/>
          <w:sz w:val="24"/>
          <w:szCs w:val="24"/>
        </w:rPr>
        <w:t>Ömer ACAR</w:t>
      </w:r>
      <w:r>
        <w:rPr>
          <w:rFonts w:ascii="Times New Roman" w:eastAsia="Times New Roman" w:hAnsi="Times New Roman" w:cs="Times New Roman"/>
          <w:sz w:val="24"/>
          <w:szCs w:val="24"/>
        </w:rPr>
        <w:t xml:space="preserve"> (Türkçe Eğitimi ABD, Doktora Öğrencisi)</w:t>
      </w:r>
      <w:r w:rsidR="00954841">
        <w:rPr>
          <w:rFonts w:ascii="Times New Roman" w:eastAsia="Times New Roman" w:hAnsi="Times New Roman" w:cs="Times New Roman"/>
          <w:sz w:val="24"/>
          <w:szCs w:val="24"/>
        </w:rPr>
        <w:t xml:space="preserve"> </w:t>
      </w:r>
      <w:r w:rsidR="00954841">
        <w:rPr>
          <w:rFonts w:ascii="Times New Roman" w:eastAsia="Times New Roman" w:hAnsi="Times New Roman" w:cs="Times New Roman"/>
          <w:color w:val="000000"/>
          <w:sz w:val="24"/>
          <w:szCs w:val="24"/>
        </w:rPr>
        <w:t>– Üye</w:t>
      </w:r>
    </w:p>
    <w:p w14:paraId="000000BB"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BC" w14:textId="38E208A3" w:rsidR="00801B8D" w:rsidRPr="0055389E"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5389E">
        <w:rPr>
          <w:rFonts w:ascii="Times New Roman" w:eastAsia="Times New Roman" w:hAnsi="Times New Roman" w:cs="Times New Roman"/>
          <w:color w:val="000000"/>
          <w:sz w:val="24"/>
          <w:szCs w:val="24"/>
        </w:rPr>
        <w:t>Enstitüler kalite ofisi koordinasyonunda gerçekleştirilen toplantılarla birim öz değerlendirme sürecine ilişkin bilgilendirilmekte ve tüm süreçler şeffaflık ilkesi doğrultusunda yürütülmektedir</w:t>
      </w:r>
      <w:r w:rsidR="000356B3" w:rsidRPr="0055389E">
        <w:rPr>
          <w:rFonts w:ascii="Times New Roman" w:eastAsia="Times New Roman" w:hAnsi="Times New Roman" w:cs="Times New Roman"/>
          <w:color w:val="000000"/>
          <w:sz w:val="24"/>
          <w:szCs w:val="24"/>
        </w:rPr>
        <w:t xml:space="preserve"> </w:t>
      </w:r>
      <w:hyperlink r:id="rId25" w:history="1">
        <w:r w:rsidR="000356B3" w:rsidRPr="0055389E">
          <w:rPr>
            <w:rStyle w:val="Kpr"/>
            <w:rFonts w:ascii="Times New Roman" w:eastAsia="Times New Roman" w:hAnsi="Times New Roman" w:cs="Times New Roman"/>
            <w:sz w:val="24"/>
            <w:szCs w:val="24"/>
          </w:rPr>
          <w:t>[1_OD3]</w:t>
        </w:r>
      </w:hyperlink>
      <w:r w:rsidRPr="0055389E">
        <w:rPr>
          <w:rFonts w:ascii="Times New Roman" w:eastAsia="Times New Roman" w:hAnsi="Times New Roman" w:cs="Times New Roman"/>
          <w:color w:val="000000"/>
          <w:sz w:val="24"/>
          <w:szCs w:val="24"/>
        </w:rPr>
        <w:t xml:space="preserve">. </w:t>
      </w:r>
      <w:r w:rsidR="00954841">
        <w:rPr>
          <w:rFonts w:ascii="Times New Roman" w:eastAsia="Times New Roman" w:hAnsi="Times New Roman" w:cs="Times New Roman"/>
          <w:color w:val="000000"/>
          <w:sz w:val="24"/>
          <w:szCs w:val="24"/>
        </w:rPr>
        <w:t>Birimimiz</w:t>
      </w:r>
      <w:r w:rsidRPr="0055389E">
        <w:rPr>
          <w:rFonts w:ascii="Times New Roman" w:eastAsia="Times New Roman" w:hAnsi="Times New Roman" w:cs="Times New Roman"/>
          <w:color w:val="000000"/>
          <w:sz w:val="24"/>
          <w:szCs w:val="24"/>
        </w:rPr>
        <w:t xml:space="preserve">, üniversitenin tanımlı politikalarıyla uyumlu bir kalite </w:t>
      </w:r>
      <w:r w:rsidRPr="0055389E">
        <w:rPr>
          <w:rFonts w:ascii="Times New Roman" w:eastAsia="Times New Roman" w:hAnsi="Times New Roman" w:cs="Times New Roman"/>
          <w:color w:val="000000"/>
          <w:sz w:val="24"/>
          <w:szCs w:val="24"/>
        </w:rPr>
        <w:lastRenderedPageBreak/>
        <w:t xml:space="preserve">güvencesi politikası benimsemiş olup, çalışmalarını bu politika çerçevesinde sürdürmektedir </w:t>
      </w:r>
      <w:hyperlink r:id="rId26">
        <w:r w:rsidR="000356B3" w:rsidRPr="0055389E">
          <w:rPr>
            <w:rFonts w:ascii="Times New Roman" w:eastAsia="Times New Roman" w:hAnsi="Times New Roman" w:cs="Times New Roman"/>
            <w:color w:val="0563C1"/>
            <w:sz w:val="24"/>
            <w:szCs w:val="24"/>
            <w:u w:val="single"/>
          </w:rPr>
          <w:t>[2_OD3]</w:t>
        </w:r>
      </w:hyperlink>
      <w:r w:rsidRPr="0055389E">
        <w:rPr>
          <w:rFonts w:ascii="Times New Roman" w:eastAsia="Times New Roman" w:hAnsi="Times New Roman" w:cs="Times New Roman"/>
          <w:color w:val="000000"/>
          <w:sz w:val="24"/>
          <w:szCs w:val="24"/>
        </w:rPr>
        <w:t>.</w:t>
      </w:r>
    </w:p>
    <w:p w14:paraId="000000BD" w14:textId="269C0E79" w:rsidR="00801B8D" w:rsidRPr="0055389E"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2"/>
          <w:id w:val="-394145439"/>
        </w:sdtPr>
        <w:sdtContent/>
      </w:sdt>
      <w:r w:rsidRPr="0055389E">
        <w:rPr>
          <w:rFonts w:ascii="Times New Roman" w:eastAsia="Times New Roman" w:hAnsi="Times New Roman" w:cs="Times New Roman"/>
          <w:color w:val="000000"/>
          <w:sz w:val="24"/>
          <w:szCs w:val="24"/>
        </w:rPr>
        <w:t xml:space="preserve">İç kalite güvencesi mekanizmalarının işletilmesi kapsamında Enstitü Yönetim Kurulu, Enstitü Kurulu ve diğer kurullar düzenli aralıklarla toplanarak gerekli kararları almaktadır </w:t>
      </w:r>
      <w:hyperlink r:id="rId27">
        <w:r w:rsidR="000356B3" w:rsidRPr="0055389E">
          <w:rPr>
            <w:rFonts w:ascii="Times New Roman" w:eastAsia="Times New Roman" w:hAnsi="Times New Roman" w:cs="Times New Roman"/>
            <w:color w:val="0563C1"/>
            <w:sz w:val="24"/>
            <w:szCs w:val="24"/>
            <w:u w:val="single"/>
          </w:rPr>
          <w:t>[3_OD3]</w:t>
        </w:r>
      </w:hyperlink>
      <w:r w:rsidRPr="0055389E">
        <w:rPr>
          <w:rFonts w:ascii="Times New Roman" w:eastAsia="Times New Roman" w:hAnsi="Times New Roman" w:cs="Times New Roman"/>
          <w:color w:val="000000"/>
          <w:sz w:val="24"/>
          <w:szCs w:val="24"/>
        </w:rPr>
        <w:t xml:space="preserve">. </w:t>
      </w:r>
    </w:p>
    <w:p w14:paraId="000000BE"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Ayrıca oluşturulmakta olan yıllık iş takvimi doğrultusunda tüm süreçler sistematik bir şekilde planlanmakta ve hayata geçirilmektedir.</w:t>
      </w:r>
    </w:p>
    <w:p w14:paraId="000000BF" w14:textId="77777777" w:rsidR="00801B8D" w:rsidRDefault="00000000">
      <w:pPr>
        <w:pBdr>
          <w:top w:val="nil"/>
          <w:left w:val="nil"/>
          <w:bottom w:val="nil"/>
          <w:right w:val="nil"/>
          <w:between w:val="nil"/>
        </w:pBdr>
        <w:spacing w:before="24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A.1.5. Kamuoyunu Bilgilendirme ve Hesap Verebilirlik</w:t>
      </w:r>
    </w:p>
    <w:p w14:paraId="000000C0"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 tanımlı süreçleri doğrultusunda kamuoyunu bilgilendirme ve hesap verebilirlik mekanizmalarını işletmektedir).</w:t>
      </w:r>
    </w:p>
    <w:p w14:paraId="000000C1" w14:textId="47CACA6D"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 gerçekleştirdiği faaliyetlere ilişkin kamuoyunu bilgilendirmeyi temel bir ilke olarak benimsemiş, bu doğrultuda kapsamlı bir bilgilendirme politikası ve süreç yönetimi </w:t>
      </w:r>
      <w:r w:rsidR="00CA3F22">
        <w:rPr>
          <w:rFonts w:ascii="Times New Roman" w:eastAsia="Times New Roman" w:hAnsi="Times New Roman" w:cs="Times New Roman"/>
          <w:color w:val="000000"/>
          <w:sz w:val="24"/>
          <w:szCs w:val="24"/>
        </w:rPr>
        <w:t>bulunmaktadır</w:t>
      </w:r>
      <w:r>
        <w:rPr>
          <w:rFonts w:ascii="Times New Roman" w:eastAsia="Times New Roman" w:hAnsi="Times New Roman" w:cs="Times New Roman"/>
          <w:color w:val="000000"/>
          <w:sz w:val="24"/>
          <w:szCs w:val="24"/>
        </w:rPr>
        <w:t xml:space="preserve"> </w:t>
      </w:r>
      <w:hyperlink r:id="rId28">
        <w:r w:rsidR="00CA3F22">
          <w:rPr>
            <w:rFonts w:ascii="Times New Roman" w:eastAsia="Times New Roman" w:hAnsi="Times New Roman" w:cs="Times New Roman"/>
            <w:color w:val="0563C1"/>
            <w:sz w:val="24"/>
            <w:szCs w:val="24"/>
            <w:u w:val="single"/>
          </w:rPr>
          <w:t>[1_OD2]</w:t>
        </w:r>
      </w:hyperlink>
      <w:r>
        <w:rPr>
          <w:rFonts w:ascii="Times New Roman" w:eastAsia="Times New Roman" w:hAnsi="Times New Roman" w:cs="Times New Roman"/>
          <w:color w:val="000000"/>
          <w:sz w:val="24"/>
          <w:szCs w:val="24"/>
        </w:rPr>
        <w:t xml:space="preserve">. Bu bağlamda enstitümüz ve anabilim dallarının web sitelerinin güncelliğini sağlamak üzere sorumlular belirlenmiş ve aktif bir bilgi paylaşım sistemi </w:t>
      </w:r>
      <w:r w:rsidR="00CA3F22">
        <w:rPr>
          <w:rFonts w:ascii="Times New Roman" w:eastAsia="Times New Roman" w:hAnsi="Times New Roman" w:cs="Times New Roman"/>
          <w:color w:val="000000"/>
          <w:sz w:val="24"/>
          <w:szCs w:val="24"/>
        </w:rPr>
        <w:t xml:space="preserve">uygulanmaktadır </w:t>
      </w:r>
      <w:hyperlink r:id="rId29" w:history="1">
        <w:r w:rsidR="00CA3F22" w:rsidRPr="00D63FDA">
          <w:rPr>
            <w:rStyle w:val="Kpr"/>
            <w:rFonts w:ascii="Times New Roman" w:eastAsia="Times New Roman" w:hAnsi="Times New Roman" w:cs="Times New Roman"/>
            <w:sz w:val="24"/>
            <w:szCs w:val="24"/>
          </w:rPr>
          <w:t>[2_OD3]</w:t>
        </w:r>
      </w:hyperlink>
      <w:r w:rsidR="00431101">
        <w:rPr>
          <w:rFonts w:ascii="Times New Roman" w:eastAsia="Times New Roman" w:hAnsi="Times New Roman" w:cs="Times New Roman"/>
          <w:color w:val="000000"/>
          <w:sz w:val="24"/>
          <w:szCs w:val="24"/>
        </w:rPr>
        <w:t>.</w:t>
      </w:r>
    </w:p>
    <w:p w14:paraId="148A67B2" w14:textId="5A1CDB1E" w:rsidR="0055389E"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 liderlik yönetişim ve kalite, eğitim-öğretim, araştırma-geliştirme ve toplumsal katkı alanlarındaki tüm faaliyetlerini hesap verebilirlik, şeffaflık ve verimlilik ilkeleri çerçevesinde, doğru, güncel ve erişilebilir şekilde web sayfası üzerinden paylaşmaktadır.</w:t>
      </w:r>
      <w:r w:rsidR="00431101">
        <w:rPr>
          <w:rFonts w:ascii="Times New Roman" w:eastAsia="Times New Roman" w:hAnsi="Times New Roman" w:cs="Times New Roman"/>
          <w:color w:val="000000"/>
          <w:sz w:val="24"/>
          <w:szCs w:val="24"/>
        </w:rPr>
        <w:t xml:space="preserve"> Birimimizin iç ve dış paydaşlarının kamuoyunu bilgilendirme ve hesap verebilirlikle ilgili memnuniyeti, memnuniyet anketleri aracılığıyla izlenmektedir. Anket sonuçları değerlendirilmekte ve bu değerlendirmeler doğrultusunda iyileştirmeler yapılmaktadır </w:t>
      </w:r>
      <w:hyperlink r:id="rId30" w:history="1">
        <w:r w:rsidR="00431101" w:rsidRPr="003B4F97">
          <w:rPr>
            <w:rStyle w:val="Kpr"/>
            <w:rFonts w:ascii="Times New Roman" w:eastAsia="Times New Roman" w:hAnsi="Times New Roman" w:cs="Times New Roman"/>
            <w:sz w:val="24"/>
            <w:szCs w:val="24"/>
          </w:rPr>
          <w:t>[3_OD</w:t>
        </w:r>
        <w:r w:rsidR="008B5FBA" w:rsidRPr="003B4F97">
          <w:rPr>
            <w:rStyle w:val="Kpr"/>
            <w:rFonts w:ascii="Times New Roman" w:eastAsia="Times New Roman" w:hAnsi="Times New Roman" w:cs="Times New Roman"/>
            <w:sz w:val="24"/>
            <w:szCs w:val="24"/>
          </w:rPr>
          <w:t>3]</w:t>
        </w:r>
      </w:hyperlink>
      <w:r w:rsidR="003B4F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3E338E">
        <w:rPr>
          <w:rFonts w:ascii="Times New Roman" w:eastAsia="Times New Roman" w:hAnsi="Times New Roman" w:cs="Times New Roman"/>
          <w:color w:val="000000"/>
          <w:sz w:val="24"/>
          <w:szCs w:val="24"/>
        </w:rPr>
        <w:t>Bunun yanında</w:t>
      </w:r>
      <w:r w:rsidR="003B4F97">
        <w:rPr>
          <w:rFonts w:ascii="Times New Roman" w:eastAsia="Times New Roman" w:hAnsi="Times New Roman" w:cs="Times New Roman"/>
          <w:color w:val="000000"/>
          <w:sz w:val="24"/>
          <w:szCs w:val="24"/>
        </w:rPr>
        <w:t>, enstitümüzün iç ve dış paydaşlarla gerçekleştirdiği çevrimiçi toplantı ve odak-grup görüşmeleri</w:t>
      </w:r>
      <w:r w:rsidR="003E338E">
        <w:rPr>
          <w:rFonts w:ascii="Times New Roman" w:eastAsia="Times New Roman" w:hAnsi="Times New Roman" w:cs="Times New Roman"/>
          <w:color w:val="000000"/>
          <w:sz w:val="24"/>
          <w:szCs w:val="24"/>
        </w:rPr>
        <w:t xml:space="preserve"> neticesinde birimimiz sosyal medya hesapları açılmış, paydaşlar bu kanallar vasıtasıyla bilgilendirilmektedir. </w:t>
      </w:r>
      <w:r>
        <w:rPr>
          <w:rFonts w:ascii="Times New Roman" w:eastAsia="Times New Roman" w:hAnsi="Times New Roman" w:cs="Times New Roman"/>
          <w:color w:val="000000"/>
          <w:sz w:val="24"/>
          <w:szCs w:val="24"/>
        </w:rPr>
        <w:t xml:space="preserve">Enstitü bünyesinde yürütülen veya planlanmakta olan her türlü faaliyet, kurumsal web sayfaları aracılığıyla kamuoyuna anlık olarak duyurulmaktadır </w:t>
      </w:r>
      <w:hyperlink r:id="rId31">
        <w:r>
          <w:rPr>
            <w:rFonts w:ascii="Times New Roman" w:eastAsia="Times New Roman" w:hAnsi="Times New Roman" w:cs="Times New Roman"/>
            <w:color w:val="0563C1"/>
            <w:sz w:val="24"/>
            <w:szCs w:val="24"/>
            <w:u w:val="single"/>
          </w:rPr>
          <w:t>[4_OD3]</w:t>
        </w:r>
      </w:hyperlink>
      <w:r>
        <w:rPr>
          <w:rFonts w:ascii="Times New Roman" w:eastAsia="Times New Roman" w:hAnsi="Times New Roman" w:cs="Times New Roman"/>
          <w:color w:val="000000"/>
          <w:sz w:val="24"/>
          <w:szCs w:val="24"/>
        </w:rPr>
        <w:t xml:space="preserve">. </w:t>
      </w:r>
    </w:p>
    <w:p w14:paraId="5F75C0B4" w14:textId="77777777" w:rsidR="0055389E" w:rsidRDefault="0055389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C3"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A.2. Misyon ve Stratejik Amaçlar</w:t>
      </w:r>
    </w:p>
    <w:p w14:paraId="000000C4"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A.2.1. Misyon, Vizyon ve Politikalar</w:t>
      </w:r>
    </w:p>
    <w:p w14:paraId="000000C5" w14:textId="568D2500"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w:t>
      </w:r>
      <w:r w:rsidR="00954841">
        <w:rPr>
          <w:rFonts w:ascii="Times New Roman" w:eastAsia="Times New Roman" w:hAnsi="Times New Roman" w:cs="Times New Roman"/>
          <w:color w:val="000000"/>
          <w:sz w:val="24"/>
          <w:szCs w:val="24"/>
        </w:rPr>
        <w:t>Birimin</w:t>
      </w:r>
      <w:r>
        <w:rPr>
          <w:rFonts w:ascii="Times New Roman" w:eastAsia="Times New Roman" w:hAnsi="Times New Roman" w:cs="Times New Roman"/>
          <w:color w:val="000000"/>
          <w:sz w:val="24"/>
          <w:szCs w:val="24"/>
        </w:rPr>
        <w:t xml:space="preserve"> genelinde misyon, vizyon ve politikalarla uyumlu uygulamalar bulunmaktadır).</w:t>
      </w:r>
    </w:p>
    <w:p w14:paraId="039C0F1E" w14:textId="77777777" w:rsidR="00361A7B"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 Üniversitemizin Stratejik Planı çerçevesinde kurumsal kimliğini oluşturan misyon, vizyon ve temel değerlerini net bir şekilde tanımlamış ve web sayfası aracılığıyla tüm paydaşlarının erişimine sunmuştur </w:t>
      </w:r>
      <w:hyperlink r:id="rId32">
        <w:r w:rsidR="00361A7B">
          <w:rPr>
            <w:rFonts w:ascii="Times New Roman" w:eastAsia="Times New Roman" w:hAnsi="Times New Roman" w:cs="Times New Roman"/>
            <w:color w:val="0563C1"/>
            <w:sz w:val="24"/>
            <w:szCs w:val="24"/>
            <w:u w:val="single"/>
          </w:rPr>
          <w:t>[1_OD2]</w:t>
        </w:r>
      </w:hyperlink>
      <w:r>
        <w:rPr>
          <w:rFonts w:ascii="Times New Roman" w:eastAsia="Times New Roman" w:hAnsi="Times New Roman" w:cs="Times New Roman"/>
          <w:color w:val="000000"/>
          <w:sz w:val="24"/>
          <w:szCs w:val="24"/>
        </w:rPr>
        <w:t>.</w:t>
      </w:r>
      <w:r w:rsidR="00361A7B">
        <w:rPr>
          <w:rFonts w:ascii="Times New Roman" w:eastAsia="Times New Roman" w:hAnsi="Times New Roman" w:cs="Times New Roman"/>
          <w:color w:val="000000"/>
          <w:sz w:val="24"/>
          <w:szCs w:val="24"/>
        </w:rPr>
        <w:t xml:space="preserve"> </w:t>
      </w:r>
    </w:p>
    <w:p w14:paraId="392DBEE5" w14:textId="619D0999" w:rsidR="00361A7B" w:rsidRDefault="00361A7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Enstitümüzün misyon ve vizyonu tüm çalışanlarca bilinmektedir ve enstitümüze özeldir. Yenilikçi, nitelikli, evrensel bilgi birikimine katkı sunacak öğretime elemanları yetiştirme noktasında sürdürülebilir bir gelecek yaratmak için yol göstericiliği yapmaktadır. Enstitümüz mezunlarından pek çoğunun çeşitli üniversitelerde akademisyen olarak yer alması ve nitelikli bilim insanları olarak çeşitli araştırmalar yürütmeleri bunun en önemli kanıtıdır. Örneğin </w:t>
      </w:r>
      <w:r w:rsidR="00951867">
        <w:rPr>
          <w:rFonts w:ascii="Times New Roman" w:eastAsia="Times New Roman" w:hAnsi="Times New Roman" w:cs="Times New Roman"/>
          <w:color w:val="000000"/>
          <w:sz w:val="24"/>
          <w:szCs w:val="24"/>
        </w:rPr>
        <w:t xml:space="preserve">enstitümüze mezunları başta üniversitemiz olmak üzere Akdeniz Üniversitesi, Dicle Üniversitesi, Bayburt Üniversitesi ve Süleyman Demirel Üniversitesi gibi üniversitelerde akademik çalışmalarını sürdürmekte ve </w:t>
      </w:r>
      <w:r w:rsidR="00AF644C">
        <w:rPr>
          <w:rFonts w:ascii="Times New Roman" w:eastAsia="Times New Roman" w:hAnsi="Times New Roman" w:cs="Times New Roman"/>
          <w:color w:val="000000"/>
          <w:sz w:val="24"/>
          <w:szCs w:val="24"/>
        </w:rPr>
        <w:t>alanlarına katkı sunmaya devam etmektedirler.</w:t>
      </w:r>
    </w:p>
    <w:p w14:paraId="000000C9" w14:textId="52883B83" w:rsidR="00801B8D"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Birimimiz, Üniversitemizin Kalite Politikasını tüm boyutlarıyla benimsemiş olup, akademik ve idari tüm süreçlerini bu politika doğrultusunda yapılandırmakta ve yürütmektedir. Söz konusu politika çerçevesine MAKÜ Strateji Geliştirme ve Daire Başkanlığı web sayfasından erişim sağlanabilmektedir </w:t>
      </w:r>
      <w:hyperlink r:id="rId33">
        <w:r w:rsidR="00801B8D">
          <w:rPr>
            <w:rFonts w:ascii="Times New Roman" w:eastAsia="Times New Roman" w:hAnsi="Times New Roman" w:cs="Times New Roman"/>
            <w:color w:val="0563C1"/>
            <w:sz w:val="24"/>
            <w:szCs w:val="24"/>
            <w:u w:val="single"/>
          </w:rPr>
          <w:t>[2_OD3]</w:t>
        </w:r>
      </w:hyperlink>
      <w:r w:rsidR="001D61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hyperlink r:id="rId34" w:history="1">
        <w:r w:rsidR="001D617A" w:rsidRPr="001D617A">
          <w:rPr>
            <w:rStyle w:val="Kpr"/>
            <w:rFonts w:ascii="Times New Roman" w:eastAsia="Times New Roman" w:hAnsi="Times New Roman" w:cs="Times New Roman"/>
            <w:sz w:val="24"/>
            <w:szCs w:val="24"/>
          </w:rPr>
          <w:t>[3_OD3]</w:t>
        </w:r>
      </w:hyperlink>
      <w:r w:rsidR="001D617A">
        <w:rPr>
          <w:rFonts w:ascii="Times New Roman" w:eastAsia="Times New Roman" w:hAnsi="Times New Roman" w:cs="Times New Roman"/>
          <w:color w:val="000000"/>
          <w:sz w:val="24"/>
          <w:szCs w:val="24"/>
        </w:rPr>
        <w:t>.</w:t>
      </w:r>
    </w:p>
    <w:p w14:paraId="000000CA" w14:textId="2554BE7E"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Enstitümüzün kurumsal kimliğini oluşturan misyon, vizyon ve stratejik amaçları, şeffaflık ilkesi doğrultusunda tüm iç ve dış paydaşların erişimine açık şekilde kurumsal web sitemizde yayımlanmaktadır </w:t>
      </w:r>
      <w:hyperlink r:id="rId35">
        <w:r w:rsidR="00954841">
          <w:rPr>
            <w:rFonts w:ascii="Times New Roman" w:eastAsia="Times New Roman" w:hAnsi="Times New Roman" w:cs="Times New Roman"/>
            <w:color w:val="0563C1"/>
            <w:sz w:val="24"/>
            <w:szCs w:val="24"/>
            <w:u w:val="single"/>
          </w:rPr>
          <w:t>[4_OD3]</w:t>
        </w:r>
      </w:hyperlink>
      <w:r>
        <w:rPr>
          <w:rFonts w:ascii="Times New Roman" w:eastAsia="Times New Roman" w:hAnsi="Times New Roman" w:cs="Times New Roman"/>
          <w:color w:val="000000"/>
          <w:sz w:val="24"/>
          <w:szCs w:val="24"/>
        </w:rPr>
        <w:t xml:space="preserve">. </w:t>
      </w:r>
    </w:p>
    <w:p w14:paraId="000000CB" w14:textId="77777777" w:rsidR="00801B8D"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bookmarkStart w:id="4" w:name="_heading=h.b1k9m0tchknh" w:colFirst="0" w:colLast="0"/>
      <w:bookmarkEnd w:id="4"/>
      <w:r>
        <w:rPr>
          <w:rFonts w:ascii="Times New Roman" w:eastAsia="Times New Roman" w:hAnsi="Times New Roman" w:cs="Times New Roman"/>
          <w:b/>
          <w:bCs/>
          <w:color w:val="000000"/>
          <w:sz w:val="24"/>
          <w:szCs w:val="24"/>
        </w:rPr>
        <w:t xml:space="preserve">A.2.2. Stratejik Amaç ve Hedefler </w:t>
      </w:r>
    </w:p>
    <w:p w14:paraId="000000CC"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(Birimin genelinde stratejik hedefleri ile uyumlu uygulamalar yürütülmektedir).</w:t>
      </w:r>
    </w:p>
    <w:p w14:paraId="000000CD"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Eğitim Bilimleri Enstitüsü, kurumsal gelişimini sistematik bir yaklaşımla sürdürmek amacıyla Burdur Mehmet Akif Ersoy Üniversitesi'nin 2022-2026 Stratejik Planı'nı referans almaktadır </w:t>
      </w:r>
      <w:hyperlink r:id="rId36">
        <w:r w:rsidR="00801B8D">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Bu kapsamlı plan, MAKÜ Strateji Geliştirme Daire Başkanlığı koordinasyonunda hazırlanmış ve kurumsal web sitesi üzerinden paydaşların erişimine sunulmuştur.</w:t>
      </w:r>
    </w:p>
    <w:p w14:paraId="000000CE" w14:textId="146FE524"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Enstitümüzün stratejik öncelikleri ve hedefleri, üniversitenin 2022-2026 Stratejik Planı ile tam bir uyum içerisinde yapılandırılmış olup, </w:t>
      </w:r>
      <w:r w:rsidR="002302A2">
        <w:rPr>
          <w:rFonts w:ascii="Times New Roman" w:eastAsia="Times New Roman" w:hAnsi="Times New Roman" w:cs="Times New Roman"/>
          <w:color w:val="000000"/>
          <w:sz w:val="24"/>
          <w:szCs w:val="24"/>
        </w:rPr>
        <w:t xml:space="preserve">çalışmalar </w:t>
      </w:r>
      <w:r w:rsidR="00954841">
        <w:rPr>
          <w:rFonts w:ascii="Times New Roman" w:eastAsia="Times New Roman" w:hAnsi="Times New Roman" w:cs="Times New Roman"/>
          <w:color w:val="000000"/>
          <w:sz w:val="24"/>
          <w:szCs w:val="24"/>
        </w:rPr>
        <w:t>birimin</w:t>
      </w:r>
      <w:r>
        <w:rPr>
          <w:rFonts w:ascii="Times New Roman" w:eastAsia="Times New Roman" w:hAnsi="Times New Roman" w:cs="Times New Roman"/>
          <w:color w:val="000000"/>
          <w:sz w:val="24"/>
          <w:szCs w:val="24"/>
        </w:rPr>
        <w:t xml:space="preserve"> misyonu, vizyonu ve kalite politikasıyla bütünleşik bir yapı</w:t>
      </w:r>
      <w:r w:rsidR="001D617A">
        <w:rPr>
          <w:rFonts w:ascii="Times New Roman" w:eastAsia="Times New Roman" w:hAnsi="Times New Roman" w:cs="Times New Roman"/>
          <w:color w:val="000000"/>
          <w:sz w:val="24"/>
          <w:szCs w:val="24"/>
        </w:rPr>
        <w:t xml:space="preserve">da yürütülmektedir </w:t>
      </w:r>
      <w:hyperlink r:id="rId37">
        <w:r w:rsidR="00801B8D">
          <w:rPr>
            <w:rFonts w:ascii="Times New Roman" w:eastAsia="Times New Roman" w:hAnsi="Times New Roman" w:cs="Times New Roman"/>
            <w:color w:val="0563C1"/>
            <w:sz w:val="24"/>
            <w:szCs w:val="24"/>
            <w:u w:val="single"/>
          </w:rPr>
          <w:t>[2_OD3]</w:t>
        </w:r>
      </w:hyperlink>
      <w:r>
        <w:rPr>
          <w:rFonts w:ascii="Times New Roman" w:eastAsia="Times New Roman" w:hAnsi="Times New Roman" w:cs="Times New Roman"/>
          <w:color w:val="000000"/>
          <w:sz w:val="24"/>
          <w:szCs w:val="24"/>
        </w:rPr>
        <w:t>.</w:t>
      </w:r>
    </w:p>
    <w:p w14:paraId="1D0AB155" w14:textId="77777777" w:rsidR="00EA7E41"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 üniversite stratejik planında belirlenen hedefler doğrultusunda, sahip olduğu insan kaynakları potansiyelini, fiziki altyapısını ve eğitim ortamlarını misyon ve vizyonunu gerçekleştirmeye yönelik optimal düzeyde değerlendirmeyi ve sürdürülebilir bir gelişim çizgisi yakalam</w:t>
      </w:r>
      <w:r w:rsidR="001D617A">
        <w:rPr>
          <w:rFonts w:ascii="Times New Roman" w:eastAsia="Times New Roman" w:hAnsi="Times New Roman" w:cs="Times New Roman"/>
          <w:color w:val="000000"/>
          <w:sz w:val="24"/>
          <w:szCs w:val="24"/>
        </w:rPr>
        <w:t>ıştır.</w:t>
      </w:r>
    </w:p>
    <w:p w14:paraId="000000D1" w14:textId="0E52E43D" w:rsidR="00801B8D" w:rsidRPr="00EA7E41" w:rsidRDefault="00000000" w:rsidP="00EA7E41">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A.2.3. Performans Yönetimi</w:t>
      </w:r>
    </w:p>
    <w:p w14:paraId="000000D2" w14:textId="1B93C0CB"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Olgunluk Düzeyi = </w:t>
      </w:r>
      <w:r w:rsidR="00AD509F">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xml:space="preserve"> (</w:t>
      </w:r>
      <w:r w:rsidR="00954841">
        <w:rPr>
          <w:rFonts w:ascii="Times New Roman" w:eastAsia="Times New Roman" w:hAnsi="Times New Roman" w:cs="Times New Roman"/>
          <w:color w:val="000000"/>
          <w:sz w:val="24"/>
          <w:szCs w:val="24"/>
        </w:rPr>
        <w:t>Birimin</w:t>
      </w:r>
      <w:r w:rsidR="00AD509F">
        <w:rPr>
          <w:rFonts w:ascii="Times New Roman" w:eastAsia="Times New Roman" w:hAnsi="Times New Roman" w:cs="Times New Roman"/>
          <w:color w:val="000000"/>
          <w:sz w:val="24"/>
          <w:szCs w:val="24"/>
        </w:rPr>
        <w:t xml:space="preserve"> </w:t>
      </w:r>
      <w:r w:rsidR="00AD509F" w:rsidRPr="00AD509F">
        <w:rPr>
          <w:rFonts w:ascii="Times New Roman" w:eastAsia="Times New Roman" w:hAnsi="Times New Roman" w:cs="Times New Roman"/>
          <w:color w:val="000000"/>
          <w:sz w:val="24"/>
          <w:szCs w:val="24"/>
        </w:rPr>
        <w:t>geneline</w:t>
      </w:r>
      <w:r w:rsidR="00AD509F">
        <w:rPr>
          <w:rFonts w:ascii="Times New Roman" w:eastAsia="Times New Roman" w:hAnsi="Times New Roman" w:cs="Times New Roman"/>
          <w:color w:val="000000"/>
          <w:sz w:val="24"/>
          <w:szCs w:val="24"/>
        </w:rPr>
        <w:t xml:space="preserve"> </w:t>
      </w:r>
      <w:r w:rsidR="00AD509F" w:rsidRPr="00AD509F">
        <w:rPr>
          <w:rFonts w:ascii="Times New Roman" w:eastAsia="Times New Roman" w:hAnsi="Times New Roman" w:cs="Times New Roman"/>
          <w:color w:val="000000"/>
          <w:sz w:val="24"/>
          <w:szCs w:val="24"/>
        </w:rPr>
        <w:t>yayılmış</w:t>
      </w:r>
      <w:r w:rsidR="00AD509F">
        <w:rPr>
          <w:rFonts w:ascii="Times New Roman" w:eastAsia="Times New Roman" w:hAnsi="Times New Roman" w:cs="Times New Roman"/>
          <w:color w:val="000000"/>
          <w:sz w:val="24"/>
          <w:szCs w:val="24"/>
        </w:rPr>
        <w:t xml:space="preserve"> </w:t>
      </w:r>
      <w:r w:rsidR="00AD509F" w:rsidRPr="00AD509F">
        <w:rPr>
          <w:rFonts w:ascii="Times New Roman" w:eastAsia="Times New Roman" w:hAnsi="Times New Roman" w:cs="Times New Roman"/>
          <w:color w:val="000000"/>
          <w:sz w:val="24"/>
          <w:szCs w:val="24"/>
        </w:rPr>
        <w:t>performans</w:t>
      </w:r>
      <w:r w:rsidR="00AD509F">
        <w:rPr>
          <w:rFonts w:ascii="Times New Roman" w:eastAsia="Times New Roman" w:hAnsi="Times New Roman" w:cs="Times New Roman"/>
          <w:color w:val="000000"/>
          <w:sz w:val="24"/>
          <w:szCs w:val="24"/>
        </w:rPr>
        <w:t xml:space="preserve"> </w:t>
      </w:r>
      <w:r w:rsidR="00AD509F" w:rsidRPr="00AD509F">
        <w:rPr>
          <w:rFonts w:ascii="Times New Roman" w:eastAsia="Times New Roman" w:hAnsi="Times New Roman" w:cs="Times New Roman"/>
          <w:color w:val="000000"/>
          <w:sz w:val="24"/>
          <w:szCs w:val="24"/>
        </w:rPr>
        <w:t>yönetimi</w:t>
      </w:r>
      <w:r w:rsidR="00AD509F">
        <w:rPr>
          <w:rFonts w:ascii="Times New Roman" w:eastAsia="Times New Roman" w:hAnsi="Times New Roman" w:cs="Times New Roman"/>
          <w:color w:val="000000"/>
          <w:sz w:val="24"/>
          <w:szCs w:val="24"/>
        </w:rPr>
        <w:t xml:space="preserve"> </w:t>
      </w:r>
      <w:r w:rsidR="00AD509F" w:rsidRPr="00AD509F">
        <w:rPr>
          <w:rFonts w:ascii="Times New Roman" w:eastAsia="Times New Roman" w:hAnsi="Times New Roman" w:cs="Times New Roman"/>
          <w:color w:val="000000"/>
          <w:sz w:val="24"/>
          <w:szCs w:val="24"/>
        </w:rPr>
        <w:t>uygulamaları</w:t>
      </w:r>
      <w:r w:rsidR="00AD509F">
        <w:rPr>
          <w:rFonts w:ascii="Times New Roman" w:eastAsia="Times New Roman" w:hAnsi="Times New Roman" w:cs="Times New Roman"/>
          <w:color w:val="000000"/>
          <w:sz w:val="24"/>
          <w:szCs w:val="24"/>
        </w:rPr>
        <w:t xml:space="preserve"> </w:t>
      </w:r>
      <w:r w:rsidR="00AD509F" w:rsidRPr="00AD509F">
        <w:rPr>
          <w:rFonts w:ascii="Times New Roman" w:eastAsia="Times New Roman" w:hAnsi="Times New Roman" w:cs="Times New Roman"/>
          <w:color w:val="000000"/>
          <w:sz w:val="24"/>
          <w:szCs w:val="24"/>
        </w:rPr>
        <w:t>bulunmaktadır</w:t>
      </w:r>
      <w:r>
        <w:rPr>
          <w:rFonts w:ascii="Times New Roman" w:eastAsia="Times New Roman" w:hAnsi="Times New Roman" w:cs="Times New Roman"/>
          <w:color w:val="000000"/>
          <w:sz w:val="24"/>
          <w:szCs w:val="24"/>
        </w:rPr>
        <w:t>).</w:t>
      </w:r>
    </w:p>
    <w:p w14:paraId="147BD0BA" w14:textId="55FCDF65" w:rsidR="008C3033"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Birimimizde</w:t>
      </w:r>
      <w:r w:rsidR="008C3033">
        <w:rPr>
          <w:rFonts w:ascii="Times New Roman" w:eastAsia="Times New Roman" w:hAnsi="Times New Roman" w:cs="Times New Roman"/>
          <w:color w:val="000000"/>
          <w:sz w:val="24"/>
          <w:szCs w:val="24"/>
        </w:rPr>
        <w:t xml:space="preserve"> yürütülen performans yönetimi faaliyetleri, üniversitemizin bütüncül kalite güvencesi sistemiyle uyumlu bir yaklaşımla tasarlanmaktadır. Bu çerçevede, objektif performans göstergelerinin belirlenmesi ve sistematik takibini sağlayacak mekanizmaların tesis edilmiştir </w:t>
      </w:r>
      <w:hyperlink r:id="rId38">
        <w:r w:rsidR="008C3033">
          <w:rPr>
            <w:rFonts w:ascii="Times New Roman" w:eastAsia="Times New Roman" w:hAnsi="Times New Roman" w:cs="Times New Roman"/>
            <w:color w:val="0563C1"/>
            <w:sz w:val="24"/>
            <w:szCs w:val="24"/>
            <w:u w:val="single"/>
          </w:rPr>
          <w:t>[1_OD2]</w:t>
        </w:r>
      </w:hyperlink>
      <w:r w:rsidR="008C3033">
        <w:rPr>
          <w:rFonts w:ascii="Times New Roman" w:eastAsia="Times New Roman" w:hAnsi="Times New Roman" w:cs="Times New Roman"/>
          <w:color w:val="000000"/>
          <w:sz w:val="24"/>
          <w:szCs w:val="24"/>
        </w:rPr>
        <w:t xml:space="preserve">. </w:t>
      </w:r>
    </w:p>
    <w:p w14:paraId="000000D3" w14:textId="4126CF0A"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Enstitümüz, stratejik hedeflerinin gerçekleşme düzeyini sistematik olarak izleyebilmek amacıyla</w:t>
      </w:r>
      <w:r w:rsidR="00AD509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D509F">
        <w:rPr>
          <w:rFonts w:ascii="Times New Roman" w:eastAsia="Times New Roman" w:hAnsi="Times New Roman" w:cs="Times New Roman"/>
          <w:color w:val="000000"/>
          <w:sz w:val="24"/>
          <w:szCs w:val="24"/>
        </w:rPr>
        <w:t>kurumsal süreçlerle entegre performans göstergeleri ve performans yönetimi mekanizmalarını oluşturmuştur</w:t>
      </w:r>
      <w:r>
        <w:rPr>
          <w:rFonts w:ascii="Times New Roman" w:eastAsia="Times New Roman" w:hAnsi="Times New Roman" w:cs="Times New Roman"/>
          <w:color w:val="000000"/>
          <w:sz w:val="24"/>
          <w:szCs w:val="24"/>
        </w:rPr>
        <w:t xml:space="preserve">. </w:t>
      </w:r>
      <w:r w:rsidR="00AD509F">
        <w:rPr>
          <w:rFonts w:ascii="Times New Roman" w:eastAsia="Times New Roman" w:hAnsi="Times New Roman" w:cs="Times New Roman"/>
          <w:color w:val="000000"/>
          <w:sz w:val="24"/>
          <w:szCs w:val="24"/>
        </w:rPr>
        <w:t>Bu mekanizmalar doğrultusunda temel etkinleri kapsayan faaliyet raporları oluşturulmuş ve kurum web sayfası aracılığıyla kamuoyu ile paylaşılmaktadır</w:t>
      </w:r>
      <w:r w:rsidR="008C3033">
        <w:rPr>
          <w:rFonts w:ascii="Times New Roman" w:eastAsia="Times New Roman" w:hAnsi="Times New Roman" w:cs="Times New Roman"/>
          <w:color w:val="000000"/>
          <w:sz w:val="24"/>
          <w:szCs w:val="24"/>
        </w:rPr>
        <w:t xml:space="preserve"> </w:t>
      </w:r>
      <w:hyperlink r:id="rId39" w:history="1">
        <w:r w:rsidR="00954841">
          <w:rPr>
            <w:rStyle w:val="Kpr"/>
            <w:rFonts w:ascii="Times New Roman" w:eastAsia="Times New Roman" w:hAnsi="Times New Roman" w:cs="Times New Roman"/>
            <w:sz w:val="24"/>
            <w:szCs w:val="24"/>
          </w:rPr>
          <w:t>[2_OD3]</w:t>
        </w:r>
      </w:hyperlink>
      <w:r w:rsidR="00AD509F">
        <w:rPr>
          <w:rFonts w:ascii="Times New Roman" w:eastAsia="Times New Roman" w:hAnsi="Times New Roman" w:cs="Times New Roman"/>
          <w:color w:val="000000"/>
          <w:sz w:val="24"/>
          <w:szCs w:val="24"/>
        </w:rPr>
        <w:t>.</w:t>
      </w:r>
    </w:p>
    <w:p w14:paraId="46DCFE99" w14:textId="77777777" w:rsidR="008C3033" w:rsidRDefault="008C303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D5"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A.3. Yönetim Sistemleri</w:t>
      </w:r>
      <w:r>
        <w:rPr>
          <w:rFonts w:ascii="Times New Roman" w:eastAsia="Times New Roman" w:hAnsi="Times New Roman" w:cs="Times New Roman"/>
          <w:color w:val="000000"/>
          <w:sz w:val="28"/>
          <w:szCs w:val="28"/>
          <w:highlight w:val="white"/>
        </w:rPr>
        <w:t xml:space="preserve"> </w:t>
      </w:r>
    </w:p>
    <w:p w14:paraId="000000D6" w14:textId="77777777" w:rsidR="00801B8D"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A.3.1. Bilgi Yönetim Sistemi</w:t>
      </w:r>
    </w:p>
    <w:p w14:paraId="000000D7"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 genelinde temel süreçleri (eğitim ve öğretim, araştırma ve geliştirme, toplumsal katkı, kalite güvencesi) destekleyen entegre bilgi yönetim sistemi işletilmektedir).</w:t>
      </w:r>
    </w:p>
    <w:p w14:paraId="000000D8"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 kurumsal süreçlerinin etkin yönetimi amacıyla üniversite genelinde kullanılan bütünleşik bilgi sistemlerinden yararlanmaktadır. İdari faaliyetlerin yürütülmesi, verilerin sistematik olarak kayıt altına alınması ve raporlanması süreçlerinde Öğrenci İşleri Bilgi Sistemi (OBS) ve Elektronik Belge Yönetim Sistemi (EBYS) aktif olarak kullanılmaktadır </w:t>
      </w:r>
      <w:hyperlink r:id="rId40">
        <w:r w:rsidR="00801B8D">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xml:space="preserve"> </w:t>
      </w:r>
      <w:hyperlink r:id="rId41">
        <w:r w:rsidR="00801B8D">
          <w:rPr>
            <w:rFonts w:ascii="Times New Roman" w:eastAsia="Times New Roman" w:hAnsi="Times New Roman" w:cs="Times New Roman"/>
            <w:color w:val="0563C1"/>
            <w:sz w:val="24"/>
            <w:szCs w:val="24"/>
            <w:u w:val="single"/>
          </w:rPr>
          <w:t>[2_OD3]</w:t>
        </w:r>
      </w:hyperlink>
      <w:r>
        <w:rPr>
          <w:rFonts w:ascii="Times New Roman" w:eastAsia="Times New Roman" w:hAnsi="Times New Roman" w:cs="Times New Roman"/>
          <w:color w:val="000000"/>
          <w:sz w:val="24"/>
          <w:szCs w:val="24"/>
        </w:rPr>
        <w:t xml:space="preserve">. </w:t>
      </w:r>
    </w:p>
    <w:p w14:paraId="000000D9"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Akademik kadromuzun bilgi ve performans verilerinin takibi, YÖKSİS entegrasyonu sağlanmış olan Akademik Bilgi Sistemi (ABS) üzerinden gerçekleştirilmektedir </w:t>
      </w:r>
      <w:hyperlink r:id="rId42">
        <w:r w:rsidR="00801B8D">
          <w:rPr>
            <w:rFonts w:ascii="Times New Roman" w:eastAsia="Times New Roman" w:hAnsi="Times New Roman" w:cs="Times New Roman"/>
            <w:color w:val="0563C1"/>
            <w:sz w:val="24"/>
            <w:szCs w:val="24"/>
            <w:u w:val="single"/>
          </w:rPr>
          <w:t>[3_OD3]</w:t>
        </w:r>
      </w:hyperlink>
      <w:r>
        <w:rPr>
          <w:rFonts w:ascii="Times New Roman" w:eastAsia="Times New Roman" w:hAnsi="Times New Roman" w:cs="Times New Roman"/>
          <w:color w:val="000000"/>
          <w:sz w:val="24"/>
          <w:szCs w:val="24"/>
        </w:rPr>
        <w:t xml:space="preserve">. </w:t>
      </w:r>
    </w:p>
    <w:p w14:paraId="000000DA"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Kalite yönetim süreçlerinin sistematik izlenmesi ve paydaşlarla şeffaf bir şekilde paylaşılması amacıyla Kalite Bilgi Yönetim Sistemi (KBYS) kullanılmaktadır </w:t>
      </w:r>
      <w:hyperlink r:id="rId43">
        <w:r w:rsidR="00801B8D">
          <w:rPr>
            <w:rFonts w:ascii="Times New Roman" w:eastAsia="Times New Roman" w:hAnsi="Times New Roman" w:cs="Times New Roman"/>
            <w:color w:val="0563C1"/>
            <w:sz w:val="24"/>
            <w:szCs w:val="24"/>
            <w:u w:val="single"/>
          </w:rPr>
          <w:t>[4_OD3]</w:t>
        </w:r>
      </w:hyperlink>
      <w:r>
        <w:rPr>
          <w:rFonts w:ascii="Times New Roman" w:eastAsia="Times New Roman" w:hAnsi="Times New Roman" w:cs="Times New Roman"/>
          <w:color w:val="000000"/>
          <w:sz w:val="24"/>
          <w:szCs w:val="24"/>
        </w:rPr>
        <w:t xml:space="preserve">. Bunun yanı sıra, öğrencilerimize sunulan destek hizmetlerinin koordinasyonu Öğrenci Destek Merkezi (ODEMER) sistemi aracılığıyla sağlanmaktadır </w:t>
      </w:r>
      <w:hyperlink r:id="rId44">
        <w:r w:rsidR="00801B8D">
          <w:rPr>
            <w:rFonts w:ascii="Times New Roman" w:eastAsia="Times New Roman" w:hAnsi="Times New Roman" w:cs="Times New Roman"/>
            <w:color w:val="0563C1"/>
            <w:sz w:val="24"/>
            <w:szCs w:val="24"/>
            <w:u w:val="single"/>
          </w:rPr>
          <w:t>[5_OD3]</w:t>
        </w:r>
      </w:hyperlink>
      <w:r>
        <w:rPr>
          <w:rFonts w:ascii="Times New Roman" w:eastAsia="Times New Roman" w:hAnsi="Times New Roman" w:cs="Times New Roman"/>
          <w:color w:val="000000"/>
          <w:sz w:val="24"/>
          <w:szCs w:val="24"/>
        </w:rPr>
        <w:t xml:space="preserve">. </w:t>
      </w:r>
    </w:p>
    <w:p w14:paraId="000000DB"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Tüm bu sistemlerin teknik altyapısı ve kontrolü rektörlük bünyesinde merkezi olarak yönetilmekte olup, sistemler anlık raporlama ve elektronik arşivleme imkanları sunmaktadır. </w:t>
      </w:r>
    </w:p>
    <w:p w14:paraId="000000DC" w14:textId="77777777" w:rsidR="00801B8D"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A.3.2. İnsan Kaynakları Yönetimi</w:t>
      </w:r>
    </w:p>
    <w:p w14:paraId="000000DD" w14:textId="1D7517C8" w:rsidR="00801B8D" w:rsidRDefault="00000000">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Olgunluk Düzeyi = </w:t>
      </w:r>
      <w:r w:rsidR="0030696E">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t>
      </w:r>
      <w:r w:rsidR="0030696E">
        <w:rPr>
          <w:rFonts w:ascii="Times New Roman" w:eastAsia="Times New Roman" w:hAnsi="Times New Roman" w:cs="Times New Roman"/>
          <w:color w:val="000000"/>
          <w:sz w:val="24"/>
          <w:szCs w:val="24"/>
        </w:rPr>
        <w:t>Birimimizde</w:t>
      </w:r>
      <w:r w:rsidR="0030696E" w:rsidRPr="0030696E">
        <w:rPr>
          <w:rFonts w:ascii="Times New Roman" w:eastAsia="Times New Roman" w:hAnsi="Times New Roman" w:cs="Times New Roman"/>
          <w:color w:val="000000"/>
          <w:sz w:val="24"/>
          <w:szCs w:val="24"/>
        </w:rPr>
        <w:t xml:space="preserve"> insan</w:t>
      </w:r>
      <w:r w:rsidR="0030696E">
        <w:rPr>
          <w:rFonts w:ascii="Times New Roman" w:eastAsia="Times New Roman" w:hAnsi="Times New Roman" w:cs="Times New Roman"/>
          <w:color w:val="000000"/>
          <w:sz w:val="24"/>
          <w:szCs w:val="24"/>
        </w:rPr>
        <w:t xml:space="preserve"> </w:t>
      </w:r>
      <w:r w:rsidR="0030696E" w:rsidRPr="0030696E">
        <w:rPr>
          <w:rFonts w:ascii="Times New Roman" w:eastAsia="Times New Roman" w:hAnsi="Times New Roman" w:cs="Times New Roman"/>
          <w:color w:val="000000"/>
          <w:sz w:val="24"/>
          <w:szCs w:val="24"/>
        </w:rPr>
        <w:t>kaynakları yönetimi</w:t>
      </w:r>
      <w:r w:rsidR="0030696E">
        <w:rPr>
          <w:rFonts w:ascii="Times New Roman" w:eastAsia="Times New Roman" w:hAnsi="Times New Roman" w:cs="Times New Roman"/>
          <w:color w:val="000000"/>
          <w:sz w:val="24"/>
          <w:szCs w:val="24"/>
        </w:rPr>
        <w:t xml:space="preserve"> </w:t>
      </w:r>
      <w:r w:rsidR="0030696E" w:rsidRPr="0030696E">
        <w:rPr>
          <w:rFonts w:ascii="Times New Roman" w:eastAsia="Times New Roman" w:hAnsi="Times New Roman" w:cs="Times New Roman"/>
          <w:color w:val="000000"/>
          <w:sz w:val="24"/>
          <w:szCs w:val="24"/>
        </w:rPr>
        <w:t>uygulamaları</w:t>
      </w:r>
      <w:r w:rsidR="0030696E">
        <w:rPr>
          <w:rFonts w:ascii="Times New Roman" w:eastAsia="Times New Roman" w:hAnsi="Times New Roman" w:cs="Times New Roman"/>
          <w:color w:val="000000"/>
          <w:sz w:val="24"/>
          <w:szCs w:val="24"/>
        </w:rPr>
        <w:t xml:space="preserve"> </w:t>
      </w:r>
      <w:r w:rsidR="0030696E" w:rsidRPr="0030696E">
        <w:rPr>
          <w:rFonts w:ascii="Times New Roman" w:eastAsia="Times New Roman" w:hAnsi="Times New Roman" w:cs="Times New Roman"/>
          <w:color w:val="000000"/>
          <w:sz w:val="24"/>
          <w:szCs w:val="24"/>
        </w:rPr>
        <w:t>izlenmekte ve ilgili iç</w:t>
      </w:r>
      <w:r w:rsidR="0030696E">
        <w:rPr>
          <w:rFonts w:ascii="Times New Roman" w:eastAsia="Times New Roman" w:hAnsi="Times New Roman" w:cs="Times New Roman"/>
          <w:color w:val="000000"/>
          <w:sz w:val="24"/>
          <w:szCs w:val="24"/>
        </w:rPr>
        <w:t xml:space="preserve"> </w:t>
      </w:r>
      <w:r w:rsidR="0030696E" w:rsidRPr="0030696E">
        <w:rPr>
          <w:rFonts w:ascii="Times New Roman" w:eastAsia="Times New Roman" w:hAnsi="Times New Roman" w:cs="Times New Roman"/>
          <w:color w:val="000000"/>
          <w:sz w:val="24"/>
          <w:szCs w:val="24"/>
        </w:rPr>
        <w:t>paydaşlarla</w:t>
      </w:r>
      <w:r w:rsidR="0030696E">
        <w:rPr>
          <w:rFonts w:ascii="Times New Roman" w:eastAsia="Times New Roman" w:hAnsi="Times New Roman" w:cs="Times New Roman"/>
          <w:color w:val="000000"/>
          <w:sz w:val="24"/>
          <w:szCs w:val="24"/>
        </w:rPr>
        <w:t xml:space="preserve"> </w:t>
      </w:r>
      <w:r w:rsidR="0030696E" w:rsidRPr="0030696E">
        <w:rPr>
          <w:rFonts w:ascii="Times New Roman" w:eastAsia="Times New Roman" w:hAnsi="Times New Roman" w:cs="Times New Roman"/>
          <w:color w:val="000000"/>
          <w:sz w:val="24"/>
          <w:szCs w:val="24"/>
        </w:rPr>
        <w:t>değerlendirilerek</w:t>
      </w:r>
      <w:r w:rsidR="0030696E">
        <w:rPr>
          <w:rFonts w:ascii="Times New Roman" w:eastAsia="Times New Roman" w:hAnsi="Times New Roman" w:cs="Times New Roman"/>
          <w:color w:val="000000"/>
          <w:sz w:val="24"/>
          <w:szCs w:val="24"/>
        </w:rPr>
        <w:t xml:space="preserve"> </w:t>
      </w:r>
      <w:r w:rsidR="0030696E" w:rsidRPr="0030696E">
        <w:rPr>
          <w:rFonts w:ascii="Times New Roman" w:eastAsia="Times New Roman" w:hAnsi="Times New Roman" w:cs="Times New Roman"/>
          <w:color w:val="000000"/>
          <w:sz w:val="24"/>
          <w:szCs w:val="24"/>
        </w:rPr>
        <w:t>iyileştirilmektedir</w:t>
      </w:r>
      <w:r>
        <w:rPr>
          <w:rFonts w:ascii="Times New Roman" w:eastAsia="Times New Roman" w:hAnsi="Times New Roman" w:cs="Times New Roman"/>
          <w:color w:val="000000"/>
          <w:sz w:val="24"/>
          <w:szCs w:val="24"/>
        </w:rPr>
        <w:t>).</w:t>
      </w:r>
    </w:p>
    <w:p w14:paraId="4900D9A4" w14:textId="01AD7FE1" w:rsidR="00022BD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Enstitümüzde insan kaynakları yönetimi, 2547 Sayılı Kanun</w:t>
      </w:r>
      <w:r w:rsidR="0030696E">
        <w:rPr>
          <w:rFonts w:ascii="Times New Roman" w:eastAsia="Times New Roman" w:hAnsi="Times New Roman" w:cs="Times New Roman"/>
          <w:sz w:val="24"/>
          <w:szCs w:val="24"/>
        </w:rPr>
        <w:t xml:space="preserve">, </w:t>
      </w:r>
      <w:r w:rsidR="00CF634F" w:rsidRPr="00CF634F">
        <w:rPr>
          <w:rFonts w:ascii="Times New Roman" w:eastAsia="Times New Roman" w:hAnsi="Times New Roman" w:cs="Times New Roman"/>
          <w:sz w:val="24"/>
          <w:szCs w:val="24"/>
        </w:rPr>
        <w:t>öğretim üyeliği kadroların başvuru koşulları ve uygulama ilkeleri hakkında yönerge</w:t>
      </w:r>
      <w:r w:rsidR="00CF634F">
        <w:rPr>
          <w:rFonts w:ascii="Times New Roman" w:eastAsia="Times New Roman" w:hAnsi="Times New Roman" w:cs="Times New Roman"/>
          <w:sz w:val="24"/>
          <w:szCs w:val="24"/>
        </w:rPr>
        <w:t xml:space="preserve">si, akademik teşvik yönetmeliği ve </w:t>
      </w:r>
      <w:r w:rsidR="00CF634F">
        <w:rPr>
          <w:rFonts w:ascii="Times New Roman" w:eastAsia="Times New Roman" w:hAnsi="Times New Roman" w:cs="Times New Roman"/>
          <w:sz w:val="24"/>
          <w:szCs w:val="24"/>
        </w:rPr>
        <w:lastRenderedPageBreak/>
        <w:t>ödül yönergesi tanımlanmıştır</w:t>
      </w:r>
      <w:r w:rsidR="00EE1650">
        <w:rPr>
          <w:rFonts w:ascii="Times New Roman" w:eastAsia="Times New Roman" w:hAnsi="Times New Roman" w:cs="Times New Roman"/>
          <w:sz w:val="24"/>
          <w:szCs w:val="24"/>
        </w:rPr>
        <w:t xml:space="preserve"> </w:t>
      </w:r>
      <w:hyperlink r:id="rId45">
        <w:r w:rsidR="00EE1650">
          <w:rPr>
            <w:rFonts w:ascii="Times New Roman" w:eastAsia="Times New Roman" w:hAnsi="Times New Roman" w:cs="Times New Roman"/>
            <w:color w:val="0563C1"/>
            <w:sz w:val="24"/>
            <w:szCs w:val="24"/>
            <w:u w:val="single"/>
          </w:rPr>
          <w:t>[1_OD2]</w:t>
        </w:r>
      </w:hyperlink>
      <w:r w:rsidR="00CF634F">
        <w:rPr>
          <w:rFonts w:ascii="Times New Roman" w:eastAsia="Times New Roman" w:hAnsi="Times New Roman" w:cs="Times New Roman"/>
          <w:sz w:val="24"/>
          <w:szCs w:val="24"/>
        </w:rPr>
        <w:t xml:space="preserve"> ve bu çerçevede</w:t>
      </w:r>
      <w:r w:rsidR="00022BD1">
        <w:rPr>
          <w:rFonts w:ascii="Times New Roman" w:eastAsia="Times New Roman" w:hAnsi="Times New Roman" w:cs="Times New Roman"/>
          <w:sz w:val="24"/>
          <w:szCs w:val="24"/>
        </w:rPr>
        <w:t xml:space="preserve"> yürütülmektedir</w:t>
      </w:r>
      <w:r w:rsidR="00CF634F">
        <w:rPr>
          <w:rFonts w:ascii="Times New Roman" w:eastAsia="Times New Roman" w:hAnsi="Times New Roman" w:cs="Times New Roman"/>
          <w:sz w:val="24"/>
          <w:szCs w:val="24"/>
        </w:rPr>
        <w:t xml:space="preserve">, </w:t>
      </w:r>
      <w:hyperlink r:id="rId46" w:history="1">
        <w:r w:rsidR="00CF634F" w:rsidRPr="00CF634F">
          <w:rPr>
            <w:rStyle w:val="Kpr"/>
            <w:rFonts w:ascii="Times New Roman" w:eastAsia="Times New Roman" w:hAnsi="Times New Roman" w:cs="Times New Roman"/>
            <w:sz w:val="24"/>
            <w:szCs w:val="24"/>
          </w:rPr>
          <w:t>[2_OD3]</w:t>
        </w:r>
      </w:hyperlink>
      <w:r w:rsidR="00CF634F">
        <w:rPr>
          <w:rFonts w:ascii="Times New Roman" w:eastAsia="Times New Roman" w:hAnsi="Times New Roman" w:cs="Times New Roman"/>
          <w:sz w:val="24"/>
          <w:szCs w:val="24"/>
        </w:rPr>
        <w:t xml:space="preserve">, </w:t>
      </w:r>
      <w:hyperlink r:id="rId47" w:history="1">
        <w:r w:rsidR="00CF634F" w:rsidRPr="00022BD1">
          <w:rPr>
            <w:rStyle w:val="Kpr"/>
            <w:rFonts w:ascii="Times New Roman" w:eastAsia="Times New Roman" w:hAnsi="Times New Roman" w:cs="Times New Roman"/>
            <w:sz w:val="24"/>
            <w:szCs w:val="24"/>
          </w:rPr>
          <w:t>[3_OD3]</w:t>
        </w:r>
      </w:hyperlink>
      <w:r w:rsidR="00CF634F">
        <w:rPr>
          <w:rFonts w:ascii="Times New Roman" w:eastAsia="Times New Roman" w:hAnsi="Times New Roman" w:cs="Times New Roman"/>
          <w:sz w:val="24"/>
          <w:szCs w:val="24"/>
        </w:rPr>
        <w:t xml:space="preserve">, </w:t>
      </w:r>
      <w:hyperlink r:id="rId48" w:history="1">
        <w:r w:rsidR="00EE1650">
          <w:rPr>
            <w:rStyle w:val="Kpr"/>
            <w:rFonts w:ascii="Times New Roman" w:eastAsia="Times New Roman" w:hAnsi="Times New Roman" w:cs="Times New Roman"/>
            <w:sz w:val="24"/>
            <w:szCs w:val="24"/>
          </w:rPr>
          <w:t>[4_OD3]</w:t>
        </w:r>
      </w:hyperlink>
      <w:r>
        <w:rPr>
          <w:rFonts w:ascii="Times New Roman" w:eastAsia="Times New Roman" w:hAnsi="Times New Roman" w:cs="Times New Roman"/>
          <w:sz w:val="24"/>
          <w:szCs w:val="24"/>
        </w:rPr>
        <w:t xml:space="preserve">. </w:t>
      </w:r>
      <w:r w:rsidR="00022BD1">
        <w:rPr>
          <w:rFonts w:ascii="Times New Roman" w:eastAsia="Times New Roman" w:hAnsi="Times New Roman" w:cs="Times New Roman"/>
          <w:sz w:val="24"/>
          <w:szCs w:val="24"/>
        </w:rPr>
        <w:t xml:space="preserve">Şeffaf bir şekilde yürütülen bu süreçler birimde herkes tarafında bilinmektedir. İnsan kaynakları yönetiminde eğitim ve liyakate önem verilmekte olup yetkinliklerin </w:t>
      </w:r>
      <w:r w:rsidR="00B463EF">
        <w:rPr>
          <w:rFonts w:ascii="Times New Roman" w:eastAsia="Times New Roman" w:hAnsi="Times New Roman" w:cs="Times New Roman"/>
          <w:sz w:val="24"/>
          <w:szCs w:val="24"/>
        </w:rPr>
        <w:t xml:space="preserve">geri bildirimler doğrultusunda iyileştirilmesi sağlanmaktadır. Birimimizdeki tüm çalışanların kalite süreçleri kapsamındaki eğitim ihtiyaçlarına yönelik 30 Haziran – 4 Temmuz 2025 tarihlerinde 5 günlük kapsamlı bir eğitim </w:t>
      </w:r>
      <w:r w:rsidR="00EE1650">
        <w:rPr>
          <w:rFonts w:ascii="Times New Roman" w:eastAsia="Times New Roman" w:hAnsi="Times New Roman" w:cs="Times New Roman"/>
          <w:sz w:val="24"/>
          <w:szCs w:val="24"/>
        </w:rPr>
        <w:t>düzenlenmiştir</w:t>
      </w:r>
      <w:r w:rsidR="00B463EF">
        <w:rPr>
          <w:rFonts w:ascii="Times New Roman" w:eastAsia="Times New Roman" w:hAnsi="Times New Roman" w:cs="Times New Roman"/>
          <w:sz w:val="24"/>
          <w:szCs w:val="24"/>
        </w:rPr>
        <w:t>.</w:t>
      </w:r>
    </w:p>
    <w:p w14:paraId="0277B27D" w14:textId="6C9DF5EE" w:rsidR="00B463EF" w:rsidRDefault="00B463EF">
      <w:pPr>
        <w:spacing w:after="0" w:line="360" w:lineRule="auto"/>
        <w:jc w:val="both"/>
        <w:rPr>
          <w:rFonts w:ascii="Times New Roman" w:eastAsia="Times New Roman" w:hAnsi="Times New Roman" w:cs="Times New Roman"/>
          <w:sz w:val="24"/>
          <w:szCs w:val="24"/>
        </w:rPr>
      </w:pPr>
      <w:r w:rsidRPr="00B463EF">
        <w:rPr>
          <w:rFonts w:ascii="Times New Roman" w:eastAsia="Times New Roman" w:hAnsi="Times New Roman" w:cs="Times New Roman"/>
          <w:sz w:val="24"/>
          <w:szCs w:val="24"/>
        </w:rPr>
        <w:t>Programda TS EN ISO 9001 Kalite Yönetim Sistemi Temel Eğitimi, TS EN ISO 9001 Kalite Yönetim Sistemi Dokümantasyon Eğitimi, TS EN ISO 9001 Risk Tabanlı Proses Yönetimi Eğitimi, TS EN ISO 19011 İç Tetkik Eğitimi başlıklarında eğitimler verildi</w:t>
      </w:r>
      <w:r w:rsidR="00EE1650">
        <w:rPr>
          <w:rFonts w:ascii="Times New Roman" w:eastAsia="Times New Roman" w:hAnsi="Times New Roman" w:cs="Times New Roman"/>
          <w:sz w:val="24"/>
          <w:szCs w:val="24"/>
        </w:rPr>
        <w:t xml:space="preserve"> </w:t>
      </w:r>
      <w:hyperlink r:id="rId49" w:history="1">
        <w:r w:rsidR="00EE1650" w:rsidRPr="00EE1650">
          <w:rPr>
            <w:rStyle w:val="Kpr"/>
            <w:rFonts w:ascii="Times New Roman" w:eastAsia="Times New Roman" w:hAnsi="Times New Roman" w:cs="Times New Roman"/>
            <w:sz w:val="24"/>
            <w:szCs w:val="24"/>
          </w:rPr>
          <w:t>[5_OD4]</w:t>
        </w:r>
      </w:hyperlink>
      <w:r w:rsidRPr="00B463EF">
        <w:rPr>
          <w:rFonts w:ascii="Times New Roman" w:eastAsia="Times New Roman" w:hAnsi="Times New Roman" w:cs="Times New Roman"/>
          <w:sz w:val="24"/>
          <w:szCs w:val="24"/>
        </w:rPr>
        <w:t>.</w:t>
      </w:r>
    </w:p>
    <w:p w14:paraId="000000DE" w14:textId="3AF2254E" w:rsidR="00801B8D" w:rsidRDefault="00EE1650">
      <w:pPr>
        <w:spacing w:after="0" w:line="360" w:lineRule="auto"/>
        <w:jc w:val="both"/>
        <w:rPr>
          <w:rFonts w:ascii="Times New Roman" w:eastAsia="Times New Roman" w:hAnsi="Times New Roman" w:cs="Times New Roman"/>
          <w:sz w:val="24"/>
          <w:szCs w:val="24"/>
        </w:rPr>
      </w:pPr>
      <w:r w:rsidRPr="00EE1650">
        <w:rPr>
          <w:rFonts w:ascii="Times New Roman" w:eastAsia="Times New Roman" w:hAnsi="Times New Roman" w:cs="Times New Roman"/>
          <w:sz w:val="24"/>
          <w:szCs w:val="24"/>
        </w:rPr>
        <w:t>Eğitim sonunda, lisansüstü eğitim enstitülerinde görev yapan yönetici ve idari personel, iç tetkikçi olma yeterliliğini kazandı. Katılımcılar, kalite yönetimi alanında dört ayrı sertifika almaya hak kazanarak üniversitenin kalite standartlarına uyum sürecinde önemli bir yetkinlik elde etti</w:t>
      </w:r>
      <w:r>
        <w:rPr>
          <w:rFonts w:ascii="Times New Roman" w:eastAsia="Times New Roman" w:hAnsi="Times New Roman" w:cs="Times New Roman"/>
          <w:sz w:val="24"/>
          <w:szCs w:val="24"/>
        </w:rPr>
        <w:t xml:space="preserve">. </w:t>
      </w:r>
    </w:p>
    <w:p w14:paraId="4924744C" w14:textId="08E179BE" w:rsidR="00CE68E2" w:rsidRDefault="00CE68E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İdari personelle yapılan yüz yüze görüşmelerde öğrenciler ve akademik personele yönelik yapılan anketlerin idare personel için de yapılması önerisi gelmiş ve </w:t>
      </w:r>
      <w:r w:rsidR="00BF179F">
        <w:rPr>
          <w:rFonts w:ascii="Times New Roman" w:eastAsia="Times New Roman" w:hAnsi="Times New Roman" w:cs="Times New Roman"/>
          <w:sz w:val="24"/>
          <w:szCs w:val="24"/>
        </w:rPr>
        <w:t>2024 yılın</w:t>
      </w:r>
      <w:r>
        <w:rPr>
          <w:rFonts w:ascii="Times New Roman" w:eastAsia="Times New Roman" w:hAnsi="Times New Roman" w:cs="Times New Roman"/>
          <w:sz w:val="24"/>
          <w:szCs w:val="24"/>
        </w:rPr>
        <w:t xml:space="preserve">dan itibaren idari personel için memnuniyet anketleri hazırlanmakta ve uygulanmaktadır </w:t>
      </w:r>
      <w:hyperlink r:id="rId50" w:history="1">
        <w:r w:rsidRPr="00BF179F">
          <w:rPr>
            <w:rStyle w:val="Kpr"/>
            <w:rFonts w:ascii="Times New Roman" w:eastAsia="Times New Roman" w:hAnsi="Times New Roman" w:cs="Times New Roman"/>
            <w:sz w:val="24"/>
            <w:szCs w:val="24"/>
            <w:lang w:val="tr-TR"/>
          </w:rPr>
          <w:t>[6_OD4]</w:t>
        </w:r>
      </w:hyperlink>
      <w:r>
        <w:rPr>
          <w:rFonts w:ascii="Times New Roman" w:eastAsia="Times New Roman" w:hAnsi="Times New Roman" w:cs="Times New Roman"/>
          <w:sz w:val="24"/>
          <w:szCs w:val="24"/>
        </w:rPr>
        <w:t>.</w:t>
      </w:r>
    </w:p>
    <w:p w14:paraId="286BD151" w14:textId="58D22D97" w:rsidR="00BF179F" w:rsidRPr="0003414A" w:rsidRDefault="00CE68E2">
      <w:pPr>
        <w:spacing w:after="0" w:line="360" w:lineRule="auto"/>
        <w:jc w:val="both"/>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rPr>
        <w:t xml:space="preserve">Enstitümüzde eğitim ve liyakat önceliklidir. </w:t>
      </w:r>
      <w:r w:rsidR="0003414A">
        <w:rPr>
          <w:rFonts w:ascii="Times New Roman" w:eastAsia="Times New Roman" w:hAnsi="Times New Roman" w:cs="Times New Roman"/>
          <w:sz w:val="24"/>
          <w:szCs w:val="24"/>
        </w:rPr>
        <w:t xml:space="preserve">Bu durum idari personel memnuniyet anketlerine de yansımıştır. Konuya ilişkin ankette </w:t>
      </w:r>
      <w:r w:rsidR="00BF179F">
        <w:rPr>
          <w:rFonts w:ascii="Times New Roman" w:eastAsia="Times New Roman" w:hAnsi="Times New Roman" w:cs="Times New Roman"/>
          <w:sz w:val="24"/>
          <w:szCs w:val="24"/>
          <w:lang w:val="tr-TR"/>
        </w:rPr>
        <w:t xml:space="preserve">idari personelin %90’ı </w:t>
      </w:r>
      <w:r w:rsidR="00BF179F">
        <w:rPr>
          <w:rFonts w:ascii="Times New Roman" w:eastAsia="Times New Roman" w:hAnsi="Times New Roman" w:cs="Times New Roman"/>
          <w:sz w:val="24"/>
          <w:szCs w:val="24"/>
        </w:rPr>
        <w:t>“</w:t>
      </w:r>
      <w:r w:rsidR="00BF179F" w:rsidRPr="0003414A">
        <w:rPr>
          <w:rFonts w:ascii="Times New Roman" w:eastAsia="Times New Roman" w:hAnsi="Times New Roman" w:cs="Times New Roman"/>
          <w:sz w:val="24"/>
          <w:szCs w:val="24"/>
          <w:lang w:val="tr-TR"/>
        </w:rPr>
        <w:t>Terfilerde mesleki yeterliliğe önem verilmektedir.</w:t>
      </w:r>
      <w:r w:rsidR="00BF179F">
        <w:rPr>
          <w:rFonts w:ascii="Times New Roman" w:eastAsia="Times New Roman" w:hAnsi="Times New Roman" w:cs="Times New Roman"/>
          <w:sz w:val="24"/>
          <w:szCs w:val="24"/>
          <w:lang w:val="tr-TR"/>
        </w:rPr>
        <w:t xml:space="preserve">” ifadesine katıldıklarını ifade etmişlerdir </w:t>
      </w:r>
      <w:hyperlink r:id="rId51" w:history="1">
        <w:r>
          <w:rPr>
            <w:rStyle w:val="Kpr"/>
            <w:rFonts w:ascii="Times New Roman" w:eastAsia="Times New Roman" w:hAnsi="Times New Roman" w:cs="Times New Roman"/>
            <w:sz w:val="24"/>
            <w:szCs w:val="24"/>
            <w:lang w:val="tr-TR"/>
          </w:rPr>
          <w:t>[7_OD4]</w:t>
        </w:r>
      </w:hyperlink>
      <w:r w:rsidR="00BF179F">
        <w:rPr>
          <w:rFonts w:ascii="Times New Roman" w:eastAsia="Times New Roman" w:hAnsi="Times New Roman" w:cs="Times New Roman"/>
          <w:sz w:val="24"/>
          <w:szCs w:val="24"/>
          <w:lang w:val="tr-TR"/>
        </w:rPr>
        <w:t>.</w:t>
      </w:r>
    </w:p>
    <w:p w14:paraId="000000DF" w14:textId="77777777" w:rsidR="00801B8D" w:rsidRDefault="00000000" w:rsidP="00EA7E41">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A.3.3. Finansal Yönetim</w:t>
      </w:r>
    </w:p>
    <w:p w14:paraId="000000E0" w14:textId="01479C95" w:rsidR="00801B8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Olgunluk Düzeyi = </w:t>
      </w:r>
      <w:r w:rsidR="00002901">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w:t>
      </w:r>
      <w:r w:rsidR="00002901">
        <w:rPr>
          <w:rFonts w:ascii="Times New Roman" w:eastAsia="Times New Roman" w:hAnsi="Times New Roman" w:cs="Times New Roman"/>
          <w:sz w:val="24"/>
          <w:szCs w:val="24"/>
        </w:rPr>
        <w:t xml:space="preserve">Birimde </w:t>
      </w:r>
      <w:r w:rsidR="00002901" w:rsidRPr="00002901">
        <w:rPr>
          <w:rFonts w:ascii="Times New Roman" w:eastAsia="Times New Roman" w:hAnsi="Times New Roman" w:cs="Times New Roman"/>
          <w:sz w:val="24"/>
          <w:szCs w:val="24"/>
        </w:rPr>
        <w:t>finansal</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kaynakların</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yönetimine</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ilişkin olarak</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stratejik</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hedefler ile</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uyumlu tanımlı</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süreçler</w:t>
      </w:r>
      <w:r w:rsidR="00002901">
        <w:rPr>
          <w:rFonts w:ascii="Times New Roman" w:eastAsia="Times New Roman" w:hAnsi="Times New Roman" w:cs="Times New Roman"/>
          <w:sz w:val="24"/>
          <w:szCs w:val="24"/>
        </w:rPr>
        <w:t xml:space="preserve"> </w:t>
      </w:r>
      <w:r w:rsidR="00002901" w:rsidRPr="00002901">
        <w:rPr>
          <w:rFonts w:ascii="Times New Roman" w:eastAsia="Times New Roman" w:hAnsi="Times New Roman" w:cs="Times New Roman"/>
          <w:sz w:val="24"/>
          <w:szCs w:val="24"/>
        </w:rPr>
        <w:t>bulunmaktadır</w:t>
      </w:r>
      <w:r>
        <w:rPr>
          <w:rFonts w:ascii="Times New Roman" w:eastAsia="Times New Roman" w:hAnsi="Times New Roman" w:cs="Times New Roman"/>
          <w:sz w:val="24"/>
          <w:szCs w:val="24"/>
        </w:rPr>
        <w:t>).</w:t>
      </w:r>
    </w:p>
    <w:p w14:paraId="000000E1" w14:textId="275707C4" w:rsidR="00801B8D" w:rsidRDefault="00E83C4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Birimimizde finansal kaynakların yönetimine ilişkin süreçler 5018 Sayılı Kamu Mali Yönetimi ve Kontrol Kanunu hükümleri ve Döner Sermaye Gelirlerinde Yapılacak Ek Ödemenin Dağıtımında Uygulanacak Usul ve Esaslar ile Döner Sermaye İşletmesi Çalışma Yönergesi çerçevesinde tanımlanmıştır </w:t>
      </w:r>
      <w:hyperlink r:id="rId52" w:history="1">
        <w:r w:rsidRPr="00E03FC2">
          <w:rPr>
            <w:rStyle w:val="Kpr"/>
            <w:rFonts w:ascii="Times New Roman" w:eastAsia="Times New Roman" w:hAnsi="Times New Roman" w:cs="Times New Roman"/>
            <w:sz w:val="24"/>
            <w:szCs w:val="24"/>
          </w:rPr>
          <w:t>[1_OD2]</w:t>
        </w:r>
      </w:hyperlink>
      <w:r w:rsidR="00E03FC2">
        <w:rPr>
          <w:rFonts w:ascii="Times New Roman" w:eastAsia="Times New Roman" w:hAnsi="Times New Roman" w:cs="Times New Roman"/>
          <w:sz w:val="24"/>
          <w:szCs w:val="24"/>
        </w:rPr>
        <w:t xml:space="preserve">, </w:t>
      </w:r>
      <w:hyperlink r:id="rId53">
        <w:r w:rsidR="00954841">
          <w:rPr>
            <w:rFonts w:ascii="Times New Roman" w:eastAsia="Times New Roman" w:hAnsi="Times New Roman" w:cs="Times New Roman"/>
            <w:color w:val="0563C1"/>
            <w:sz w:val="24"/>
            <w:szCs w:val="24"/>
            <w:u w:val="single"/>
          </w:rPr>
          <w:t>[2_OD2]</w:t>
        </w:r>
      </w:hyperlink>
      <w:r>
        <w:rPr>
          <w:rFonts w:ascii="Times New Roman" w:eastAsia="Times New Roman" w:hAnsi="Times New Roman" w:cs="Times New Roman"/>
          <w:sz w:val="24"/>
          <w:szCs w:val="24"/>
        </w:rPr>
        <w:t>. Enstitümüz bünyesinde sistematik bir finansal yönetim politikasının oluşturulmasına yönelik başlatılan çalışmalar devam etmektedir.</w:t>
      </w:r>
    </w:p>
    <w:p w14:paraId="000000E2" w14:textId="77777777" w:rsidR="00801B8D"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A.3.4. Süreç Yönetimi</w:t>
      </w:r>
    </w:p>
    <w:p w14:paraId="000000E3" w14:textId="77777777" w:rsidR="00801B8D" w:rsidRDefault="00000000">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 = 4</w:t>
      </w:r>
      <w:r>
        <w:rPr>
          <w:rFonts w:ascii="Times New Roman" w:eastAsia="Times New Roman" w:hAnsi="Times New Roman" w:cs="Times New Roman"/>
          <w:sz w:val="24"/>
          <w:szCs w:val="24"/>
        </w:rPr>
        <w:t xml:space="preserve"> (Birimde süreç yönetimi mekanizmaları izlenmekte ve ilgili paydaşlarla değerlendirilerek iyileştirilmektedir).</w:t>
      </w:r>
    </w:p>
    <w:p w14:paraId="000000E4" w14:textId="77777777" w:rsidR="00801B8D" w:rsidRDefault="00000000">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Enstitümüzde yürütülen idari ve akademik faaliyetlere ilişkin süreç yönetimi, sistematik bir yaklaşımla ve paydaş katılımını merkeze alan bir anlayışla gerçekleştirilmektedir.</w:t>
      </w:r>
    </w:p>
    <w:p w14:paraId="000000E5" w14:textId="090C6046" w:rsidR="00801B8D" w:rsidRDefault="00954841">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Birimimizde</w:t>
      </w:r>
      <w:r>
        <w:rPr>
          <w:rFonts w:ascii="Times New Roman" w:eastAsia="Times New Roman" w:hAnsi="Times New Roman" w:cs="Times New Roman"/>
          <w:sz w:val="24"/>
          <w:szCs w:val="24"/>
        </w:rPr>
        <w:t xml:space="preserve"> eğitim-öğretim, araştırma-geliştirme, toplumsal katkı ve yönetim sistemine ilişkin tüm süreçler detaylı şekilde tanımlanmış ve bu süreçlerin etkin yönetimi için gerekli mekanizmalar tesis edilmiştir </w:t>
      </w:r>
      <w:hyperlink r:id="rId54">
        <w:r>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sz w:val="24"/>
          <w:szCs w:val="24"/>
        </w:rPr>
        <w:t xml:space="preserve">. </w:t>
      </w:r>
    </w:p>
    <w:p w14:paraId="000000E6" w14:textId="77D74304" w:rsidR="00801B8D" w:rsidRDefault="00000000">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Süreç yönetiminin standardizasyonu amacıyla tüm iş akışları ve görev tanımları belgelenmiş ve paydaşların erişimine açık platformlarda paylaşılmıştır </w:t>
      </w:r>
      <w:hyperlink r:id="rId55">
        <w:r w:rsidR="00954841">
          <w:rPr>
            <w:rFonts w:ascii="Times New Roman" w:eastAsia="Times New Roman" w:hAnsi="Times New Roman" w:cs="Times New Roman"/>
            <w:color w:val="0563C1"/>
            <w:sz w:val="24"/>
            <w:szCs w:val="24"/>
            <w:u w:val="single"/>
          </w:rPr>
          <w:t>[2_OD3]</w:t>
        </w:r>
      </w:hyperlink>
      <w:r>
        <w:rPr>
          <w:rFonts w:ascii="Times New Roman" w:eastAsia="Times New Roman" w:hAnsi="Times New Roman" w:cs="Times New Roman"/>
          <w:sz w:val="24"/>
          <w:szCs w:val="24"/>
        </w:rPr>
        <w:t xml:space="preserve">. </w:t>
      </w:r>
      <w:r w:rsidRPr="00AF2ADD">
        <w:rPr>
          <w:rFonts w:ascii="Times New Roman" w:eastAsia="Times New Roman" w:hAnsi="Times New Roman" w:cs="Times New Roman"/>
          <w:sz w:val="24"/>
          <w:szCs w:val="24"/>
        </w:rPr>
        <w:t>Süreç yönetiminin etkinliğinin artırılması amacıyla periyodik değerlendirmeler yapılmakta ve iyileştirme çalışmaları sürdürülmektedir</w:t>
      </w:r>
      <w:r w:rsidR="00F20DF3" w:rsidRPr="00AF2ADD">
        <w:rPr>
          <w:rFonts w:ascii="Times New Roman" w:eastAsia="Times New Roman" w:hAnsi="Times New Roman" w:cs="Times New Roman"/>
          <w:sz w:val="24"/>
          <w:szCs w:val="24"/>
        </w:rPr>
        <w:t xml:space="preserve"> </w:t>
      </w:r>
      <w:hyperlink r:id="rId56" w:history="1">
        <w:r w:rsidR="00F20DF3" w:rsidRPr="00AF2ADD">
          <w:rPr>
            <w:rStyle w:val="Kpr"/>
            <w:rFonts w:ascii="Times New Roman" w:eastAsia="Times New Roman" w:hAnsi="Times New Roman" w:cs="Times New Roman"/>
            <w:sz w:val="24"/>
            <w:szCs w:val="24"/>
          </w:rPr>
          <w:t>[3_OD4]</w:t>
        </w:r>
      </w:hyperlink>
      <w:r w:rsidRPr="00AF2ADD">
        <w:rPr>
          <w:rFonts w:ascii="Times New Roman" w:eastAsia="Times New Roman" w:hAnsi="Times New Roman" w:cs="Times New Roman"/>
          <w:sz w:val="24"/>
          <w:szCs w:val="24"/>
        </w:rPr>
        <w:t>.</w:t>
      </w:r>
      <w:r w:rsidR="00AF2A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59E29BBA" w14:textId="77777777" w:rsidR="00E03FC2" w:rsidRDefault="00E03FC2">
      <w:pPr>
        <w:shd w:val="clear" w:color="auto" w:fill="FFFFFF"/>
        <w:spacing w:after="0" w:line="360" w:lineRule="auto"/>
        <w:jc w:val="both"/>
        <w:rPr>
          <w:rFonts w:ascii="Times New Roman" w:eastAsia="Times New Roman" w:hAnsi="Times New Roman" w:cs="Times New Roman"/>
          <w:b/>
          <w:bCs/>
          <w:sz w:val="28"/>
          <w:szCs w:val="28"/>
        </w:rPr>
      </w:pPr>
    </w:p>
    <w:p w14:paraId="000000E7" w14:textId="674EECE3" w:rsidR="00801B8D" w:rsidRDefault="00000000">
      <w:pPr>
        <w:shd w:val="clear" w:color="auto" w:fill="FFFFFF"/>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A.4. Paydaş Katılımı</w:t>
      </w:r>
    </w:p>
    <w:p w14:paraId="000000E8" w14:textId="77777777" w:rsidR="00801B8D"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A.4.1. İç ve Dış Paydaş Katılımı</w:t>
      </w:r>
    </w:p>
    <w:p w14:paraId="000000E9" w14:textId="7F616277" w:rsidR="00801B8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Olgunluk Düzeyi = </w:t>
      </w:r>
      <w:r w:rsidR="00557741">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w:t>
      </w:r>
      <w:r w:rsidR="00557741" w:rsidRPr="00557741">
        <w:rPr>
          <w:rFonts w:ascii="Times New Roman" w:eastAsia="Times New Roman" w:hAnsi="Times New Roman" w:cs="Times New Roman"/>
          <w:sz w:val="24"/>
          <w:szCs w:val="24"/>
        </w:rPr>
        <w:t>Paydaş</w:t>
      </w:r>
      <w:r w:rsidR="00557741">
        <w:rPr>
          <w:rFonts w:ascii="Times New Roman" w:eastAsia="Times New Roman" w:hAnsi="Times New Roman" w:cs="Times New Roman"/>
          <w:sz w:val="24"/>
          <w:szCs w:val="24"/>
        </w:rPr>
        <w:t xml:space="preserve"> </w:t>
      </w:r>
      <w:r w:rsidR="00557741" w:rsidRPr="00557741">
        <w:rPr>
          <w:rFonts w:ascii="Times New Roman" w:eastAsia="Times New Roman" w:hAnsi="Times New Roman" w:cs="Times New Roman"/>
          <w:sz w:val="24"/>
          <w:szCs w:val="24"/>
        </w:rPr>
        <w:t>katılım</w:t>
      </w:r>
      <w:r w:rsidR="00557741">
        <w:rPr>
          <w:rFonts w:ascii="Times New Roman" w:eastAsia="Times New Roman" w:hAnsi="Times New Roman" w:cs="Times New Roman"/>
          <w:sz w:val="24"/>
          <w:szCs w:val="24"/>
        </w:rPr>
        <w:t xml:space="preserve"> </w:t>
      </w:r>
      <w:r w:rsidR="00557741" w:rsidRPr="00557741">
        <w:rPr>
          <w:rFonts w:ascii="Times New Roman" w:eastAsia="Times New Roman" w:hAnsi="Times New Roman" w:cs="Times New Roman"/>
          <w:sz w:val="24"/>
          <w:szCs w:val="24"/>
        </w:rPr>
        <w:t>mekanizmalarının işleyişi</w:t>
      </w:r>
      <w:r w:rsidR="00557741">
        <w:rPr>
          <w:rFonts w:ascii="Times New Roman" w:eastAsia="Times New Roman" w:hAnsi="Times New Roman" w:cs="Times New Roman"/>
          <w:sz w:val="24"/>
          <w:szCs w:val="24"/>
        </w:rPr>
        <w:t xml:space="preserve"> </w:t>
      </w:r>
      <w:r w:rsidR="00557741" w:rsidRPr="00557741">
        <w:rPr>
          <w:rFonts w:ascii="Times New Roman" w:eastAsia="Times New Roman" w:hAnsi="Times New Roman" w:cs="Times New Roman"/>
          <w:sz w:val="24"/>
          <w:szCs w:val="24"/>
        </w:rPr>
        <w:t>izlenmekte ve</w:t>
      </w:r>
      <w:r w:rsidR="00557741">
        <w:rPr>
          <w:rFonts w:ascii="Times New Roman" w:eastAsia="Times New Roman" w:hAnsi="Times New Roman" w:cs="Times New Roman"/>
          <w:sz w:val="24"/>
          <w:szCs w:val="24"/>
        </w:rPr>
        <w:t xml:space="preserve"> </w:t>
      </w:r>
      <w:r w:rsidR="00557741" w:rsidRPr="00557741">
        <w:rPr>
          <w:rFonts w:ascii="Times New Roman" w:eastAsia="Times New Roman" w:hAnsi="Times New Roman" w:cs="Times New Roman"/>
          <w:sz w:val="24"/>
          <w:szCs w:val="24"/>
        </w:rPr>
        <w:t>bağlı</w:t>
      </w:r>
      <w:r w:rsidR="00557741">
        <w:rPr>
          <w:rFonts w:ascii="Times New Roman" w:eastAsia="Times New Roman" w:hAnsi="Times New Roman" w:cs="Times New Roman"/>
          <w:sz w:val="24"/>
          <w:szCs w:val="24"/>
        </w:rPr>
        <w:t xml:space="preserve"> </w:t>
      </w:r>
      <w:r w:rsidR="00557741" w:rsidRPr="00557741">
        <w:rPr>
          <w:rFonts w:ascii="Times New Roman" w:eastAsia="Times New Roman" w:hAnsi="Times New Roman" w:cs="Times New Roman"/>
          <w:sz w:val="24"/>
          <w:szCs w:val="24"/>
        </w:rPr>
        <w:t>iyileştirmeler</w:t>
      </w:r>
      <w:r w:rsidR="00557741">
        <w:rPr>
          <w:rFonts w:ascii="Times New Roman" w:eastAsia="Times New Roman" w:hAnsi="Times New Roman" w:cs="Times New Roman"/>
          <w:sz w:val="24"/>
          <w:szCs w:val="24"/>
        </w:rPr>
        <w:t xml:space="preserve"> </w:t>
      </w:r>
      <w:r w:rsidR="00557741" w:rsidRPr="00557741">
        <w:rPr>
          <w:rFonts w:ascii="Times New Roman" w:eastAsia="Times New Roman" w:hAnsi="Times New Roman" w:cs="Times New Roman"/>
          <w:sz w:val="24"/>
          <w:szCs w:val="24"/>
        </w:rPr>
        <w:t>gerçekleştirilmektedir</w:t>
      </w:r>
      <w:r>
        <w:rPr>
          <w:rFonts w:ascii="Times New Roman" w:eastAsia="Times New Roman" w:hAnsi="Times New Roman" w:cs="Times New Roman"/>
          <w:sz w:val="24"/>
          <w:szCs w:val="24"/>
        </w:rPr>
        <w:t>).</w:t>
      </w:r>
    </w:p>
    <w:p w14:paraId="0E5A571C" w14:textId="6945E9F9" w:rsidR="00557741" w:rsidRDefault="0055774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w:t>
      </w:r>
      <w:r w:rsidR="00890934">
        <w:rPr>
          <w:rFonts w:ascii="Times New Roman" w:eastAsia="Times New Roman" w:hAnsi="Times New Roman" w:cs="Times New Roman"/>
          <w:sz w:val="24"/>
          <w:szCs w:val="24"/>
        </w:rPr>
        <w:t xml:space="preserve">ün hizmet içi ve hizmet sonrası faaliyet alanları dikkate alınarak paydaşlar belirlenmektedir. Eğitim alanından İl Milli Eğitim Müdürlüğü, resmi ve özel eğitim kurumları, Gençlik ve Spor İl Müdürlüğü, İl Kültür Müdürlüğü, Burdur </w:t>
      </w:r>
      <w:r w:rsidR="009D33E8">
        <w:rPr>
          <w:rFonts w:ascii="Times New Roman" w:eastAsia="Times New Roman" w:hAnsi="Times New Roman" w:cs="Times New Roman"/>
          <w:sz w:val="24"/>
          <w:szCs w:val="24"/>
        </w:rPr>
        <w:t>Belediyesi</w:t>
      </w:r>
      <w:r w:rsidR="00890934">
        <w:rPr>
          <w:rFonts w:ascii="Times New Roman" w:eastAsia="Times New Roman" w:hAnsi="Times New Roman" w:cs="Times New Roman"/>
          <w:sz w:val="24"/>
          <w:szCs w:val="24"/>
        </w:rPr>
        <w:t xml:space="preserve"> ve sivil toplum kuruluşları dış paydaş olarak belirlenmiştir.</w:t>
      </w:r>
    </w:p>
    <w:p w14:paraId="5C783620" w14:textId="383B9AF0" w:rsidR="00890934" w:rsidRDefault="008909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Enstitümüzde dış paydaş</w:t>
      </w:r>
      <w:r w:rsidR="003E2D38">
        <w:rPr>
          <w:rFonts w:ascii="Times New Roman" w:eastAsia="Times New Roman" w:hAnsi="Times New Roman" w:cs="Times New Roman"/>
          <w:sz w:val="24"/>
          <w:szCs w:val="24"/>
        </w:rPr>
        <w:t xml:space="preserve"> toplantıları periyodik olarak yapılmakta ve bu toplantılarda alınan kararlar yönetim süreçlerine yansıtılmaktadır. Dış paydaşların enstitümüz ile iletişimi kurumsal e-posta, sabit telefon ve yüz yüze/çevrimiçi görüşmeler yoluyla sağlanmaktadır. 2025 yılı birinci dış paydaş toplantısında alınan geri bildirim doğrultusunda</w:t>
      </w:r>
      <w:r w:rsidR="00832EFC">
        <w:rPr>
          <w:rFonts w:ascii="Times New Roman" w:eastAsia="Times New Roman" w:hAnsi="Times New Roman" w:cs="Times New Roman"/>
          <w:sz w:val="24"/>
          <w:szCs w:val="24"/>
        </w:rPr>
        <w:t xml:space="preserve"> iyileştirme yapılmış,</w:t>
      </w:r>
      <w:r w:rsidR="003E2D38">
        <w:rPr>
          <w:rFonts w:ascii="Times New Roman" w:eastAsia="Times New Roman" w:hAnsi="Times New Roman" w:cs="Times New Roman"/>
          <w:sz w:val="24"/>
          <w:szCs w:val="24"/>
        </w:rPr>
        <w:t xml:space="preserve"> dış paydaş komisyonu genişletilmiştir</w:t>
      </w:r>
      <w:r w:rsidR="00A0214A">
        <w:rPr>
          <w:rFonts w:ascii="Times New Roman" w:eastAsia="Times New Roman" w:hAnsi="Times New Roman" w:cs="Times New Roman"/>
          <w:sz w:val="24"/>
          <w:szCs w:val="24"/>
        </w:rPr>
        <w:t>.</w:t>
      </w:r>
    </w:p>
    <w:p w14:paraId="000000EA" w14:textId="5B78C9AF" w:rsidR="00801B8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Enstitümüz iç ve dış paydaşlarını tanımlamış ve bu doğrultuda Birim Danışma Kurulu oluşturulmuştur. Danışma Kurulumuz, akademik yönetim (Enstitü Müdürü, Müdür Yardımcıları), Anabilim Dalı Başkanları, kamu kuruluşu temsilcileri (İl Milli Eğitim Müdürlüğü, Rehberlik Araştırma Merkezi), özel sektör temsilcisi, sivil toplum kuruluşu temsilcisi ve öğrenci temsilcilerinden oluşmaktadır </w:t>
      </w:r>
      <w:hyperlink r:id="rId57">
        <w:r w:rsidR="00954841">
          <w:rPr>
            <w:rFonts w:ascii="Times New Roman" w:eastAsia="Times New Roman" w:hAnsi="Times New Roman" w:cs="Times New Roman"/>
            <w:color w:val="0563C1"/>
            <w:sz w:val="24"/>
            <w:szCs w:val="24"/>
            <w:u w:val="single"/>
          </w:rPr>
          <w:t>[2_OD2]</w:t>
        </w:r>
      </w:hyperlink>
      <w:r>
        <w:rPr>
          <w:rFonts w:ascii="Times New Roman" w:eastAsia="Times New Roman" w:hAnsi="Times New Roman" w:cs="Times New Roman"/>
          <w:sz w:val="24"/>
          <w:szCs w:val="24"/>
        </w:rPr>
        <w:t xml:space="preserve">. </w:t>
      </w:r>
    </w:p>
    <w:p w14:paraId="000000EB" w14:textId="77777777" w:rsidR="00801B8D" w:rsidRDefault="00000000">
      <w:pPr>
        <w:spacing w:after="0" w:line="360" w:lineRule="auto"/>
        <w:jc w:val="both"/>
        <w:rPr>
          <w:rFonts w:ascii="Times New Roman" w:eastAsia="Times New Roman" w:hAnsi="Times New Roman" w:cs="Times New Roman"/>
          <w:sz w:val="24"/>
          <w:szCs w:val="24"/>
        </w:rPr>
      </w:pPr>
      <w:sdt>
        <w:sdtPr>
          <w:tag w:val="goog_rdk_3"/>
          <w:id w:val="1684937732"/>
        </w:sdtPr>
        <w:sdtContent/>
      </w:sdt>
      <w:r>
        <w:rPr>
          <w:rFonts w:ascii="Times New Roman" w:eastAsia="Times New Roman" w:hAnsi="Times New Roman" w:cs="Times New Roman"/>
          <w:sz w:val="24"/>
          <w:szCs w:val="24"/>
        </w:rPr>
        <w:t xml:space="preserve">Paydaşların ilgili karar alma ve iyileştirme süreçlerine katılımını sağlamak üzere mekanizmalar oluşturulmuş ve işleyişi planlanmıştır. Bu kapsamda düzenli toplantılar yapılmakta ve paydaş görüşleri alınmaktadır. </w:t>
      </w:r>
    </w:p>
    <w:p w14:paraId="000000EC" w14:textId="77777777" w:rsidR="00801B8D"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A.4.2. Öğrenci Geri Bildirimleri</w:t>
      </w:r>
    </w:p>
    <w:p w14:paraId="000000ED" w14:textId="4CB83668" w:rsidR="00801B8D" w:rsidRDefault="00000000">
      <w:pPr>
        <w:spacing w:after="0" w:line="360" w:lineRule="auto"/>
        <w:jc w:val="both"/>
        <w:rPr>
          <w:rFonts w:ascii="Times New Roman" w:eastAsia="Times New Roman" w:hAnsi="Times New Roman" w:cs="Times New Roman"/>
          <w:sz w:val="24"/>
          <w:szCs w:val="24"/>
        </w:rPr>
      </w:pPr>
      <w:r w:rsidRPr="009D33E8">
        <w:rPr>
          <w:rFonts w:ascii="Times New Roman" w:eastAsia="Times New Roman" w:hAnsi="Times New Roman" w:cs="Times New Roman"/>
          <w:b/>
          <w:bCs/>
          <w:sz w:val="24"/>
          <w:szCs w:val="24"/>
        </w:rPr>
        <w:t>Olgunluk Düzeyi</w:t>
      </w:r>
      <w:r w:rsidRPr="009D33E8">
        <w:rPr>
          <w:rFonts w:ascii="Times New Roman" w:eastAsia="Times New Roman" w:hAnsi="Times New Roman" w:cs="Times New Roman"/>
          <w:sz w:val="24"/>
          <w:szCs w:val="24"/>
        </w:rPr>
        <w:t xml:space="preserve"> = </w:t>
      </w:r>
      <w:r w:rsidR="00832EFC" w:rsidRPr="009D33E8">
        <w:rPr>
          <w:rFonts w:ascii="Times New Roman" w:eastAsia="Times New Roman" w:hAnsi="Times New Roman" w:cs="Times New Roman"/>
          <w:sz w:val="24"/>
          <w:szCs w:val="24"/>
        </w:rPr>
        <w:t>4</w:t>
      </w:r>
      <w:r w:rsidRPr="009D33E8">
        <w:rPr>
          <w:rFonts w:ascii="Times New Roman" w:eastAsia="Times New Roman" w:hAnsi="Times New Roman" w:cs="Times New Roman"/>
          <w:sz w:val="24"/>
          <w:szCs w:val="24"/>
        </w:rPr>
        <w:t xml:space="preserve"> (</w:t>
      </w:r>
      <w:r w:rsidR="00670AF6" w:rsidRPr="009D33E8">
        <w:rPr>
          <w:rFonts w:ascii="Times New Roman" w:eastAsia="Times New Roman" w:hAnsi="Times New Roman" w:cs="Times New Roman"/>
          <w:sz w:val="24"/>
          <w:szCs w:val="24"/>
        </w:rPr>
        <w:t xml:space="preserve">Tüm programlarda öğrenci geri bildirimlerinin alınmasına </w:t>
      </w:r>
      <w:r w:rsidR="002302A2" w:rsidRPr="009D33E8">
        <w:rPr>
          <w:rFonts w:ascii="Times New Roman" w:eastAsia="Times New Roman" w:hAnsi="Times New Roman" w:cs="Times New Roman"/>
          <w:sz w:val="24"/>
          <w:szCs w:val="24"/>
        </w:rPr>
        <w:t>ilişkin uygulamalar</w:t>
      </w:r>
      <w:r w:rsidR="00670AF6" w:rsidRPr="009D33E8">
        <w:rPr>
          <w:rFonts w:ascii="Times New Roman" w:eastAsia="Times New Roman" w:hAnsi="Times New Roman" w:cs="Times New Roman"/>
          <w:sz w:val="24"/>
          <w:szCs w:val="24"/>
        </w:rPr>
        <w:t xml:space="preserve"> izlenmekte ve öğrenci katılımına dayalı biçimde iyileştirilmektedir. Geri bildirim sonuçları karar alma süreçlerine yansıtılmaktadır.</w:t>
      </w:r>
      <w:r w:rsidRPr="009D33E8">
        <w:rPr>
          <w:rFonts w:ascii="Times New Roman" w:eastAsia="Times New Roman" w:hAnsi="Times New Roman" w:cs="Times New Roman"/>
          <w:sz w:val="24"/>
          <w:szCs w:val="24"/>
        </w:rPr>
        <w:t>)</w:t>
      </w:r>
    </w:p>
    <w:p w14:paraId="749D8E8B" w14:textId="3385FF92" w:rsidR="00900BAB" w:rsidRDefault="00900BA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Enstitümüzde öğrenci geri bildirimleri, memnuniyet ve şikayetleri, öğrenci memnuniyet anketleri ile değerlendirilmektedir. Ayrıca dönem sonlarında öğrencilere yönlendirilen online anketlerle ders ve öğretim elemanlarıyla ilgili geri bildirimler alınmaktadır </w:t>
      </w:r>
      <w:hyperlink r:id="rId58" w:history="1">
        <w:r>
          <w:rPr>
            <w:rStyle w:val="Kpr"/>
            <w:rFonts w:ascii="Times New Roman" w:eastAsia="Times New Roman" w:hAnsi="Times New Roman" w:cs="Times New Roman"/>
            <w:sz w:val="24"/>
            <w:szCs w:val="24"/>
          </w:rPr>
          <w:t>[1_OD4]</w:t>
        </w:r>
      </w:hyperlink>
      <w:r>
        <w:rPr>
          <w:rFonts w:ascii="Times New Roman" w:eastAsia="Times New Roman" w:hAnsi="Times New Roman" w:cs="Times New Roman"/>
          <w:sz w:val="24"/>
          <w:szCs w:val="24"/>
        </w:rPr>
        <w:t>. Üniversitemizde oluşturulmuş olan öğrenci senatosuna birimimizden öğrenciler seçilmiş olup öğrenci senatosu başkanı Enstitümüz öğrencisidir. Öğrenci senatosun</w:t>
      </w:r>
      <w:r w:rsidR="00C06678">
        <w:rPr>
          <w:rFonts w:ascii="Times New Roman" w:eastAsia="Times New Roman" w:hAnsi="Times New Roman" w:cs="Times New Roman"/>
          <w:sz w:val="24"/>
          <w:szCs w:val="24"/>
        </w:rPr>
        <w:t xml:space="preserve">dan </w:t>
      </w:r>
      <w:r>
        <w:rPr>
          <w:rFonts w:ascii="Times New Roman" w:eastAsia="Times New Roman" w:hAnsi="Times New Roman" w:cs="Times New Roman"/>
          <w:sz w:val="24"/>
          <w:szCs w:val="24"/>
        </w:rPr>
        <w:t>alınan geri bildirimlerle yönetim, araştırma-geliştirme ve eğitim-öğretim süreçlerinde iyileştirmeler yapılmaktadır. Örneğin, öğrenci senatosun</w:t>
      </w:r>
      <w:r w:rsidR="00C06678">
        <w:rPr>
          <w:rFonts w:ascii="Times New Roman" w:eastAsia="Times New Roman" w:hAnsi="Times New Roman" w:cs="Times New Roman"/>
          <w:sz w:val="24"/>
          <w:szCs w:val="24"/>
        </w:rPr>
        <w:t xml:space="preserve">un 21.05.2025 tarihli toplantısında alınan 3/2 sayılı kararı geri bildirim olarak değerlendirilmiş, </w:t>
      </w:r>
      <w:r>
        <w:rPr>
          <w:rFonts w:ascii="Times New Roman" w:eastAsia="Times New Roman" w:hAnsi="Times New Roman" w:cs="Times New Roman"/>
          <w:sz w:val="24"/>
          <w:szCs w:val="24"/>
        </w:rPr>
        <w:t xml:space="preserve">“bütünleşik yüksek lisans” açılmasına yönelik </w:t>
      </w:r>
      <w:r w:rsidR="00C06678">
        <w:rPr>
          <w:rFonts w:ascii="Times New Roman" w:eastAsia="Times New Roman" w:hAnsi="Times New Roman" w:cs="Times New Roman"/>
          <w:sz w:val="24"/>
          <w:szCs w:val="24"/>
        </w:rPr>
        <w:t xml:space="preserve">karar alınmış ve </w:t>
      </w:r>
      <w:r>
        <w:rPr>
          <w:rFonts w:ascii="Times New Roman" w:eastAsia="Times New Roman" w:hAnsi="Times New Roman" w:cs="Times New Roman"/>
          <w:sz w:val="24"/>
          <w:szCs w:val="24"/>
        </w:rPr>
        <w:t>bütünleşik yüksek lisans yönergesi hazırlanmış</w:t>
      </w:r>
      <w:r w:rsidR="00C06678">
        <w:rPr>
          <w:rFonts w:ascii="Times New Roman" w:eastAsia="Times New Roman" w:hAnsi="Times New Roman" w:cs="Times New Roman"/>
          <w:sz w:val="24"/>
          <w:szCs w:val="24"/>
        </w:rPr>
        <w:t>tır. Bütünleşik yüksek lisans yönergesi</w:t>
      </w:r>
      <w:r>
        <w:rPr>
          <w:rFonts w:ascii="Times New Roman" w:eastAsia="Times New Roman" w:hAnsi="Times New Roman" w:cs="Times New Roman"/>
          <w:sz w:val="24"/>
          <w:szCs w:val="24"/>
        </w:rPr>
        <w:t xml:space="preserve"> 2024-2025 öğretim yılı güz yarıyılında uygulanmaya başlanmıştır. Bu kapsamda </w:t>
      </w:r>
      <w:r w:rsidR="002302A2">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öğrenci bütünleşik yüksek lisans eğitimine başlamıştır  </w:t>
      </w:r>
      <w:hyperlink r:id="rId59" w:history="1">
        <w:r w:rsidRPr="00900BAB">
          <w:rPr>
            <w:rStyle w:val="Kpr"/>
            <w:rFonts w:ascii="Times New Roman" w:eastAsia="Times New Roman" w:hAnsi="Times New Roman" w:cs="Times New Roman"/>
            <w:sz w:val="24"/>
            <w:szCs w:val="24"/>
          </w:rPr>
          <w:t>[2_OD4]</w:t>
        </w:r>
      </w:hyperlink>
      <w:r w:rsidR="007666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60" w:history="1">
        <w:r w:rsidR="00C06678" w:rsidRPr="009D33E8">
          <w:rPr>
            <w:rStyle w:val="Kpr"/>
            <w:rFonts w:ascii="Times New Roman" w:eastAsia="Times New Roman" w:hAnsi="Times New Roman" w:cs="Times New Roman"/>
            <w:sz w:val="24"/>
            <w:szCs w:val="24"/>
          </w:rPr>
          <w:t>[3_OD4</w:t>
        </w:r>
        <w:r w:rsidR="00766617" w:rsidRPr="009D33E8">
          <w:rPr>
            <w:rStyle w:val="Kpr"/>
            <w:rFonts w:ascii="Times New Roman" w:eastAsia="Times New Roman" w:hAnsi="Times New Roman" w:cs="Times New Roman"/>
            <w:sz w:val="24"/>
            <w:szCs w:val="24"/>
          </w:rPr>
          <w:t>]</w:t>
        </w:r>
      </w:hyperlink>
      <w:r w:rsidR="00766617" w:rsidRPr="009D33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D58F0F7" w14:textId="636B853C" w:rsidR="00900BAB" w:rsidRDefault="00AA7AB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Ayrıca, öğrenci senatosu önerileriyle m</w:t>
      </w:r>
      <w:r w:rsidR="00900BAB">
        <w:rPr>
          <w:rFonts w:ascii="Times New Roman" w:eastAsia="Times New Roman" w:hAnsi="Times New Roman" w:cs="Times New Roman"/>
          <w:sz w:val="24"/>
          <w:szCs w:val="24"/>
        </w:rPr>
        <w:t>ikro yeterlilik programı</w:t>
      </w:r>
      <w:r>
        <w:rPr>
          <w:rFonts w:ascii="Times New Roman" w:eastAsia="Times New Roman" w:hAnsi="Times New Roman" w:cs="Times New Roman"/>
          <w:sz w:val="24"/>
          <w:szCs w:val="24"/>
        </w:rPr>
        <w:t xml:space="preserve"> açılmış olup</w:t>
      </w:r>
      <w:r w:rsidR="0053337F">
        <w:rPr>
          <w:rFonts w:ascii="Times New Roman" w:eastAsia="Times New Roman" w:hAnsi="Times New Roman" w:cs="Times New Roman"/>
          <w:sz w:val="24"/>
          <w:szCs w:val="24"/>
        </w:rPr>
        <w:t xml:space="preserve"> </w:t>
      </w:r>
      <w:r w:rsidR="009D33E8">
        <w:rPr>
          <w:rFonts w:ascii="Times New Roman" w:eastAsia="Times New Roman" w:hAnsi="Times New Roman" w:cs="Times New Roman"/>
          <w:sz w:val="24"/>
          <w:szCs w:val="24"/>
        </w:rPr>
        <w:t>mikro yeterlilikler</w:t>
      </w:r>
      <w:r w:rsidR="0053337F">
        <w:rPr>
          <w:rFonts w:ascii="Times New Roman" w:eastAsia="Times New Roman" w:hAnsi="Times New Roman" w:cs="Times New Roman"/>
          <w:sz w:val="24"/>
          <w:szCs w:val="24"/>
        </w:rPr>
        <w:t xml:space="preserve"> programı yönergesi hazırlanmış ve uygulanmaya başlanmıştır</w:t>
      </w:r>
      <w:r>
        <w:rPr>
          <w:rFonts w:ascii="Times New Roman" w:eastAsia="Times New Roman" w:hAnsi="Times New Roman" w:cs="Times New Roman"/>
          <w:sz w:val="24"/>
          <w:szCs w:val="24"/>
        </w:rPr>
        <w:t xml:space="preserve"> </w:t>
      </w:r>
      <w:hyperlink r:id="rId61" w:history="1">
        <w:r w:rsidR="0053337F" w:rsidRPr="0053337F">
          <w:rPr>
            <w:rStyle w:val="Kpr"/>
            <w:rFonts w:ascii="Times New Roman" w:eastAsia="Times New Roman" w:hAnsi="Times New Roman" w:cs="Times New Roman"/>
            <w:sz w:val="24"/>
            <w:szCs w:val="24"/>
          </w:rPr>
          <w:t>[4_OD4]</w:t>
        </w:r>
      </w:hyperlink>
      <w:r w:rsidR="0053337F">
        <w:rPr>
          <w:rFonts w:ascii="Times New Roman" w:eastAsia="Times New Roman" w:hAnsi="Times New Roman" w:cs="Times New Roman"/>
          <w:sz w:val="24"/>
          <w:szCs w:val="24"/>
        </w:rPr>
        <w:t>,</w:t>
      </w:r>
      <w:r w:rsidR="00900BAB">
        <w:rPr>
          <w:rFonts w:ascii="Times New Roman" w:eastAsia="Times New Roman" w:hAnsi="Times New Roman" w:cs="Times New Roman"/>
          <w:sz w:val="24"/>
          <w:szCs w:val="24"/>
        </w:rPr>
        <w:t xml:space="preserve"> </w:t>
      </w:r>
      <w:hyperlink r:id="rId62" w:history="1">
        <w:r w:rsidR="00954841">
          <w:rPr>
            <w:rStyle w:val="Kpr"/>
            <w:rFonts w:ascii="Times New Roman" w:eastAsia="Times New Roman" w:hAnsi="Times New Roman" w:cs="Times New Roman"/>
            <w:sz w:val="24"/>
            <w:szCs w:val="24"/>
          </w:rPr>
          <w:t>[5_OD5]</w:t>
        </w:r>
      </w:hyperlink>
      <w:r w:rsidR="009D33E8">
        <w:rPr>
          <w:rFonts w:ascii="Times New Roman" w:eastAsia="Times New Roman" w:hAnsi="Times New Roman" w:cs="Times New Roman"/>
          <w:sz w:val="24"/>
          <w:szCs w:val="24"/>
        </w:rPr>
        <w:t>.</w:t>
      </w:r>
    </w:p>
    <w:p w14:paraId="000000EF" w14:textId="77777777" w:rsidR="00801B8D"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A.4.3. Mezun İlişkileri Yönetimi</w:t>
      </w:r>
    </w:p>
    <w:p w14:paraId="000000F0" w14:textId="4E77005C"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w:t>
      </w:r>
      <w:r>
        <w:rPr>
          <w:rFonts w:ascii="Times New Roman" w:eastAsia="Times New Roman" w:hAnsi="Times New Roman" w:cs="Times New Roman"/>
          <w:color w:val="000000"/>
          <w:sz w:val="24"/>
          <w:szCs w:val="24"/>
        </w:rPr>
        <w:t xml:space="preserve">= </w:t>
      </w:r>
      <w:r w:rsidR="00900BAB">
        <w:rPr>
          <w:rFonts w:ascii="Times New Roman" w:eastAsia="Times New Roman" w:hAnsi="Times New Roman" w:cs="Times New Roman"/>
          <w:color w:val="000000"/>
          <w:sz w:val="24"/>
          <w:szCs w:val="24"/>
        </w:rPr>
        <w:t>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Birimimizde mezun izleme sistemine yönelik tanımlı bir uygulama bulunmamaktadır.)</w:t>
      </w:r>
    </w:p>
    <w:p w14:paraId="2D94C961" w14:textId="1D6D2A83" w:rsidR="00A66596" w:rsidRPr="002302A2" w:rsidRDefault="00A66596" w:rsidP="002302A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Birimimizde mezun takip sistemi aracılığı ile mezunlar izlenmekte </w:t>
      </w:r>
      <w:hyperlink r:id="rId63" w:history="1">
        <w:r w:rsidRPr="00670AF6">
          <w:rPr>
            <w:rStyle w:val="Kpr"/>
            <w:rFonts w:ascii="Times New Roman" w:eastAsia="Times New Roman" w:hAnsi="Times New Roman" w:cs="Times New Roman"/>
            <w:sz w:val="24"/>
            <w:szCs w:val="24"/>
          </w:rPr>
          <w:t>[1_OD2]</w:t>
        </w:r>
      </w:hyperlink>
      <w:r>
        <w:rPr>
          <w:rFonts w:ascii="Times New Roman" w:eastAsia="Times New Roman" w:hAnsi="Times New Roman" w:cs="Times New Roman"/>
          <w:sz w:val="24"/>
          <w:szCs w:val="24"/>
        </w:rPr>
        <w:t xml:space="preserve"> izlem sonuçlarına göre önlemler alınmakta ve iyileştirmeler yapılmaktadır. Mezunlardan alınan geri bildirimler doğrultusunda enstitümüzde ilk kez 2025 yılında eski mezunları da kapsayan geniş katılımlı bir mezuniyet töreni düzenlenmiştir </w:t>
      </w:r>
      <w:hyperlink r:id="rId64" w:history="1">
        <w:r w:rsidRPr="00952D3A">
          <w:rPr>
            <w:rStyle w:val="Kpr"/>
            <w:rFonts w:ascii="Times New Roman" w:eastAsia="Times New Roman" w:hAnsi="Times New Roman" w:cs="Times New Roman"/>
            <w:sz w:val="24"/>
            <w:szCs w:val="24"/>
          </w:rPr>
          <w:t>[2_OD4]</w:t>
        </w:r>
      </w:hyperlink>
      <w:r>
        <w:rPr>
          <w:rFonts w:ascii="Times New Roman" w:eastAsia="Times New Roman" w:hAnsi="Times New Roman" w:cs="Times New Roman"/>
          <w:sz w:val="24"/>
          <w:szCs w:val="24"/>
        </w:rPr>
        <w:t>.</w:t>
      </w:r>
    </w:p>
    <w:p w14:paraId="000000F2" w14:textId="77777777" w:rsidR="00801B8D" w:rsidRDefault="00000000">
      <w:pPr>
        <w:spacing w:before="240"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A.5. Uluslararasılaşma:</w:t>
      </w:r>
      <w:r>
        <w:rPr>
          <w:rFonts w:ascii="Times New Roman" w:eastAsia="Times New Roman" w:hAnsi="Times New Roman" w:cs="Times New Roman"/>
          <w:sz w:val="28"/>
          <w:szCs w:val="28"/>
          <w:highlight w:val="white"/>
        </w:rPr>
        <w:t xml:space="preserve"> </w:t>
      </w:r>
    </w:p>
    <w:p w14:paraId="000000F3" w14:textId="77777777" w:rsidR="00801B8D"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A.5.1. Uluslararasılaşma Süreçlerinin Yönetimi</w:t>
      </w:r>
    </w:p>
    <w:p w14:paraId="000000F4" w14:textId="77777777" w:rsidR="00801B8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 = 3</w:t>
      </w:r>
      <w:r>
        <w:rPr>
          <w:rFonts w:ascii="Times New Roman" w:eastAsia="Times New Roman" w:hAnsi="Times New Roman" w:cs="Times New Roman"/>
          <w:sz w:val="24"/>
          <w:szCs w:val="24"/>
        </w:rPr>
        <w:t xml:space="preserve"> (Birim geneline yayılmış uluslararasılaşma faaliyetleri bulunmaktadır).</w:t>
      </w:r>
    </w:p>
    <w:p w14:paraId="000000F5" w14:textId="52F2732E" w:rsidR="00801B8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Uluslararasılaşma süreçlerinin yönetimi ve organizasyonel yapısı kurumsallaşmıştır. </w:t>
      </w:r>
      <w:r w:rsidR="00954841">
        <w:rPr>
          <w:rFonts w:ascii="Times New Roman" w:eastAsia="Times New Roman" w:hAnsi="Times New Roman" w:cs="Times New Roman"/>
          <w:sz w:val="24"/>
          <w:szCs w:val="24"/>
        </w:rPr>
        <w:t>Birimin</w:t>
      </w:r>
      <w:r>
        <w:rPr>
          <w:rFonts w:ascii="Times New Roman" w:eastAsia="Times New Roman" w:hAnsi="Times New Roman" w:cs="Times New Roman"/>
          <w:sz w:val="24"/>
          <w:szCs w:val="24"/>
        </w:rPr>
        <w:t xml:space="preserve"> uluslararasılaşma politikası ile uyumludur. Yönetim ve organizasyonel yapının işleyişi ve etkinliği geliştirilmektedir. Yüksek lisans eğitiminde öğrenciler Uluslararası İlişkiler Koordinatörlünün desteği ile ERASMUS faaliyetlerinden yararlanmaktadır </w:t>
      </w:r>
      <w:hyperlink r:id="rId65">
        <w:r w:rsidR="00801B8D">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sz w:val="24"/>
          <w:szCs w:val="24"/>
        </w:rPr>
        <w:t xml:space="preserve">. </w:t>
      </w:r>
    </w:p>
    <w:p w14:paraId="000000F6" w14:textId="77777777" w:rsidR="00801B8D" w:rsidRDefault="00801B8D">
      <w:pPr>
        <w:shd w:val="clear" w:color="auto" w:fill="FFFFFF"/>
        <w:spacing w:before="15" w:after="0" w:line="240" w:lineRule="auto"/>
        <w:jc w:val="both"/>
        <w:rPr>
          <w:rFonts w:ascii="Times New Roman" w:eastAsia="Times New Roman" w:hAnsi="Times New Roman" w:cs="Times New Roman"/>
        </w:rPr>
      </w:pPr>
    </w:p>
    <w:p w14:paraId="000000F7" w14:textId="77777777" w:rsidR="00801B8D" w:rsidRDefault="00801B8D">
      <w:pPr>
        <w:spacing w:before="240" w:after="0" w:line="360" w:lineRule="auto"/>
        <w:rPr>
          <w:rFonts w:ascii="Times New Roman" w:eastAsia="Times New Roman" w:hAnsi="Times New Roman" w:cs="Times New Roman"/>
          <w:b/>
          <w:bCs/>
          <w:sz w:val="24"/>
          <w:szCs w:val="24"/>
        </w:rPr>
        <w:sectPr w:rsidR="00801B8D">
          <w:pgSz w:w="11906" w:h="16838"/>
          <w:pgMar w:top="1417" w:right="1417" w:bottom="1417" w:left="1417" w:header="708" w:footer="708" w:gutter="0"/>
          <w:cols w:space="708"/>
        </w:sectPr>
      </w:pPr>
    </w:p>
    <w:p w14:paraId="08AEACC2" w14:textId="77777777" w:rsidR="009D33E8" w:rsidRDefault="009D33E8" w:rsidP="009D33E8">
      <w:pPr>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B. EĞİTİM VE ÖĞRETİM</w:t>
      </w:r>
    </w:p>
    <w:p w14:paraId="302648D9"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B.1. Programların Tasarımı ve Onayı:</w:t>
      </w:r>
      <w:r>
        <w:rPr>
          <w:rFonts w:ascii="Times New Roman" w:eastAsia="Times New Roman" w:hAnsi="Times New Roman" w:cs="Times New Roman"/>
          <w:color w:val="000000"/>
          <w:sz w:val="28"/>
          <w:szCs w:val="28"/>
          <w:highlight w:val="white"/>
        </w:rPr>
        <w:t xml:space="preserve"> </w:t>
      </w:r>
    </w:p>
    <w:p w14:paraId="47C5736A" w14:textId="77777777" w:rsidR="009D33E8" w:rsidRDefault="009D33E8" w:rsidP="009D33E8">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B.1.1. Programların tasarımı ve onayı</w:t>
      </w:r>
    </w:p>
    <w:p w14:paraId="7CE98764"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4</w:t>
      </w:r>
      <w:r>
        <w:rPr>
          <w:rFonts w:ascii="Times New Roman" w:eastAsia="Times New Roman" w:hAnsi="Times New Roman" w:cs="Times New Roman"/>
          <w:color w:val="000000"/>
          <w:sz w:val="24"/>
          <w:szCs w:val="24"/>
        </w:rPr>
        <w:t xml:space="preserve"> </w:t>
      </w:r>
      <w:r w:rsidRPr="00677F4E">
        <w:rPr>
          <w:rFonts w:ascii="Times New Roman" w:eastAsia="Times New Roman" w:hAnsi="Times New Roman" w:cs="Times New Roman"/>
          <w:color w:val="000000"/>
          <w:sz w:val="24"/>
          <w:szCs w:val="24"/>
        </w:rPr>
        <w:t>(</w:t>
      </w:r>
      <w:r w:rsidRPr="00677F4E">
        <w:rPr>
          <w:rFonts w:ascii="Times New Roman" w:hAnsi="Times New Roman" w:cs="Times New Roman"/>
          <w:sz w:val="24"/>
          <w:szCs w:val="24"/>
        </w:rPr>
        <w:t>Programların tasarım ve onay süreçleri sistematik olarak izlenmekte ve ilgili paydaşlarla birlikte değerlendirilerek iyileştirilmektedir.</w:t>
      </w:r>
      <w:r w:rsidRPr="00677F4E">
        <w:rPr>
          <w:rFonts w:ascii="Times New Roman" w:eastAsia="Times New Roman" w:hAnsi="Times New Roman" w:cs="Times New Roman"/>
          <w:color w:val="000000"/>
          <w:sz w:val="24"/>
          <w:szCs w:val="24"/>
        </w:rPr>
        <w:t>)</w:t>
      </w:r>
    </w:p>
    <w:p w14:paraId="25FBF806" w14:textId="76E814CA"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 lisansüstü programlarının yapılandırılmasında Bologna süreci hedeflerini temel referans noktası olarak almakta ve programların Avrupa Kredi Transfer Sistemi (AKTS) ile entegrasyonunun sağlanması yönünde sistematik çalışmalar yürütmektedir. Program tasarım süreçlerinde, Türkiye Yükseköğretim Yeterlilikler Çerçevesinde (TYYÇ) belirlenen kriterler ile programların mesleki alan yeterlilikleri bütüncül bir yaklaşımla değerlendirilmektedir. Mevcut durumda, tüm programlara ait ders bilgi paketleri şeffaflık ilkesi doğrultusunda öğrenci bilgi sistemi üzerinden kamuoyuyla paylaşılmaktadır </w:t>
      </w:r>
      <w:hyperlink r:id="rId66">
        <w:r>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xml:space="preserve">. </w:t>
      </w:r>
      <w:r w:rsidRPr="009D33E8">
        <w:rPr>
          <w:rFonts w:ascii="Times New Roman" w:eastAsia="Times New Roman" w:hAnsi="Times New Roman" w:cs="Times New Roman"/>
          <w:color w:val="000000"/>
          <w:sz w:val="24"/>
          <w:szCs w:val="24"/>
        </w:rPr>
        <w:t>Enstitümüz bünyesinde bulunan lisansüstü programlar sistematik olarak izlenmekte, anabilim dalları bazında yapılan program güncelleme toplantıları ve iç-dış paydaşlarla yapılan değerlendirilmelere bağlı olarak iyileştirmelere gidilmektedir. Bu bağlamda, öğrenim kazanımlarına ulaşılıp ulaşılmadığı, yönetmeliklere uygun olarak akademik kurul toplantıları</w:t>
      </w:r>
      <w:r w:rsidR="00954841">
        <w:rPr>
          <w:rFonts w:ascii="Times New Roman" w:eastAsia="Times New Roman" w:hAnsi="Times New Roman" w:cs="Times New Roman"/>
          <w:color w:val="000000"/>
          <w:sz w:val="24"/>
          <w:szCs w:val="24"/>
        </w:rPr>
        <w:t xml:space="preserve"> </w:t>
      </w:r>
      <w:hyperlink r:id="rId67" w:history="1">
        <w:r w:rsidR="00954841" w:rsidRPr="009D33E8">
          <w:rPr>
            <w:rStyle w:val="Kpr"/>
            <w:rFonts w:ascii="Times New Roman" w:eastAsia="Times New Roman" w:hAnsi="Times New Roman" w:cs="Times New Roman"/>
            <w:sz w:val="24"/>
            <w:szCs w:val="24"/>
          </w:rPr>
          <w:t>[2_OD4]</w:t>
        </w:r>
      </w:hyperlink>
      <w:r w:rsidRPr="009D33E8">
        <w:rPr>
          <w:rFonts w:ascii="Times New Roman" w:eastAsia="Times New Roman" w:hAnsi="Times New Roman" w:cs="Times New Roman"/>
          <w:color w:val="000000"/>
          <w:sz w:val="24"/>
          <w:szCs w:val="24"/>
        </w:rPr>
        <w:t xml:space="preserve">, iç-dış paydaş toplantıları </w:t>
      </w:r>
      <w:hyperlink r:id="rId68" w:history="1">
        <w:r w:rsidR="00954841" w:rsidRPr="009D33E8">
          <w:rPr>
            <w:rStyle w:val="Kpr"/>
            <w:rFonts w:ascii="Times New Roman" w:eastAsia="Times New Roman" w:hAnsi="Times New Roman" w:cs="Times New Roman"/>
            <w:sz w:val="24"/>
            <w:szCs w:val="24"/>
          </w:rPr>
          <w:t>[3_OD4]</w:t>
        </w:r>
      </w:hyperlink>
      <w:r w:rsidR="00954841">
        <w:rPr>
          <w:rFonts w:ascii="Times New Roman" w:eastAsia="Times New Roman" w:hAnsi="Times New Roman" w:cs="Times New Roman"/>
          <w:color w:val="000000"/>
          <w:sz w:val="24"/>
          <w:szCs w:val="24"/>
        </w:rPr>
        <w:t xml:space="preserve"> </w:t>
      </w:r>
      <w:r w:rsidRPr="009D33E8">
        <w:rPr>
          <w:rFonts w:ascii="Times New Roman" w:eastAsia="Times New Roman" w:hAnsi="Times New Roman" w:cs="Times New Roman"/>
          <w:color w:val="000000"/>
          <w:sz w:val="24"/>
          <w:szCs w:val="24"/>
        </w:rPr>
        <w:t>ve öğrenci memnuniyet anketleri ile değerlendirilmektedir</w:t>
      </w:r>
      <w:r w:rsidR="00954841">
        <w:rPr>
          <w:rFonts w:ascii="Times New Roman" w:eastAsia="Times New Roman" w:hAnsi="Times New Roman" w:cs="Times New Roman"/>
          <w:color w:val="000000"/>
          <w:sz w:val="24"/>
          <w:szCs w:val="24"/>
        </w:rPr>
        <w:t xml:space="preserve"> </w:t>
      </w:r>
      <w:hyperlink r:id="rId69" w:history="1">
        <w:r w:rsidR="00954841" w:rsidRPr="00954841">
          <w:rPr>
            <w:rStyle w:val="Kpr"/>
            <w:rFonts w:ascii="Times New Roman" w:eastAsia="Times New Roman" w:hAnsi="Times New Roman" w:cs="Times New Roman"/>
            <w:sz w:val="24"/>
            <w:szCs w:val="24"/>
          </w:rPr>
          <w:t>[4_OD4]</w:t>
        </w:r>
      </w:hyperlink>
      <w:r>
        <w:rPr>
          <w:rFonts w:ascii="Times New Roman" w:eastAsia="Times New Roman" w:hAnsi="Times New Roman" w:cs="Times New Roman"/>
          <w:color w:val="000000"/>
          <w:sz w:val="24"/>
          <w:szCs w:val="24"/>
        </w:rPr>
        <w:t xml:space="preserve">. </w:t>
      </w:r>
    </w:p>
    <w:p w14:paraId="4E66B8D9"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B.1.2. Programın ders dağılım dengesi</w:t>
      </w:r>
    </w:p>
    <w:p w14:paraId="55CE3F49" w14:textId="77777777" w:rsidR="009D33E8" w:rsidRPr="00954841"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54841">
        <w:rPr>
          <w:rFonts w:ascii="Times New Roman" w:eastAsia="Times New Roman" w:hAnsi="Times New Roman" w:cs="Times New Roman"/>
          <w:b/>
          <w:bCs/>
          <w:color w:val="000000"/>
          <w:sz w:val="24"/>
          <w:szCs w:val="24"/>
        </w:rPr>
        <w:t>Olgunluk Düzeyi = 4</w:t>
      </w:r>
      <w:r w:rsidRPr="00954841">
        <w:rPr>
          <w:rFonts w:ascii="Times New Roman" w:eastAsia="Times New Roman" w:hAnsi="Times New Roman" w:cs="Times New Roman"/>
          <w:color w:val="000000"/>
          <w:sz w:val="24"/>
          <w:szCs w:val="24"/>
        </w:rPr>
        <w:t xml:space="preserve"> (</w:t>
      </w:r>
      <w:r w:rsidRPr="00954841">
        <w:rPr>
          <w:rFonts w:ascii="Times New Roman" w:hAnsi="Times New Roman" w:cs="Times New Roman"/>
          <w:sz w:val="24"/>
          <w:szCs w:val="24"/>
        </w:rPr>
        <w:t>Programlarda ders dağılım dengesi izlenmekte ve iyileştirilmektedir</w:t>
      </w:r>
      <w:r w:rsidRPr="00954841">
        <w:rPr>
          <w:rFonts w:ascii="Times New Roman" w:eastAsia="Times New Roman" w:hAnsi="Times New Roman" w:cs="Times New Roman"/>
          <w:color w:val="000000"/>
          <w:sz w:val="24"/>
          <w:szCs w:val="24"/>
        </w:rPr>
        <w:t>).</w:t>
      </w:r>
    </w:p>
    <w:p w14:paraId="645EC748" w14:textId="557D9EFD" w:rsidR="009D33E8" w:rsidRPr="008B1CD9"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 bünyesindeki programların müfredat yapısı, ilke, kural ve yöntemler çerçevesinde, zorunlu-seçmeli ders dengesini ve alan-alan dışı ders dağılımını gözeten bir yaklaşımla tanımlanmıştır. Programlarımızda alan uzmanlığını geliştirmeye yönelik derslerin yanı sıra, bilimsel araştırma yetkinliklerini güçlendirmeyi hedefleyen dersler de önemli bir yer tutmaktadır. Program müfredatları ve ders içerikleri, Lisansüstü Eğitim-Öğretim ve Sınav Yönetmeliği kapsamında yapılandırılmakta olup, bilimsel araştırma teknikleri dersi tüm lisansüstü programlarımızın zorunlu bir bileşeni olarak uygulanmaktadır </w:t>
      </w:r>
      <w:hyperlink r:id="rId70" w:history="1">
        <w:r w:rsidRPr="00871948">
          <w:rPr>
            <w:rStyle w:val="Kpr"/>
            <w:rFonts w:ascii="Times New Roman" w:eastAsia="Times New Roman" w:hAnsi="Times New Roman" w:cs="Times New Roman"/>
            <w:sz w:val="24"/>
            <w:szCs w:val="24"/>
          </w:rPr>
          <w:t>[1_OD3]</w:t>
        </w:r>
      </w:hyperlink>
      <w:r>
        <w:rPr>
          <w:rFonts w:ascii="Times New Roman" w:eastAsia="Times New Roman" w:hAnsi="Times New Roman" w:cs="Times New Roman"/>
          <w:color w:val="000000"/>
          <w:sz w:val="24"/>
          <w:szCs w:val="24"/>
        </w:rPr>
        <w:t xml:space="preserve">. </w:t>
      </w:r>
      <w:r w:rsidRPr="009D33E8">
        <w:rPr>
          <w:rFonts w:ascii="Times New Roman" w:eastAsia="Times New Roman" w:hAnsi="Times New Roman" w:cs="Times New Roman"/>
          <w:color w:val="000000"/>
          <w:sz w:val="24"/>
          <w:szCs w:val="24"/>
        </w:rPr>
        <w:t xml:space="preserve">Ders dağılımında öğretim üyelerinin uzmanlık alanlarının ve iş yüklerinin gözetilerek yapılmasının sağlanması amacıyla akademik kurullarda ders dağılımları katılımcı bir şekilde belirlenmektedir </w:t>
      </w:r>
      <w:hyperlink r:id="rId71" w:history="1">
        <w:r w:rsidRPr="00954841">
          <w:rPr>
            <w:rStyle w:val="Kpr"/>
            <w:rFonts w:ascii="Times New Roman" w:eastAsia="Times New Roman" w:hAnsi="Times New Roman" w:cs="Times New Roman"/>
            <w:sz w:val="24"/>
            <w:szCs w:val="24"/>
          </w:rPr>
          <w:t>[2_OD4]</w:t>
        </w:r>
      </w:hyperlink>
      <w:r w:rsidRPr="009D33E8">
        <w:rPr>
          <w:rFonts w:ascii="Times New Roman" w:eastAsia="Times New Roman" w:hAnsi="Times New Roman" w:cs="Times New Roman"/>
          <w:color w:val="000000"/>
          <w:sz w:val="24"/>
          <w:szCs w:val="24"/>
        </w:rPr>
        <w:t xml:space="preserve">. Lisansüstü öğrencilerden gelen geri bildirimler doğrultusunda ders programlarının hazırlanmasında ve ders dağılımında, </w:t>
      </w:r>
      <w:r w:rsidRPr="009D33E8">
        <w:rPr>
          <w:rFonts w:asciiTheme="majorBidi" w:eastAsia="Google Sans Text" w:hAnsiTheme="majorBidi" w:cstheme="majorBidi"/>
          <w:color w:val="1B1C1D"/>
          <w:sz w:val="24"/>
          <w:szCs w:val="24"/>
        </w:rPr>
        <w:t xml:space="preserve">kamu ve özel sektörde çalışan öğrencilerin durumunun göz önünde bulundurulması yönündeki talepler değerlendirilerek programlar bazında iyileştirmeler yapılmıştır </w:t>
      </w:r>
      <w:hyperlink r:id="rId72" w:history="1">
        <w:r w:rsidRPr="00954841">
          <w:rPr>
            <w:rStyle w:val="Kpr"/>
            <w:rFonts w:asciiTheme="majorBidi" w:eastAsia="Google Sans Text" w:hAnsiTheme="majorBidi" w:cstheme="majorBidi"/>
            <w:sz w:val="24"/>
            <w:szCs w:val="24"/>
          </w:rPr>
          <w:t>[3_OD4]</w:t>
        </w:r>
      </w:hyperlink>
      <w:r w:rsidRPr="009D33E8">
        <w:rPr>
          <w:rFonts w:asciiTheme="majorBidi" w:eastAsia="Google Sans Text" w:hAnsiTheme="majorBidi" w:cstheme="majorBidi"/>
          <w:color w:val="1B1C1D"/>
          <w:sz w:val="24"/>
          <w:szCs w:val="24"/>
        </w:rPr>
        <w:t xml:space="preserve">. Ayrıca enstitümüze bağlı tüm programları kapsayan ortak ders programı ilan edilmiş, böylece öğrencilerin iş yükü sebebiyle </w:t>
      </w:r>
      <w:r w:rsidRPr="009D33E8">
        <w:rPr>
          <w:rFonts w:asciiTheme="majorBidi" w:eastAsia="Google Sans Text" w:hAnsiTheme="majorBidi" w:cstheme="majorBidi"/>
          <w:color w:val="1B1C1D"/>
          <w:sz w:val="24"/>
          <w:szCs w:val="24"/>
        </w:rPr>
        <w:lastRenderedPageBreak/>
        <w:t xml:space="preserve">program derslerinde yaşayabilecekleri olası çakışmalara çözüm üretebilmeleri amacıyla farklı bir programdan, içerik ve AKTS koşullarını da dikkate alarak uygun için ders seçebilmelerine </w:t>
      </w:r>
      <w:r w:rsidR="00954841" w:rsidRPr="009D33E8">
        <w:rPr>
          <w:rFonts w:asciiTheme="majorBidi" w:eastAsia="Google Sans Text" w:hAnsiTheme="majorBidi" w:cstheme="majorBidi"/>
          <w:color w:val="1B1C1D"/>
          <w:sz w:val="24"/>
          <w:szCs w:val="24"/>
        </w:rPr>
        <w:t>imkân</w:t>
      </w:r>
      <w:r w:rsidRPr="009D33E8">
        <w:rPr>
          <w:rFonts w:asciiTheme="majorBidi" w:eastAsia="Google Sans Text" w:hAnsiTheme="majorBidi" w:cstheme="majorBidi"/>
          <w:color w:val="1B1C1D"/>
          <w:sz w:val="24"/>
          <w:szCs w:val="24"/>
        </w:rPr>
        <w:t xml:space="preserve"> tanınmıştır </w:t>
      </w:r>
      <w:hyperlink r:id="rId73" w:history="1">
        <w:r w:rsidRPr="009D33E8">
          <w:rPr>
            <w:rStyle w:val="Kpr"/>
            <w:rFonts w:asciiTheme="majorBidi" w:eastAsia="Google Sans Text" w:hAnsiTheme="majorBidi" w:cstheme="majorBidi"/>
            <w:sz w:val="24"/>
            <w:szCs w:val="24"/>
          </w:rPr>
          <w:t>[4_OD4]</w:t>
        </w:r>
      </w:hyperlink>
      <w:r w:rsidRPr="009D33E8">
        <w:rPr>
          <w:rFonts w:asciiTheme="majorBidi" w:eastAsia="Google Sans Text" w:hAnsiTheme="majorBidi" w:cstheme="majorBidi"/>
          <w:color w:val="1B1C1D"/>
          <w:sz w:val="24"/>
          <w:szCs w:val="24"/>
        </w:rPr>
        <w:t>.  Bunun yanı sıra öğrencilerin farklı disiplinleri tanıma ve kültürel derinlik kazanma ihtiyaçlarını gidermek amacıyla tüm programlardaki derslerden ve haftalık ders çizelgelerinden haberdar olmaları sağlanmıştır.</w:t>
      </w:r>
      <w:r>
        <w:rPr>
          <w:rFonts w:asciiTheme="majorBidi" w:eastAsia="Google Sans Text" w:hAnsiTheme="majorBidi" w:cstheme="majorBidi"/>
          <w:color w:val="1B1C1D"/>
          <w:sz w:val="24"/>
          <w:szCs w:val="24"/>
        </w:rPr>
        <w:t xml:space="preserve"> </w:t>
      </w:r>
    </w:p>
    <w:p w14:paraId="23100759" w14:textId="77777777" w:rsidR="009D33E8" w:rsidRP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bookmarkStart w:id="5" w:name="_heading=h.qhvq778f4byb" w:colFirst="0" w:colLast="0"/>
      <w:bookmarkEnd w:id="5"/>
      <w:r>
        <w:rPr>
          <w:rFonts w:ascii="Times New Roman" w:eastAsia="Times New Roman" w:hAnsi="Times New Roman" w:cs="Times New Roman"/>
          <w:b/>
          <w:bCs/>
          <w:color w:val="000000"/>
          <w:sz w:val="24"/>
          <w:szCs w:val="24"/>
        </w:rPr>
        <w:t>B.1.</w:t>
      </w:r>
      <w:r w:rsidRPr="009D33E8">
        <w:rPr>
          <w:rFonts w:ascii="Times New Roman" w:eastAsia="Times New Roman" w:hAnsi="Times New Roman" w:cs="Times New Roman"/>
          <w:b/>
          <w:bCs/>
          <w:color w:val="000000"/>
          <w:sz w:val="24"/>
          <w:szCs w:val="24"/>
        </w:rPr>
        <w:t>3. Ders kazanımlarının program çıktılarıyla uyumu</w:t>
      </w:r>
    </w:p>
    <w:p w14:paraId="38F6B447" w14:textId="77777777" w:rsidR="009D33E8" w:rsidRP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D33E8">
        <w:rPr>
          <w:rFonts w:ascii="Times New Roman" w:eastAsia="Times New Roman" w:hAnsi="Times New Roman" w:cs="Times New Roman"/>
          <w:b/>
          <w:bCs/>
          <w:color w:val="000000"/>
          <w:sz w:val="24"/>
          <w:szCs w:val="24"/>
        </w:rPr>
        <w:t>Olgunluk Düzeyi = 4</w:t>
      </w:r>
      <w:r w:rsidRPr="009D33E8">
        <w:rPr>
          <w:rFonts w:ascii="Times New Roman" w:eastAsia="Times New Roman" w:hAnsi="Times New Roman" w:cs="Times New Roman"/>
          <w:color w:val="000000"/>
          <w:sz w:val="24"/>
          <w:szCs w:val="24"/>
        </w:rPr>
        <w:t xml:space="preserve"> (</w:t>
      </w:r>
      <w:r w:rsidRPr="009D33E8">
        <w:rPr>
          <w:rFonts w:ascii="Times New Roman" w:hAnsi="Times New Roman" w:cs="Times New Roman"/>
          <w:sz w:val="24"/>
          <w:szCs w:val="24"/>
        </w:rPr>
        <w:t>Ders kazanımlarının program çıktılarıyla uyumu izlenmekte ve iyileştirilmektedir</w:t>
      </w:r>
      <w:r w:rsidRPr="009D33E8">
        <w:rPr>
          <w:rFonts w:ascii="Times New Roman" w:eastAsia="Times New Roman" w:hAnsi="Times New Roman" w:cs="Times New Roman"/>
          <w:color w:val="000000"/>
          <w:sz w:val="24"/>
          <w:szCs w:val="24"/>
        </w:rPr>
        <w:t>).</w:t>
      </w:r>
    </w:p>
    <w:p w14:paraId="6B6EE48D" w14:textId="0C6F4F28" w:rsidR="009D33E8" w:rsidRDefault="009D33E8" w:rsidP="009D33E8">
      <w:p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Enstitümüzde her bir dersin öğrenme kazanımları açık ve ölçülebilir şekilde tanımlanmış olup, bu kazanımların program çıktılarıyla sistematik bir eşleştirmesi gerçekleştirilmiştir. Kazanımlar, hedeflenen bilişsel, duyuşsal ve devinimsel yetkinlik düzeylerini net bir şekilde yansıtmaktadır. Ders öğrenme kazanımlarının değerlendirilmesine yönelik izleme mekanizmaları oluşturulmuş, özellikle genel yetkinliklere ilişkin kazanımların değerlendirilme yöntem ve süreçleri detaylı olarak belirlenmiştir </w:t>
      </w:r>
      <w:hyperlink r:id="rId74" w:anchor="x04">
        <w:r>
          <w:rPr>
            <w:rFonts w:ascii="Times New Roman" w:eastAsia="Times New Roman" w:hAnsi="Times New Roman" w:cs="Times New Roman"/>
            <w:color w:val="0563C1"/>
            <w:sz w:val="24"/>
            <w:szCs w:val="24"/>
            <w:u w:val="single"/>
          </w:rPr>
          <w:t>[1_OD3]</w:t>
        </w:r>
      </w:hyperlink>
      <w:r>
        <w:t>.</w:t>
      </w:r>
    </w:p>
    <w:p w14:paraId="1842F07C" w14:textId="49F25BC3" w:rsidR="009D33E8" w:rsidRP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D33E8">
        <w:rPr>
          <w:rFonts w:ascii="Times New Roman" w:hAnsi="Times New Roman" w:cs="Times New Roman"/>
          <w:sz w:val="24"/>
          <w:szCs w:val="24"/>
        </w:rPr>
        <w:t>Enstitümüz bünyesindeki programlarda yer alan derslerin öğrenme çıktıları/kazanımları oluşturularak ders bilgi paketinde ilan edilmiştir. Ders ve program çıktılarının sistematik olarak izlenmesi amacıyla çalışmalar yapılmakta, iyileştirme süreçleri devam etmektedir. Enstitümüz anabilim dalları bazında AKTS koordinatörleri atanmış, AKTS koordinatörlerine ve koordinatörler aracılığıyla öğretim üyelerine yönelik bilgilendirici eğitimler verilmiş</w:t>
      </w:r>
      <w:r w:rsidR="00954841">
        <w:rPr>
          <w:rFonts w:ascii="Times New Roman" w:hAnsi="Times New Roman" w:cs="Times New Roman"/>
          <w:sz w:val="24"/>
          <w:szCs w:val="24"/>
        </w:rPr>
        <w:t xml:space="preserve"> </w:t>
      </w:r>
      <w:hyperlink r:id="rId75" w:history="1">
        <w:r w:rsidR="00954841" w:rsidRPr="009D33E8">
          <w:rPr>
            <w:rStyle w:val="Kpr"/>
            <w:rFonts w:ascii="Times New Roman" w:hAnsi="Times New Roman" w:cs="Times New Roman"/>
            <w:sz w:val="24"/>
            <w:szCs w:val="24"/>
          </w:rPr>
          <w:t>[2_OD4]</w:t>
        </w:r>
      </w:hyperlink>
      <w:r w:rsidRPr="009D33E8">
        <w:rPr>
          <w:rFonts w:ascii="Times New Roman" w:hAnsi="Times New Roman" w:cs="Times New Roman"/>
          <w:sz w:val="24"/>
          <w:szCs w:val="24"/>
        </w:rPr>
        <w:t xml:space="preserve">, böyle ders bilgi paketlerinde gerekli güncellemeler sağlanmıştır, </w:t>
      </w:r>
      <w:hyperlink r:id="rId76" w:anchor="x04" w:history="1">
        <w:r w:rsidRPr="00954841">
          <w:rPr>
            <w:rStyle w:val="Kpr"/>
            <w:rFonts w:ascii="Times New Roman" w:hAnsi="Times New Roman" w:cs="Times New Roman"/>
            <w:sz w:val="24"/>
            <w:szCs w:val="24"/>
          </w:rPr>
          <w:t>[3_OD4]</w:t>
        </w:r>
      </w:hyperlink>
      <w:r w:rsidRPr="00954841">
        <w:rPr>
          <w:rFonts w:ascii="Times New Roman" w:hAnsi="Times New Roman" w:cs="Times New Roman"/>
          <w:sz w:val="24"/>
          <w:szCs w:val="24"/>
        </w:rPr>
        <w:t>.</w:t>
      </w:r>
      <w:r w:rsidRPr="009D33E8">
        <w:rPr>
          <w:rFonts w:ascii="Times New Roman" w:hAnsi="Times New Roman" w:cs="Times New Roman"/>
          <w:sz w:val="24"/>
          <w:szCs w:val="24"/>
        </w:rPr>
        <w:t xml:space="preserve"> </w:t>
      </w:r>
    </w:p>
    <w:p w14:paraId="5B1070E1"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bookmarkStart w:id="6" w:name="_heading=h.p0jlrwaggs6i" w:colFirst="0" w:colLast="0"/>
      <w:bookmarkEnd w:id="6"/>
      <w:r>
        <w:rPr>
          <w:rFonts w:ascii="Times New Roman" w:eastAsia="Times New Roman" w:hAnsi="Times New Roman" w:cs="Times New Roman"/>
          <w:b/>
          <w:bCs/>
          <w:color w:val="000000"/>
          <w:sz w:val="24"/>
          <w:szCs w:val="24"/>
        </w:rPr>
        <w:t>B.1.4. Öğrenci iş yüküne dayalı ders tasarımı</w:t>
      </w:r>
    </w:p>
    <w:p w14:paraId="20C74B8C"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(Dersler öğrenci iş yüküne uygun olarak tasarlanmış, ilan edilmiş ve uygulamaya konulmuştur).</w:t>
      </w:r>
    </w:p>
    <w:p w14:paraId="18A9EB3D" w14:textId="77777777" w:rsidR="009D33E8" w:rsidRDefault="009D33E8" w:rsidP="009D33E8">
      <w:p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Enstitümüzde yürütülen tüm derslerin AKTS değerleri, şeffaflık ilkesi doğrultusunda web sayfası üzerinden paydaşların erişimine sunulmakta ve bu değerler sistematik öğrenci iş yükü takibiyle doğrulanmaktadır. Ders tasarım süreçlerinde, yüz yüze eğitimin yanı sıra uzaktan eğitim modelinin getirdiği farklı öğrenme dinamikleri ve iş yükü çeşitlilikleri de dikkate alınmaktadır</w:t>
      </w:r>
      <w:r>
        <w:t xml:space="preserve"> </w:t>
      </w:r>
      <w:hyperlink r:id="rId77">
        <w:r>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563C1"/>
          <w:sz w:val="24"/>
          <w:szCs w:val="24"/>
          <w:u w:val="single"/>
        </w:rPr>
        <w:t>.</w:t>
      </w:r>
    </w:p>
    <w:p w14:paraId="49B25189"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B.1.5. Programların İzlenmesi ve Güncellenmesi</w:t>
      </w:r>
    </w:p>
    <w:p w14:paraId="58EECE75" w14:textId="77777777" w:rsidR="009D33E8" w:rsidRP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D33E8">
        <w:rPr>
          <w:rFonts w:ascii="Times New Roman" w:eastAsia="Times New Roman" w:hAnsi="Times New Roman" w:cs="Times New Roman"/>
          <w:b/>
          <w:bCs/>
          <w:color w:val="000000"/>
          <w:sz w:val="24"/>
          <w:szCs w:val="24"/>
        </w:rPr>
        <w:t>Olgunluk Düzeyi = 4</w:t>
      </w:r>
      <w:r w:rsidRPr="009D33E8">
        <w:rPr>
          <w:rFonts w:ascii="Times New Roman" w:eastAsia="Times New Roman" w:hAnsi="Times New Roman" w:cs="Times New Roman"/>
          <w:color w:val="000000"/>
          <w:sz w:val="24"/>
          <w:szCs w:val="24"/>
        </w:rPr>
        <w:t xml:space="preserve"> (</w:t>
      </w:r>
      <w:r w:rsidRPr="009D33E8">
        <w:rPr>
          <w:rFonts w:ascii="Times New Roman" w:hAnsi="Times New Roman" w:cs="Times New Roman"/>
          <w:sz w:val="24"/>
          <w:szCs w:val="24"/>
        </w:rPr>
        <w:t>Program çıktıları bu mekanizmalar ile izlenmekte ve ilgili paydaşların görüşleri de alınarak güncellenmektedir</w:t>
      </w:r>
      <w:r w:rsidRPr="009D33E8">
        <w:rPr>
          <w:rFonts w:ascii="Times New Roman" w:eastAsia="Times New Roman" w:hAnsi="Times New Roman" w:cs="Times New Roman"/>
          <w:color w:val="000000"/>
          <w:sz w:val="24"/>
          <w:szCs w:val="24"/>
        </w:rPr>
        <w:t>).</w:t>
      </w:r>
    </w:p>
    <w:p w14:paraId="5C73489A"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Enstitümüz bünyesindeki anabilim dalları/programlar tarafından yürütülen eğitim programlarının izlenmesi ve güncellenmesi süreçleri, belirli bir takvim ve metodoloji çerçevesinde yürütülmektedir. </w:t>
      </w:r>
      <w:r w:rsidRPr="009D33E8">
        <w:rPr>
          <w:rFonts w:ascii="Times New Roman" w:eastAsia="Times New Roman" w:hAnsi="Times New Roman" w:cs="Times New Roman"/>
          <w:color w:val="000000"/>
          <w:sz w:val="24"/>
          <w:szCs w:val="24"/>
        </w:rPr>
        <w:t>Programların etkinliğinin değerlendirilmesi ve gerekli güncellemelerin yapılabilmesi amacıyla, eğitim-öğretim yılının güz ve bahar dönemi bitiminde ilgili Anabilim Dallarından kapsamlı bir değerlendirme raporu talep edilmekte ve geri bildirimler doğrultusunda yapılan değerlendirilmelere bağlı olarak takip eden dönemi kapsayacak şekilde iyileştirme çalışmaları yapılmaktadır</w:t>
      </w:r>
      <w:r>
        <w:rPr>
          <w:rFonts w:ascii="Times New Roman" w:eastAsia="Times New Roman" w:hAnsi="Times New Roman" w:cs="Times New Roman"/>
          <w:color w:val="000000"/>
          <w:sz w:val="24"/>
          <w:szCs w:val="24"/>
        </w:rPr>
        <w:t xml:space="preserve"> </w:t>
      </w:r>
      <w:hyperlink r:id="rId78">
        <w:r>
          <w:rPr>
            <w:rFonts w:ascii="Times New Roman" w:eastAsia="Times New Roman" w:hAnsi="Times New Roman" w:cs="Times New Roman"/>
            <w:color w:val="0563C1"/>
            <w:sz w:val="24"/>
            <w:szCs w:val="24"/>
            <w:u w:val="single"/>
          </w:rPr>
          <w:t>[1_OD4]</w:t>
        </w:r>
      </w:hyperlink>
      <w:r w:rsidRPr="00E87409">
        <w:rPr>
          <w:rFonts w:ascii="Times New Roman" w:eastAsia="Times New Roman" w:hAnsi="Times New Roman" w:cs="Times New Roman"/>
          <w:color w:val="000000"/>
          <w:sz w:val="24"/>
          <w:szCs w:val="24"/>
        </w:rPr>
        <w:t>.</w:t>
      </w:r>
    </w:p>
    <w:p w14:paraId="4DB51D94"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B.1.6. Eğitim ve Öğretim Süreçlerinin Yönetimi</w:t>
      </w:r>
    </w:p>
    <w:p w14:paraId="383C843E" w14:textId="1BF9F4BD"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Olgunluk Düzeyi = 3 </w:t>
      </w:r>
      <w:r>
        <w:rPr>
          <w:rFonts w:ascii="Times New Roman" w:eastAsia="Times New Roman" w:hAnsi="Times New Roman" w:cs="Times New Roman"/>
          <w:color w:val="000000"/>
          <w:sz w:val="24"/>
          <w:szCs w:val="24"/>
        </w:rPr>
        <w:t>(</w:t>
      </w:r>
      <w:r w:rsidR="00954841">
        <w:rPr>
          <w:rFonts w:ascii="Times New Roman" w:eastAsia="Times New Roman" w:hAnsi="Times New Roman" w:cs="Times New Roman"/>
          <w:color w:val="000000"/>
          <w:sz w:val="24"/>
          <w:szCs w:val="24"/>
        </w:rPr>
        <w:t>Birimin</w:t>
      </w:r>
      <w:r>
        <w:rPr>
          <w:rFonts w:ascii="Times New Roman" w:eastAsia="Times New Roman" w:hAnsi="Times New Roman" w:cs="Times New Roman"/>
          <w:color w:val="000000"/>
          <w:sz w:val="24"/>
          <w:szCs w:val="24"/>
        </w:rPr>
        <w:t xml:space="preserve"> genelinde eğitim ve öğretim süreçleri belirlenmiş ilke ve kuralara uygun yönetilmektedir).</w:t>
      </w:r>
    </w:p>
    <w:p w14:paraId="04AA1153" w14:textId="77777777" w:rsidR="009D33E8" w:rsidRPr="00E87409"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E87409">
        <w:rPr>
          <w:rFonts w:ascii="Times New Roman" w:eastAsia="Times New Roman" w:hAnsi="Times New Roman" w:cs="Times New Roman"/>
          <w:color w:val="000000"/>
          <w:sz w:val="24"/>
          <w:szCs w:val="24"/>
        </w:rPr>
        <w:t xml:space="preserve">Enstitümüzde eğitim ve öğretim programlarının tasarlanması ve yürütülmesine ilişkin temel ilke ve esaslar net bir şekilde tanımlanmış olup </w:t>
      </w:r>
      <w:hyperlink r:id="rId79">
        <w:r w:rsidRPr="00E87409">
          <w:rPr>
            <w:rFonts w:ascii="Times New Roman" w:eastAsia="Times New Roman" w:hAnsi="Times New Roman" w:cs="Times New Roman"/>
            <w:color w:val="0563C1"/>
            <w:sz w:val="24"/>
            <w:szCs w:val="24"/>
          </w:rPr>
          <w:t>[1_OD3]</w:t>
        </w:r>
      </w:hyperlink>
      <w:r w:rsidRPr="00E87409">
        <w:rPr>
          <w:rFonts w:ascii="Times New Roman" w:eastAsia="Times New Roman" w:hAnsi="Times New Roman" w:cs="Times New Roman"/>
          <w:color w:val="000000"/>
          <w:sz w:val="24"/>
          <w:szCs w:val="24"/>
        </w:rPr>
        <w:t xml:space="preserve">, </w:t>
      </w:r>
      <w:hyperlink r:id="rId80">
        <w:r w:rsidRPr="00E87409">
          <w:rPr>
            <w:rFonts w:ascii="Times New Roman" w:eastAsia="Times New Roman" w:hAnsi="Times New Roman" w:cs="Times New Roman"/>
            <w:color w:val="0563C1"/>
            <w:sz w:val="24"/>
            <w:szCs w:val="24"/>
          </w:rPr>
          <w:t>[2_OD3]</w:t>
        </w:r>
      </w:hyperlink>
      <w:r w:rsidRPr="00E87409">
        <w:rPr>
          <w:rFonts w:ascii="Times New Roman" w:eastAsia="Times New Roman" w:hAnsi="Times New Roman" w:cs="Times New Roman"/>
          <w:color w:val="000000"/>
          <w:sz w:val="24"/>
          <w:szCs w:val="24"/>
        </w:rPr>
        <w:t xml:space="preserve">, bu süreçlerin yönetimi belirli bir akademik takvim çerçevesinde gerçekleştirilmektedir </w:t>
      </w:r>
      <w:hyperlink r:id="rId81" w:history="1">
        <w:r w:rsidRPr="00E87409">
          <w:rPr>
            <w:rStyle w:val="Kpr"/>
            <w:rFonts w:ascii="Times New Roman" w:hAnsi="Times New Roman" w:cs="Times New Roman"/>
            <w:sz w:val="24"/>
            <w:szCs w:val="24"/>
          </w:rPr>
          <w:t>[3_OD3]</w:t>
        </w:r>
      </w:hyperlink>
      <w:r w:rsidRPr="00E87409">
        <w:rPr>
          <w:rFonts w:ascii="Times New Roman" w:eastAsia="Times New Roman" w:hAnsi="Times New Roman" w:cs="Times New Roman"/>
          <w:color w:val="000000"/>
          <w:sz w:val="24"/>
          <w:szCs w:val="24"/>
        </w:rPr>
        <w:t>.</w:t>
      </w:r>
    </w:p>
    <w:p w14:paraId="0B67459E" w14:textId="2D50E065" w:rsidR="009D33E8" w:rsidRDefault="00954841"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Birimimizde</w:t>
      </w:r>
      <w:r w:rsidR="009D33E8" w:rsidRPr="00E87409">
        <w:rPr>
          <w:rFonts w:ascii="Times New Roman" w:eastAsia="Times New Roman" w:hAnsi="Times New Roman" w:cs="Times New Roman"/>
          <w:color w:val="000000"/>
          <w:sz w:val="24"/>
          <w:szCs w:val="24"/>
        </w:rPr>
        <w:t xml:space="preserve"> eğitim-öğretim süreçlerinin sistematik yönetimini sağlamak amacıyla</w:t>
      </w:r>
      <w:r w:rsidR="009D33E8">
        <w:rPr>
          <w:rFonts w:ascii="Times New Roman" w:eastAsia="Times New Roman" w:hAnsi="Times New Roman" w:cs="Times New Roman"/>
          <w:color w:val="000000"/>
          <w:sz w:val="24"/>
          <w:szCs w:val="24"/>
        </w:rPr>
        <w:t xml:space="preserve"> detaylı görev tanımları oluşturulmuş ve süreç akışları iş akış şemaları ile belgelenmiştir </w:t>
      </w:r>
      <w:hyperlink r:id="rId82">
        <w:r w:rsidR="009D33E8">
          <w:rPr>
            <w:rFonts w:ascii="Times New Roman" w:eastAsia="Times New Roman" w:hAnsi="Times New Roman" w:cs="Times New Roman"/>
            <w:color w:val="0563C1"/>
            <w:sz w:val="24"/>
            <w:szCs w:val="24"/>
          </w:rPr>
          <w:t>[4_OD3]</w:t>
        </w:r>
      </w:hyperlink>
      <w:r w:rsidR="009D33E8">
        <w:rPr>
          <w:rFonts w:ascii="Times New Roman" w:eastAsia="Times New Roman" w:hAnsi="Times New Roman" w:cs="Times New Roman"/>
          <w:color w:val="000000"/>
          <w:sz w:val="24"/>
          <w:szCs w:val="24"/>
        </w:rPr>
        <w:t>.</w:t>
      </w:r>
    </w:p>
    <w:p w14:paraId="13E6752D" w14:textId="77777777" w:rsidR="009D33E8" w:rsidRDefault="009D33E8" w:rsidP="009D33E8">
      <w:pPr>
        <w:pBdr>
          <w:top w:val="nil"/>
          <w:left w:val="nil"/>
          <w:bottom w:val="nil"/>
          <w:right w:val="nil"/>
          <w:between w:val="nil"/>
        </w:pBdr>
        <w:spacing w:after="0" w:line="360" w:lineRule="auto"/>
        <w:jc w:val="both"/>
      </w:pPr>
    </w:p>
    <w:p w14:paraId="0B29EA5C"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B.2. Programların Yürütülmesi</w:t>
      </w:r>
    </w:p>
    <w:p w14:paraId="621088F0"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B.2.1. Öğretim Yöntem ve Teknikleri</w:t>
      </w:r>
    </w:p>
    <w:p w14:paraId="2F623DE6" w14:textId="77777777" w:rsidR="009D33E8" w:rsidRP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D33E8">
        <w:rPr>
          <w:rFonts w:ascii="Times New Roman" w:eastAsia="Times New Roman" w:hAnsi="Times New Roman" w:cs="Times New Roman"/>
          <w:b/>
          <w:bCs/>
          <w:color w:val="000000"/>
          <w:sz w:val="24"/>
          <w:szCs w:val="24"/>
        </w:rPr>
        <w:t>Olgunluk Düzeyi = 4</w:t>
      </w:r>
      <w:r w:rsidRPr="009D33E8">
        <w:rPr>
          <w:rFonts w:ascii="Times New Roman" w:eastAsia="Times New Roman" w:hAnsi="Times New Roman" w:cs="Times New Roman"/>
          <w:color w:val="000000"/>
          <w:sz w:val="24"/>
          <w:szCs w:val="24"/>
        </w:rPr>
        <w:t xml:space="preserve"> (</w:t>
      </w:r>
      <w:r w:rsidRPr="009D33E8">
        <w:rPr>
          <w:rFonts w:ascii="Times New Roman" w:hAnsi="Times New Roman" w:cs="Times New Roman"/>
          <w:sz w:val="24"/>
          <w:szCs w:val="24"/>
        </w:rPr>
        <w:t>Öğrenci merkezli uygulamalar izlenmekte ve ilgili iç paydaşların katılımıyla iyileştirilmektedir</w:t>
      </w:r>
      <w:r w:rsidRPr="009D33E8">
        <w:rPr>
          <w:rFonts w:ascii="Times New Roman" w:eastAsia="Times New Roman" w:hAnsi="Times New Roman" w:cs="Times New Roman"/>
          <w:color w:val="000000"/>
          <w:sz w:val="24"/>
          <w:szCs w:val="24"/>
        </w:rPr>
        <w:t>).</w:t>
      </w:r>
    </w:p>
    <w:p w14:paraId="66ED6ACE"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Enstitümüzde benimsenen öğretim metodolojisi, öğrenciyi öğrenme sürecinin aktif bir paydaşı olarak konumlandıran, etkileşimli ve çağdaş öğrenme yaklaşımlarını temel alan bir yapıda tasarlanmıştır. Tüm programlarımızda öğrenci merkezli öğretim yöntem ve tekniklerinin etkin kullanımını sağlamak üzere kapsamlı planlamalar yapılmış ve bu yaklaşımların uygulanması için gerekli düzenlemeler sistematik bir şekilde hayata geçirilmiştir </w:t>
      </w:r>
      <w:hyperlink r:id="rId83">
        <w:r>
          <w:rPr>
            <w:rFonts w:ascii="Times New Roman" w:eastAsia="Times New Roman" w:hAnsi="Times New Roman" w:cs="Times New Roman"/>
            <w:color w:val="0563C1"/>
            <w:sz w:val="24"/>
            <w:szCs w:val="24"/>
          </w:rPr>
          <w:t>[1_OD3]</w:t>
        </w:r>
      </w:hyperlink>
      <w:r>
        <w:rPr>
          <w:rFonts w:ascii="Times New Roman" w:eastAsia="Times New Roman" w:hAnsi="Times New Roman" w:cs="Times New Roman"/>
          <w:color w:val="000000"/>
          <w:sz w:val="24"/>
          <w:szCs w:val="24"/>
        </w:rPr>
        <w:t>.</w:t>
      </w:r>
    </w:p>
    <w:p w14:paraId="3D276143"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D33E8">
        <w:rPr>
          <w:rFonts w:ascii="Times New Roman" w:eastAsia="Times New Roman" w:hAnsi="Times New Roman" w:cs="Times New Roman"/>
          <w:color w:val="000000"/>
          <w:sz w:val="24"/>
          <w:szCs w:val="24"/>
        </w:rPr>
        <w:t xml:space="preserve">2025 yılında öğrencilerin akademik becerilerini arttırmak ve bilimsel bilginin toplumsal faydaya dönüşümünü destekleyecek uygulamaları güçlendirebilmek amacıyla etkinlikler düzenlenmiştir </w:t>
      </w:r>
      <w:hyperlink r:id="rId84" w:history="1">
        <w:r w:rsidRPr="009D33E8">
          <w:rPr>
            <w:rStyle w:val="Kpr"/>
            <w:rFonts w:ascii="Times New Roman" w:eastAsia="Times New Roman" w:hAnsi="Times New Roman" w:cs="Times New Roman"/>
            <w:sz w:val="24"/>
            <w:szCs w:val="24"/>
          </w:rPr>
          <w:t>[2_OD4]</w:t>
        </w:r>
      </w:hyperlink>
      <w:r w:rsidRPr="009D33E8">
        <w:rPr>
          <w:rFonts w:ascii="Times New Roman" w:eastAsia="Times New Roman" w:hAnsi="Times New Roman" w:cs="Times New Roman"/>
          <w:color w:val="000000"/>
          <w:sz w:val="24"/>
          <w:szCs w:val="24"/>
        </w:rPr>
        <w:t xml:space="preserve">, </w:t>
      </w:r>
      <w:hyperlink r:id="rId85" w:history="1">
        <w:r w:rsidRPr="009D33E8">
          <w:rPr>
            <w:rStyle w:val="Kpr"/>
            <w:rFonts w:ascii="Times New Roman" w:eastAsia="Times New Roman" w:hAnsi="Times New Roman" w:cs="Times New Roman"/>
            <w:sz w:val="24"/>
            <w:szCs w:val="24"/>
          </w:rPr>
          <w:t>[3_OD4]</w:t>
        </w:r>
      </w:hyperlink>
      <w:r w:rsidRPr="009D33E8">
        <w:rPr>
          <w:rFonts w:ascii="Times New Roman" w:eastAsia="Times New Roman" w:hAnsi="Times New Roman" w:cs="Times New Roman"/>
          <w:color w:val="000000"/>
          <w:sz w:val="24"/>
          <w:szCs w:val="24"/>
        </w:rPr>
        <w:t xml:space="preserve"> .</w:t>
      </w:r>
    </w:p>
    <w:p w14:paraId="2ACB2DEB"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B.2.2. Ölçme ve Değerlendirme</w:t>
      </w:r>
    </w:p>
    <w:p w14:paraId="4FAD5D66"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(Programların genelinde öğrenci merkezli ve çeşitlendirilmiş ölçme ve değerlendirme uygulamaları bulunmaktadır).</w:t>
      </w:r>
    </w:p>
    <w:p w14:paraId="48E4E167"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Enstitümüzde ölçme ve değerlendirme süreçleri, öğrenci merkezli bir yaklaşımla, yetkinlik ve performans temelli kriterlere dayalı olarak yürütülmektedir. Her bir dersin özgün yapısı ve öğrenme çıktıları gözetilerek, ders kazanımlarıyla uyumlu değerlendirme yöntemleri belirlenmekte ve uygulanmaktadır. Bu kapsamda çeşitlendirilmiş değerlendirme araçları etkin şekilde kullanılmaktadır </w:t>
      </w:r>
      <w:hyperlink r:id="rId86">
        <w:r>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w:t>
      </w:r>
    </w:p>
    <w:p w14:paraId="3E12EBFB" w14:textId="7B66EF9B" w:rsidR="009D33E8" w:rsidRDefault="009D33E8" w:rsidP="00EA7E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Değerlendirme süreçlerinin tamamı "Burdur Mehmet Akif Ersoy Üniversitesi Lisansüstü Eğitim-Öğretim ve Sınav Yönetmeliği" çerçevesinde yönetilmektedir. Özellikle tez savunma jürilerinin oluşturulması süreçleri, ilgili anabilim dalı programı ve enstitü yönetiminin ortak koordinasyonunda, objektif kriterlere dayalı olarak gerçekleştirilmektedir. </w:t>
      </w:r>
    </w:p>
    <w:p w14:paraId="76F3E2AF"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B.2.3. Öğrenci kabulü, önceki öğrenmenin tanınması ve kredilendirilmesi</w:t>
      </w:r>
    </w:p>
    <w:p w14:paraId="054C4000"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(Birimin genelinde planlar dâhilinde uygulamalar bulunmaktadır).</w:t>
      </w:r>
    </w:p>
    <w:p w14:paraId="593FED2E"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 öğrenci kabulüne ilişkin tüm ilke ve kuralları şeffaf bir şekilde tanımlamış ve kamuoyuyla paylaşmıştır. Bu kapsamda, 2024-2025 Eğitim-Öğretim Yılı Güz Dönemi lisansüstü programlara öğrenci alımı ve yatay geçiş süreçleri başarıyla tamamlanmıştır </w:t>
      </w:r>
      <w:hyperlink r:id="rId87">
        <w:r>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w:t>
      </w:r>
    </w:p>
    <w:p w14:paraId="047AEBDC"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Diploma, sertifika ve benzeri belge talepleri titizlikle değerlendirilmekte ve ilgili süreçler "Burdur Mehmet Akif Ersoy Üniversitesi Lisansüstü Eğitim-Öğretim ve Sınav Yönetmeliği" çerçevesinde yürütülmektedir </w:t>
      </w:r>
      <w:hyperlink r:id="rId88">
        <w:r>
          <w:rPr>
            <w:rFonts w:ascii="Times New Roman" w:eastAsia="Times New Roman" w:hAnsi="Times New Roman" w:cs="Times New Roman"/>
            <w:color w:val="0563C1"/>
            <w:sz w:val="24"/>
            <w:szCs w:val="24"/>
            <w:u w:val="single"/>
          </w:rPr>
          <w:t>[2_OD3]</w:t>
        </w:r>
      </w:hyperlink>
      <w:r>
        <w:rPr>
          <w:rFonts w:ascii="Times New Roman" w:eastAsia="Times New Roman" w:hAnsi="Times New Roman" w:cs="Times New Roman"/>
          <w:color w:val="000000"/>
          <w:sz w:val="24"/>
          <w:szCs w:val="24"/>
        </w:rPr>
        <w:t xml:space="preserve">. Önceki öğrenmelerin tanınması ve kredilendirilmesi konusunda sistematik bir yaklaşım benimsenmiş olup, bu bağlamda 7417 Sayılı Af Kanunu uygulamaları da başarıyla hayata geçirilmiştir </w:t>
      </w:r>
      <w:hyperlink r:id="rId89">
        <w:r>
          <w:rPr>
            <w:rFonts w:ascii="Times New Roman" w:eastAsia="Times New Roman" w:hAnsi="Times New Roman" w:cs="Times New Roman"/>
            <w:color w:val="0563C1"/>
            <w:sz w:val="24"/>
            <w:szCs w:val="24"/>
            <w:u w:val="single"/>
          </w:rPr>
          <w:t>[3_OD3]</w:t>
        </w:r>
      </w:hyperlink>
      <w:r>
        <w:rPr>
          <w:rFonts w:ascii="Times New Roman" w:eastAsia="Times New Roman" w:hAnsi="Times New Roman" w:cs="Times New Roman"/>
          <w:color w:val="000000"/>
          <w:sz w:val="24"/>
          <w:szCs w:val="24"/>
        </w:rPr>
        <w:t>.</w:t>
      </w:r>
    </w:p>
    <w:p w14:paraId="7AB70AD8" w14:textId="0600DA2B" w:rsidR="009D33E8" w:rsidRDefault="00954841"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Birimimizin</w:t>
      </w:r>
      <w:r w:rsidR="009D33E8">
        <w:rPr>
          <w:rFonts w:ascii="Times New Roman" w:eastAsia="Times New Roman" w:hAnsi="Times New Roman" w:cs="Times New Roman"/>
          <w:color w:val="000000"/>
          <w:sz w:val="24"/>
          <w:szCs w:val="24"/>
        </w:rPr>
        <w:t xml:space="preserve"> uluslararasılaşma stratejisi doğrultusunda, öğrenci hareketliliğini teşvik edici ve kolaylaştırıcı mekanizmalar geliştirilmiştir. Bu kapsamda "Çift veya Ortak Diplomaya Yönelik Uluslararası Ortak Lisansüstü Eğitim ve Öğretim Programları Yönergesi" etkin şekilde uygulanmakta </w:t>
      </w:r>
      <w:hyperlink r:id="rId90">
        <w:r w:rsidR="009D33E8">
          <w:rPr>
            <w:rFonts w:ascii="Times New Roman" w:eastAsia="Times New Roman" w:hAnsi="Times New Roman" w:cs="Times New Roman"/>
            <w:color w:val="0563C1"/>
            <w:sz w:val="24"/>
            <w:szCs w:val="24"/>
            <w:u w:val="single"/>
          </w:rPr>
          <w:t>[4_OD3]</w:t>
        </w:r>
      </w:hyperlink>
      <w:r w:rsidR="009D33E8">
        <w:rPr>
          <w:rFonts w:ascii="Times New Roman" w:eastAsia="Times New Roman" w:hAnsi="Times New Roman" w:cs="Times New Roman"/>
          <w:color w:val="000000"/>
          <w:sz w:val="24"/>
          <w:szCs w:val="24"/>
        </w:rPr>
        <w:t xml:space="preserve"> ve öğrenci hareketliliği süreçlerinde kredi kayıplarının önlenmesine yönelik gerekli tedbirler alınmaktadır.</w:t>
      </w:r>
    </w:p>
    <w:p w14:paraId="5B27FBF3"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B.2.4. Yeterliliklerin sertifikalandırılması ve diploma</w:t>
      </w:r>
    </w:p>
    <w:p w14:paraId="27F9804E"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(Birimin genelinde diploma onayı ve diğer yeterliliklerin sertifikalandırılmasına ilişkin uygulamalar bulunmaktadır).</w:t>
      </w:r>
    </w:p>
    <w:p w14:paraId="29BC00D0" w14:textId="712ECAA8" w:rsidR="009D33E8" w:rsidRDefault="00954841"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Birimimizde</w:t>
      </w:r>
      <w:r w:rsidR="009D33E8">
        <w:rPr>
          <w:rFonts w:ascii="Times New Roman" w:eastAsia="Times New Roman" w:hAnsi="Times New Roman" w:cs="Times New Roman"/>
          <w:color w:val="000000"/>
          <w:sz w:val="24"/>
          <w:szCs w:val="24"/>
        </w:rPr>
        <w:t xml:space="preserve"> yeterliliklerin onayı, mezuniyet koşulları ve mezuniyet karar süreçleri kapsamlı ve anlaşılır bir şekilde tanımlanmış olup, tüm bu süreçler şeffaflık ilkesi doğrultusunda kamuoyuyla paylaşılmaktadır. Mezuniyet belgelerinin düzenlenmesi ve takibi, "Mezun Öğrencilere Verilecek Belgeler Hakkında Yönerge" kapsamında sistematik olarak yürütülmektedir </w:t>
      </w:r>
      <w:hyperlink r:id="rId91">
        <w:r w:rsidR="009D33E8">
          <w:rPr>
            <w:rFonts w:ascii="Times New Roman" w:eastAsia="Times New Roman" w:hAnsi="Times New Roman" w:cs="Times New Roman"/>
            <w:color w:val="0563C1"/>
            <w:sz w:val="24"/>
            <w:szCs w:val="24"/>
            <w:u w:val="single"/>
          </w:rPr>
          <w:t>[1_OD3]</w:t>
        </w:r>
      </w:hyperlink>
      <w:r w:rsidR="009D33E8">
        <w:rPr>
          <w:rFonts w:ascii="Times New Roman" w:eastAsia="Times New Roman" w:hAnsi="Times New Roman" w:cs="Times New Roman"/>
          <w:color w:val="000000"/>
          <w:sz w:val="24"/>
          <w:szCs w:val="24"/>
        </w:rPr>
        <w:t>.</w:t>
      </w:r>
    </w:p>
    <w:p w14:paraId="2C77E230"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Diploma süreçlerinin tamamı, "Burdur Mehmet Akif Ersoy Üniversitesi Lisansüstü Eğitim-Öğretim ve Sınav Yönetmeliği" çerçevesinde, önceden tanımlanmış prosedürlere uygun olarak gerçekleştirilmektedir </w:t>
      </w:r>
      <w:hyperlink r:id="rId92">
        <w:r>
          <w:rPr>
            <w:rFonts w:ascii="Times New Roman" w:eastAsia="Times New Roman" w:hAnsi="Times New Roman" w:cs="Times New Roman"/>
            <w:color w:val="0563C1"/>
            <w:sz w:val="24"/>
            <w:szCs w:val="24"/>
            <w:u w:val="single"/>
          </w:rPr>
          <w:t>[2_OD3]</w:t>
        </w:r>
      </w:hyperlink>
      <w:r>
        <w:rPr>
          <w:rFonts w:ascii="Times New Roman" w:eastAsia="Times New Roman" w:hAnsi="Times New Roman" w:cs="Times New Roman"/>
          <w:color w:val="000000"/>
          <w:sz w:val="24"/>
          <w:szCs w:val="24"/>
        </w:rPr>
        <w:t>. Yeterliliklerin sertifikalandırılmasına ilişkin tüm süreçler titizlikle izlenmekte ve belgelenmektedir.</w:t>
      </w:r>
    </w:p>
    <w:p w14:paraId="0E2D0EE0"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1A06D21"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B.3. Öğrenme Kaynakları ve Akademik Destek Hizmetleri</w:t>
      </w:r>
    </w:p>
    <w:p w14:paraId="32878F50"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B.3.1. Öğrenme Ortam ve Kaynakları</w:t>
      </w:r>
    </w:p>
    <w:p w14:paraId="1591C15D" w14:textId="2929A079"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w:t>
      </w:r>
      <w:r>
        <w:rPr>
          <w:rFonts w:ascii="Times New Roman" w:eastAsia="Times New Roman" w:hAnsi="Times New Roman" w:cs="Times New Roman"/>
          <w:color w:val="000000"/>
          <w:sz w:val="24"/>
          <w:szCs w:val="24"/>
        </w:rPr>
        <w:t xml:space="preserve"> = </w:t>
      </w:r>
      <w:r w:rsidRPr="00954841">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xml:space="preserve"> (</w:t>
      </w:r>
      <w:r w:rsidR="00954841">
        <w:rPr>
          <w:rFonts w:ascii="Times New Roman" w:eastAsia="Times New Roman" w:hAnsi="Times New Roman" w:cs="Times New Roman"/>
          <w:color w:val="000000"/>
          <w:sz w:val="24"/>
          <w:szCs w:val="24"/>
        </w:rPr>
        <w:t>Birim</w:t>
      </w:r>
      <w:r>
        <w:rPr>
          <w:rFonts w:ascii="Times New Roman" w:eastAsia="Times New Roman" w:hAnsi="Times New Roman" w:cs="Times New Roman"/>
          <w:color w:val="000000"/>
          <w:sz w:val="24"/>
          <w:szCs w:val="24"/>
        </w:rPr>
        <w:t xml:space="preserve"> genelinde öğrenme kaynaklarının yönetimi, alana özgü koşullar, erişilebilirlik ve birimler arası denge gözetilerek sağlanmaktadır).</w:t>
      </w:r>
    </w:p>
    <w:p w14:paraId="13B3C356"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Bilimleri Enstitüsü olarak, öğrenci iş yükünün belirlenmesinde hedeflenen öğrenme kazanımlarını merkeze alan sistematik bir yaklaşım benimsemekteyiz. Teorik bilgilerin içselleştirilmesi ve kalıcı öğrenmenin sağlanması amacıyla, ders sorumluları tarafından araştırma projeleri ve akademik sunumlarla zenginleştirilmiş bir öğrenme ortamı oluşturulmakta, öğrencilerin bireysel gelişimleri yakından takip edilerek eksikliklerin giderilmesi konusunda gerekli destekler sağlanmaktadır. Öğrencilerimiz, alan çalışmaları ve staj uygulamalarına aktif katılım konusunda teşvik edilmekte, uzaktan eğitim süreçlerinde ise ders içerikleriyle uyumlu ölçme-değerlendirme yaklaşımları uygulanmaktadır.</w:t>
      </w:r>
    </w:p>
    <w:p w14:paraId="725976B5" w14:textId="5772F156" w:rsidR="009D33E8" w:rsidRDefault="00954841"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Birimimizde</w:t>
      </w:r>
      <w:r w:rsidR="009D33E8">
        <w:rPr>
          <w:rFonts w:ascii="Times New Roman" w:eastAsia="Times New Roman" w:hAnsi="Times New Roman" w:cs="Times New Roman"/>
          <w:color w:val="000000"/>
          <w:sz w:val="24"/>
          <w:szCs w:val="24"/>
        </w:rPr>
        <w:t xml:space="preserve"> öğrencilerin mesleki ve kişisel gelişimlerini desteklemek amacıyla çeşitli topluluk etkinlikleri düzenlenmekte, ayrıca ortak seçmeli dersler ve Burdur Gelişim Merkezi </w:t>
      </w:r>
      <w:hyperlink r:id="rId93">
        <w:r w:rsidR="009D33E8">
          <w:rPr>
            <w:rFonts w:ascii="Times New Roman" w:eastAsia="Times New Roman" w:hAnsi="Times New Roman" w:cs="Times New Roman"/>
            <w:color w:val="0563C1"/>
            <w:sz w:val="24"/>
            <w:szCs w:val="24"/>
            <w:u w:val="single"/>
          </w:rPr>
          <w:t>[1_OD3]</w:t>
        </w:r>
      </w:hyperlink>
      <w:r w:rsidR="009D33E8">
        <w:rPr>
          <w:rFonts w:ascii="Times New Roman" w:eastAsia="Times New Roman" w:hAnsi="Times New Roman" w:cs="Times New Roman"/>
          <w:color w:val="000000"/>
          <w:sz w:val="24"/>
          <w:szCs w:val="24"/>
        </w:rPr>
        <w:t xml:space="preserve"> gibi kurumsal imkanlardan yararlanma olanağı sunulmaktadır. Sunulan hizmetlerin kalitesinin sürekli iyileştirilmesi amacıyla öğrenci memnuniyet anketleri uygulanmakta, paydaşlardan gelen öneri ve talepler sistematik olarak değerlendirilmektedir.</w:t>
      </w:r>
    </w:p>
    <w:p w14:paraId="6D2BEDFE"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B.3.2. Akademik Destek Hizmetleri</w:t>
      </w:r>
    </w:p>
    <w:p w14:paraId="49562D39" w14:textId="0F60BBE8"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4</w:t>
      </w:r>
      <w:r>
        <w:rPr>
          <w:rFonts w:ascii="Times New Roman" w:eastAsia="Times New Roman" w:hAnsi="Times New Roman" w:cs="Times New Roman"/>
          <w:color w:val="000000"/>
          <w:sz w:val="24"/>
          <w:szCs w:val="24"/>
        </w:rPr>
        <w:t xml:space="preserve"> </w:t>
      </w:r>
      <w:r w:rsidRPr="00954841">
        <w:rPr>
          <w:rFonts w:ascii="Times New Roman" w:eastAsia="Times New Roman" w:hAnsi="Times New Roman" w:cs="Times New Roman"/>
          <w:color w:val="000000"/>
          <w:sz w:val="24"/>
          <w:szCs w:val="24"/>
        </w:rPr>
        <w:t>(</w:t>
      </w:r>
      <w:r w:rsidR="00954841" w:rsidRPr="00954841">
        <w:rPr>
          <w:rFonts w:ascii="Times New Roman" w:hAnsi="Times New Roman" w:cs="Times New Roman"/>
          <w:sz w:val="24"/>
          <w:szCs w:val="24"/>
        </w:rPr>
        <w:t>Birimde</w:t>
      </w:r>
      <w:r w:rsidRPr="00954841">
        <w:rPr>
          <w:rFonts w:ascii="Times New Roman" w:hAnsi="Times New Roman" w:cs="Times New Roman"/>
          <w:sz w:val="24"/>
          <w:szCs w:val="24"/>
        </w:rPr>
        <w:t xml:space="preserve"> öğrencilerin akademik gelişimi ve kariyer planlamasına ilişkin uygulamalar izlenmekte ve öğrencilerin katılımıyla iyileştirilmektedir</w:t>
      </w:r>
      <w:r w:rsidRPr="00954841">
        <w:rPr>
          <w:rFonts w:ascii="Times New Roman" w:eastAsia="Times New Roman" w:hAnsi="Times New Roman" w:cs="Times New Roman"/>
          <w:color w:val="000000"/>
          <w:sz w:val="24"/>
          <w:szCs w:val="24"/>
        </w:rPr>
        <w:t>).</w:t>
      </w:r>
    </w:p>
    <w:p w14:paraId="0A11B89B"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Enstitümüzde akademik danışmanlık hizmetleri, "Burdur Mehmet Akif Ersoy Üniversitesi Lisansüstü Eğitim-Öğretim ve Sınav Yönetmeliği" çerçevesinde kapsamlı ve sistematik bir şekilde yürütülmektedir </w:t>
      </w:r>
      <w:hyperlink r:id="rId94">
        <w:r>
          <w:rPr>
            <w:rFonts w:ascii="Times New Roman" w:eastAsia="Times New Roman" w:hAnsi="Times New Roman" w:cs="Times New Roman"/>
            <w:color w:val="0563C1"/>
            <w:sz w:val="24"/>
            <w:szCs w:val="24"/>
          </w:rPr>
          <w:t>[1_OD3]</w:t>
        </w:r>
      </w:hyperlink>
      <w:r>
        <w:rPr>
          <w:rFonts w:ascii="Times New Roman" w:eastAsia="Times New Roman" w:hAnsi="Times New Roman" w:cs="Times New Roman"/>
          <w:color w:val="000000"/>
          <w:sz w:val="24"/>
          <w:szCs w:val="24"/>
        </w:rPr>
        <w:t>. Bu doğrultuda, öğrencilerin akademik gelişimlerini yakından izleyen, kariyer planlamalarına rehberlik eden ve gerekli yönlendirmeleri sağlayan deneyimli öğretim üyeleri danışman olarak görevlendirilmektedir.</w:t>
      </w:r>
    </w:p>
    <w:p w14:paraId="64E3BE11"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Danışmanlık süreçlerinin yönetiminde öğrenci tercihleri öncelikli olarak değerlendirilmekte, ihtiyaç duyulması halinde danışman değişikliği için tanımlanmış prosedürler uygulanmaktadır </w:t>
      </w:r>
      <w:hyperlink r:id="rId95">
        <w:r>
          <w:rPr>
            <w:rFonts w:ascii="Times New Roman" w:eastAsia="Times New Roman" w:hAnsi="Times New Roman" w:cs="Times New Roman"/>
            <w:color w:val="0563C1"/>
            <w:sz w:val="24"/>
            <w:szCs w:val="24"/>
          </w:rPr>
          <w:t>[2_OD3]</w:t>
        </w:r>
      </w:hyperlink>
      <w:r>
        <w:rPr>
          <w:rFonts w:ascii="Times New Roman" w:eastAsia="Times New Roman" w:hAnsi="Times New Roman" w:cs="Times New Roman"/>
          <w:color w:val="000000"/>
          <w:sz w:val="24"/>
          <w:szCs w:val="24"/>
        </w:rPr>
        <w:t xml:space="preserve">. Öğrenciler, danışmanlarına hem yüz yüze görüşmeler hem de dijital platformlar </w:t>
      </w:r>
      <w:r>
        <w:rPr>
          <w:rFonts w:ascii="Times New Roman" w:eastAsia="Times New Roman" w:hAnsi="Times New Roman" w:cs="Times New Roman"/>
          <w:color w:val="000000"/>
          <w:sz w:val="24"/>
          <w:szCs w:val="24"/>
        </w:rPr>
        <w:lastRenderedPageBreak/>
        <w:t>aracılığıyla erişebilmekte, akademik gelişimleriyle ilgili periyodik geri bildirimler alabilmektedir.</w:t>
      </w:r>
    </w:p>
    <w:p w14:paraId="0FFF6F04" w14:textId="18D83AB4"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D33E8">
        <w:rPr>
          <w:rFonts w:ascii="Times New Roman" w:eastAsia="Times New Roman" w:hAnsi="Times New Roman" w:cs="Times New Roman"/>
          <w:color w:val="000000"/>
          <w:sz w:val="24"/>
          <w:szCs w:val="24"/>
        </w:rPr>
        <w:t xml:space="preserve">Öğrencilerin akademik gelişimine ve kariyer planlamasına ilişkin uygulamalar izlenmekte ve öğrencilerin katılımıyla iyileştirilmektedir. Örneğin, 6 Temmuz 2025 tarihinde </w:t>
      </w:r>
      <w:r w:rsidR="00EA7E41" w:rsidRPr="009D33E8">
        <w:rPr>
          <w:rFonts w:ascii="Times New Roman" w:eastAsia="Times New Roman" w:hAnsi="Times New Roman" w:cs="Times New Roman"/>
          <w:color w:val="000000"/>
          <w:sz w:val="24"/>
          <w:szCs w:val="24"/>
        </w:rPr>
        <w:t>resmî</w:t>
      </w:r>
      <w:r w:rsidRPr="009D33E8">
        <w:rPr>
          <w:rFonts w:ascii="Times New Roman" w:eastAsia="Times New Roman" w:hAnsi="Times New Roman" w:cs="Times New Roman"/>
          <w:color w:val="000000"/>
          <w:sz w:val="24"/>
          <w:szCs w:val="24"/>
        </w:rPr>
        <w:t xml:space="preserve"> gazetede yayımlanmış olan MAKÜ Lisansüstü Eğitim-Öğretim ve Sınav Yönetmeliği kapsamında, lisansüstü öğrencilerden gelen geri bildirimlerle danışman değişikliği formunda danışman imzasına dair zorunluluk ortadan kaldırılmıştır </w:t>
      </w:r>
      <w:hyperlink r:id="rId96" w:history="1">
        <w:r w:rsidRPr="009D33E8">
          <w:rPr>
            <w:rStyle w:val="Kpr"/>
            <w:rFonts w:ascii="Times New Roman" w:eastAsia="Times New Roman" w:hAnsi="Times New Roman" w:cs="Times New Roman"/>
            <w:sz w:val="24"/>
            <w:szCs w:val="24"/>
          </w:rPr>
          <w:t>[3_OD4]</w:t>
        </w:r>
      </w:hyperlink>
      <w:r w:rsidRPr="009D33E8">
        <w:rPr>
          <w:rFonts w:ascii="Times New Roman" w:eastAsia="Times New Roman" w:hAnsi="Times New Roman" w:cs="Times New Roman"/>
          <w:color w:val="000000"/>
          <w:sz w:val="24"/>
          <w:szCs w:val="24"/>
        </w:rPr>
        <w:t xml:space="preserve">. </w:t>
      </w:r>
      <w:r w:rsidRPr="009D33E8">
        <w:rPr>
          <w:rFonts w:asciiTheme="majorBidi" w:eastAsia="Google Sans Text" w:hAnsiTheme="majorBidi" w:cstheme="majorBidi"/>
          <w:color w:val="1B1C1D"/>
          <w:sz w:val="24"/>
          <w:szCs w:val="24"/>
        </w:rPr>
        <w:t>Yeni danışman atamalarında, öğretim üyeleri arasındaki danışmanlık yükü dağılımının dengeli olmasına özen gösterilmesi amacıyla anabilim dallarına mevcut danışmanlık yükü listeleri gönderilmiş ve danışmanlık dağılımlarında mevcut durum göz önünde bulundurulmuştur.</w:t>
      </w:r>
      <w:r>
        <w:rPr>
          <w:rFonts w:asciiTheme="majorBidi" w:eastAsia="Google Sans Text" w:hAnsiTheme="majorBidi" w:cstheme="majorBidi"/>
          <w:color w:val="1B1C1D"/>
          <w:sz w:val="24"/>
          <w:szCs w:val="24"/>
        </w:rPr>
        <w:t xml:space="preserve"> </w:t>
      </w:r>
    </w:p>
    <w:p w14:paraId="5552A1F3"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B.3.4. Dezavantajlı Gruplar</w:t>
      </w:r>
    </w:p>
    <w:p w14:paraId="5E1BDBA4" w14:textId="77777777" w:rsidR="009D33E8" w:rsidRDefault="009D33E8" w:rsidP="009D33E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 = 3</w:t>
      </w:r>
      <w:r>
        <w:rPr>
          <w:rFonts w:ascii="Times New Roman" w:eastAsia="Times New Roman" w:hAnsi="Times New Roman" w:cs="Times New Roman"/>
          <w:sz w:val="24"/>
          <w:szCs w:val="24"/>
        </w:rPr>
        <w:t xml:space="preserve"> (Birimde engelsiz üniversite uygulamaları sürdürülmektedir).</w:t>
      </w:r>
    </w:p>
    <w:p w14:paraId="6DC5FFC9" w14:textId="77777777" w:rsidR="009D33E8" w:rsidRDefault="009D33E8" w:rsidP="009D33E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Burdur Mehmet Akif Ersoy Üniversitesi bünyesinde, engelli öğrencilerin akademik yaşamlarını kolaylaştırmak ve eğitim süreçlerine tam katılımlarını sağlamak amacıyla kurulan Engelli Öğrenci Birimi, faaliyetlerini "Engelli Öğrenci Birimi Yönergesi" kapsamında sürdürmektedir </w:t>
      </w:r>
      <w:hyperlink r:id="rId97">
        <w:r>
          <w:rPr>
            <w:rFonts w:ascii="Times New Roman" w:eastAsia="Times New Roman" w:hAnsi="Times New Roman" w:cs="Times New Roman"/>
            <w:color w:val="0563C1"/>
            <w:sz w:val="24"/>
            <w:szCs w:val="24"/>
          </w:rPr>
          <w:t>[1_OD3]</w:t>
        </w:r>
      </w:hyperlink>
      <w:r>
        <w:rPr>
          <w:rFonts w:ascii="Times New Roman" w:eastAsia="Times New Roman" w:hAnsi="Times New Roman" w:cs="Times New Roman"/>
          <w:sz w:val="24"/>
          <w:szCs w:val="24"/>
        </w:rPr>
        <w:t>.</w:t>
      </w:r>
    </w:p>
    <w:p w14:paraId="5FF2C0B9" w14:textId="7CAB6C7A" w:rsidR="009D33E8" w:rsidRDefault="00954841" w:rsidP="009D33E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Birimimiz</w:t>
      </w:r>
      <w:r w:rsidR="009D33E8">
        <w:rPr>
          <w:rFonts w:ascii="Times New Roman" w:eastAsia="Times New Roman" w:hAnsi="Times New Roman" w:cs="Times New Roman"/>
          <w:sz w:val="24"/>
          <w:szCs w:val="24"/>
        </w:rPr>
        <w:t>, engelli öğrencilerin eğitim-öğretim süreçlerine etkin katılımını sağlamak üzere gerekli fiziki ve akademik düzenlemeleri sistematik olarak gerçekleştirmektedir. Birimin temel misyonu, dezavantajlı grupların yükseköğretim olanaklarına erişimini eşitlik, hakkaniyet ve kapsayıcılık ilkeleri çerçevesinde güvence altına almaktır.</w:t>
      </w:r>
    </w:p>
    <w:p w14:paraId="7ED85909" w14:textId="77777777" w:rsidR="009D33E8" w:rsidRDefault="009D33E8" w:rsidP="009D33E8">
      <w:pPr>
        <w:shd w:val="clear" w:color="auto" w:fill="FFFFFF"/>
        <w:spacing w:after="0" w:line="360" w:lineRule="auto"/>
        <w:jc w:val="both"/>
        <w:rPr>
          <w:rFonts w:ascii="Times New Roman" w:eastAsia="Times New Roman" w:hAnsi="Times New Roman" w:cs="Times New Roman"/>
          <w:sz w:val="24"/>
          <w:szCs w:val="24"/>
        </w:rPr>
      </w:pPr>
    </w:p>
    <w:p w14:paraId="4CDCBAAF"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B.4. Öğretim Kadrosu</w:t>
      </w:r>
    </w:p>
    <w:p w14:paraId="4AF2B48C"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B.4.1. Atama, Yükseltme ve Görevlendirme Kriterleri</w:t>
      </w:r>
    </w:p>
    <w:p w14:paraId="5C054B0E"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 genelinde öğretim elemanlarının öğretim yetkinliğini geliştirmek üzere uygulamalar vardır).</w:t>
      </w:r>
    </w:p>
    <w:p w14:paraId="521D3D03" w14:textId="64C76CAB" w:rsidR="009D33E8" w:rsidRDefault="00954841"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Birimimizde</w:t>
      </w:r>
      <w:r w:rsidR="009D33E8">
        <w:rPr>
          <w:rFonts w:ascii="Times New Roman" w:eastAsia="Times New Roman" w:hAnsi="Times New Roman" w:cs="Times New Roman"/>
          <w:color w:val="000000"/>
          <w:sz w:val="24"/>
          <w:szCs w:val="24"/>
        </w:rPr>
        <w:t xml:space="preserve"> görev yapan akademik personelin atama, yükseltme ve görevlendirme süreçleri, "Burdur Mehmet Akif Ersoy Üniversitesi Öğretim Üyeliği Kadrolarına Başvuru Koşulları ve Uygulama İlkeleri Hakkında Yönerge" doğrultusunda şeffaf ve sistematik bir şekilde yürütülmektedir. Söz konusu süreçlere ilişkin kriterler tüm akademik alanlar için açık ve anlaşılır biçimde tanımlanmış ve kamuoyunun erişimine sunulmuştur </w:t>
      </w:r>
      <w:hyperlink r:id="rId98">
        <w:r w:rsidR="009D33E8">
          <w:rPr>
            <w:rFonts w:ascii="Times New Roman" w:eastAsia="Times New Roman" w:hAnsi="Times New Roman" w:cs="Times New Roman"/>
            <w:color w:val="0563C1"/>
            <w:sz w:val="24"/>
            <w:szCs w:val="24"/>
          </w:rPr>
          <w:t>[1_OD3]</w:t>
        </w:r>
      </w:hyperlink>
      <w:r w:rsidR="009D33E8">
        <w:rPr>
          <w:rFonts w:ascii="Times New Roman" w:eastAsia="Times New Roman" w:hAnsi="Times New Roman" w:cs="Times New Roman"/>
          <w:color w:val="000000"/>
          <w:sz w:val="24"/>
          <w:szCs w:val="24"/>
        </w:rPr>
        <w:t>.</w:t>
      </w:r>
    </w:p>
    <w:p w14:paraId="7E24F0C5" w14:textId="66A3DB73" w:rsidR="009D33E8" w:rsidRPr="00EA7E41" w:rsidRDefault="00954841"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Birimimizde</w:t>
      </w:r>
      <w:r w:rsidR="009D33E8">
        <w:rPr>
          <w:rFonts w:ascii="Times New Roman" w:eastAsia="Times New Roman" w:hAnsi="Times New Roman" w:cs="Times New Roman"/>
          <w:color w:val="000000"/>
          <w:sz w:val="24"/>
          <w:szCs w:val="24"/>
        </w:rPr>
        <w:t xml:space="preserve"> öğretim üyelerinin atanma ve yükseltilme süreçlerinde, 2021 yılından itibaren "Eğiticilerin Eğitimi" sertifikası zorunlu hale getirilmiştir. Bu uygulama, 2019 yılında güncellenen yönergenin 4-e maddesi kapsamında senato kararıyla belirlenen usul ve esaslara </w:t>
      </w:r>
      <w:r w:rsidR="009D33E8">
        <w:rPr>
          <w:rFonts w:ascii="Times New Roman" w:eastAsia="Times New Roman" w:hAnsi="Times New Roman" w:cs="Times New Roman"/>
          <w:color w:val="000000"/>
          <w:sz w:val="24"/>
          <w:szCs w:val="24"/>
        </w:rPr>
        <w:lastRenderedPageBreak/>
        <w:t xml:space="preserve">dayanmaktadır </w:t>
      </w:r>
      <w:hyperlink r:id="rId99">
        <w:r w:rsidR="009D33E8">
          <w:rPr>
            <w:rFonts w:ascii="Times New Roman" w:eastAsia="Times New Roman" w:hAnsi="Times New Roman" w:cs="Times New Roman"/>
            <w:color w:val="0563C1"/>
            <w:sz w:val="24"/>
            <w:szCs w:val="24"/>
          </w:rPr>
          <w:t>[2_OD3]</w:t>
        </w:r>
      </w:hyperlink>
      <w:r w:rsidR="009D33E8">
        <w:rPr>
          <w:rFonts w:ascii="Times New Roman" w:eastAsia="Times New Roman" w:hAnsi="Times New Roman" w:cs="Times New Roman"/>
          <w:color w:val="000000"/>
          <w:sz w:val="24"/>
          <w:szCs w:val="24"/>
        </w:rPr>
        <w:t>. Bu düzenlemeyle, öğretim elemanlarının öğrenci merkezli öğrenme, uzaktan eğitim, ölçme değerlendirme, materyal geliştirme ve kalite güvencesi sistemi gibi çağdaş eğitim yaklaşımları konusundaki yetkinliklerinin güçlendirilmesi hedeflenmektedir.</w:t>
      </w:r>
    </w:p>
    <w:p w14:paraId="534BAABF" w14:textId="77777777" w:rsidR="00EA7E41" w:rsidRDefault="009D33E8" w:rsidP="00EA7E41">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B.4.2. Öğretim Yetkinlikleri ve Gelişimi</w:t>
      </w:r>
    </w:p>
    <w:p w14:paraId="2A5CEECD" w14:textId="622F7FEE" w:rsidR="009D33E8" w:rsidRPr="00EA7E41" w:rsidRDefault="009D33E8" w:rsidP="00EA7E41">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Enstitümüz, tüm öğretim elemanlarının etkileşimli-aktif ders verme metodolojilerini ve uzaktan eğitim süreçlerini etkin şekilde kullanabilmeleri için kapsamlı eğitici eğitimi programları planlamaktadır. Bu kapsamda üniversitemiz bünyesinde, çeşitli çevrimiçi platformlarda farklı tematik alanlarda webinarlar düzenlenmekte ve Eğitimcilerin Eğitimi gibi profesyonel gelişim odaklı sertifika programları uygulanmaktadır</w:t>
      </w:r>
      <w:hyperlink r:id="rId100">
        <w:r>
          <w:rPr>
            <w:rFonts w:ascii="Times New Roman" w:eastAsia="Times New Roman" w:hAnsi="Times New Roman" w:cs="Times New Roman"/>
            <w:color w:val="0563C1"/>
            <w:sz w:val="24"/>
            <w:szCs w:val="24"/>
          </w:rPr>
          <w:t>[1_OD3]</w:t>
        </w:r>
      </w:hyperlink>
      <w:r>
        <w:rPr>
          <w:rFonts w:ascii="Times New Roman" w:eastAsia="Times New Roman" w:hAnsi="Times New Roman" w:cs="Times New Roman"/>
          <w:color w:val="000000"/>
          <w:sz w:val="24"/>
          <w:szCs w:val="24"/>
        </w:rPr>
        <w:t>.</w:t>
      </w:r>
    </w:p>
    <w:p w14:paraId="4A41E791" w14:textId="77777777" w:rsidR="009D33E8"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B.4.3. Eğitim Faaliyetlerine Yönelik Teşvik ve Ödüllendirme</w:t>
      </w:r>
    </w:p>
    <w:p w14:paraId="5D5D8F40"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w:t>
      </w:r>
      <w:r>
        <w:rPr>
          <w:rFonts w:ascii="Times New Roman" w:eastAsia="Times New Roman" w:hAnsi="Times New Roman" w:cs="Times New Roman"/>
          <w:color w:val="000000"/>
          <w:sz w:val="24"/>
          <w:szCs w:val="24"/>
        </w:rPr>
        <w:t xml:space="preserve"> = 4 (Teşvik ve ödül uygulamaları izlenmekte ve iyileştirilmektedir).</w:t>
      </w:r>
    </w:p>
    <w:p w14:paraId="694D6177"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Eğitim Bilimleri Enstitüsü'nde, öğretim elemanlarının yenilikçi ve yaratıcı eğitim faaliyetlerini teşvik etmek amacıyla çok boyutlu ödül ve teşvik mekanizmaları uygulanmaktadır. Eğitim-öğretim faaliyetlerinin önceliklendirilmesi amacıyla, öğretim elemanlarının yükseltme kriterlerinde yenilikçi eğitim faaliyetleri puanlandırılmakta; idari görevler, projeler ve komisyon üyelikleri gibi kurumsal katkılar ek puanlarla desteklenmektedir </w:t>
      </w:r>
      <w:hyperlink r:id="rId101">
        <w:r>
          <w:rPr>
            <w:rFonts w:ascii="Times New Roman" w:eastAsia="Times New Roman" w:hAnsi="Times New Roman" w:cs="Times New Roman"/>
            <w:color w:val="0563C1"/>
            <w:sz w:val="24"/>
            <w:szCs w:val="24"/>
          </w:rPr>
          <w:t>[1_OD3]</w:t>
        </w:r>
      </w:hyperlink>
      <w:r>
        <w:rPr>
          <w:rFonts w:ascii="Times New Roman" w:eastAsia="Times New Roman" w:hAnsi="Times New Roman" w:cs="Times New Roman"/>
          <w:color w:val="000000"/>
          <w:sz w:val="24"/>
          <w:szCs w:val="24"/>
        </w:rPr>
        <w:t>. Bu kriterler, 2020 yılında yürürlüğe giren yönergelerle sürekli olarak güncellenmekte ve iyileştirilmektedir.</w:t>
      </w:r>
    </w:p>
    <w:p w14:paraId="58A0FC8D"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Akademik personelin yıl boyunca gerçekleştirdiği bilimsel yayınlar ve projeler, Akademik Teşvik Ödeneği Yönetmeliği kapsamında değerlendirilmektedir. Öğretim üyelerine teşvik süreçleriyle ilgili bilgilendirmeler Enstitü web sitesi aracılığıyla duyurulmakta; 30 ve üzeri puan alan öğretim üyelerinin başvuruları Akademik Teşvik Komisyonu tarafından titizlikle incelenmektedir. Başvuru takvimi, gerekli formlar ve süreç bilgileri kurumsal web sitesi üzerinden şeffaf bir şekilde paylaşılmaktadır  </w:t>
      </w:r>
      <w:hyperlink r:id="rId102">
        <w:r>
          <w:rPr>
            <w:rFonts w:ascii="Times New Roman" w:eastAsia="Times New Roman" w:hAnsi="Times New Roman" w:cs="Times New Roman"/>
            <w:color w:val="0563C1"/>
            <w:sz w:val="24"/>
            <w:szCs w:val="24"/>
          </w:rPr>
          <w:t>[2_OD3]</w:t>
        </w:r>
      </w:hyperlink>
      <w:r>
        <w:rPr>
          <w:rFonts w:ascii="Times New Roman" w:eastAsia="Times New Roman" w:hAnsi="Times New Roman" w:cs="Times New Roman"/>
          <w:color w:val="000000"/>
          <w:sz w:val="24"/>
          <w:szCs w:val="24"/>
        </w:rPr>
        <w:t>.</w:t>
      </w:r>
    </w:p>
    <w:p w14:paraId="3305A3C3"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Burdur Mehmet Akif Ersoy Üniversitesi Bilimsel Araştırma Projeleri Koordinatörlüğü vasıtasıyla, enstitü bünyesinde yürütülen tez araştırma projelerine sistematik destek sağlanmaktadır </w:t>
      </w:r>
      <w:hyperlink r:id="rId103">
        <w:r>
          <w:rPr>
            <w:rFonts w:ascii="Times New Roman" w:eastAsia="Times New Roman" w:hAnsi="Times New Roman" w:cs="Times New Roman"/>
            <w:color w:val="0563C1"/>
            <w:sz w:val="24"/>
            <w:szCs w:val="24"/>
          </w:rPr>
          <w:t>[3_OD3]</w:t>
        </w:r>
      </w:hyperlink>
      <w:r>
        <w:rPr>
          <w:rFonts w:ascii="Times New Roman" w:eastAsia="Times New Roman" w:hAnsi="Times New Roman" w:cs="Times New Roman"/>
          <w:color w:val="000000"/>
          <w:sz w:val="24"/>
          <w:szCs w:val="24"/>
        </w:rPr>
        <w:t>.</w:t>
      </w:r>
    </w:p>
    <w:p w14:paraId="7A6830F3" w14:textId="77777777" w:rsid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30.12.2022 tarihinde kabul edilen Ödül Yönergesi kapsamında, akademik personelin özgün ve nitelikli çalışmaları kapsamlı bir ödül sistemiyle teşvik edilmektedir. Akademik Performans Puanı ve atıf puanları temelinde değerlendirilen bu ödüller şu kategorilerde verilmektedir:</w:t>
      </w:r>
    </w:p>
    <w:p w14:paraId="0A2AD490" w14:textId="77777777" w:rsidR="009D33E8" w:rsidRDefault="009D33E8" w:rsidP="009D33E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Akademik Performans Ödülü:</w:t>
      </w:r>
      <w:r>
        <w:rPr>
          <w:rFonts w:ascii="Times New Roman" w:eastAsia="Times New Roman" w:hAnsi="Times New Roman" w:cs="Times New Roman"/>
          <w:color w:val="000000"/>
          <w:sz w:val="24"/>
          <w:szCs w:val="24"/>
        </w:rPr>
        <w:t xml:space="preserve"> Bilimsel araştırmalarla alana önemli katkılar sağlayan ve en yüksek ham puanı alan akademik personele verilmektedir.</w:t>
      </w:r>
    </w:p>
    <w:p w14:paraId="28295C93" w14:textId="77777777" w:rsidR="009D33E8" w:rsidRDefault="009D33E8" w:rsidP="009D33E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En Yüksek Atıf Ödülü:</w:t>
      </w:r>
      <w:r>
        <w:rPr>
          <w:rFonts w:ascii="Times New Roman" w:eastAsia="Times New Roman" w:hAnsi="Times New Roman" w:cs="Times New Roman"/>
          <w:color w:val="000000"/>
          <w:sz w:val="24"/>
          <w:szCs w:val="24"/>
        </w:rPr>
        <w:t xml:space="preserve"> Üniversitenin teşvik sistemine göre, yayınlara yapılan en yüksek atıf puanına sahip akademik personele verilmektedir.</w:t>
      </w:r>
    </w:p>
    <w:p w14:paraId="55D13916" w14:textId="77777777" w:rsidR="009D33E8" w:rsidRDefault="009D33E8" w:rsidP="009D33E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sectPr w:rsidR="009D33E8" w:rsidSect="009D33E8">
          <w:pgSz w:w="11906" w:h="16838"/>
          <w:pgMar w:top="1417" w:right="1417" w:bottom="1417" w:left="1417" w:header="708" w:footer="708" w:gutter="0"/>
          <w:cols w:space="708"/>
        </w:sectPr>
      </w:pPr>
      <w:r>
        <w:rPr>
          <w:rFonts w:ascii="Times New Roman" w:eastAsia="Times New Roman" w:hAnsi="Times New Roman" w:cs="Times New Roman"/>
          <w:b/>
          <w:bCs/>
          <w:color w:val="000000"/>
          <w:sz w:val="24"/>
          <w:szCs w:val="24"/>
        </w:rPr>
        <w:t>Özel Ödüller:</w:t>
      </w:r>
      <w:r>
        <w:rPr>
          <w:rFonts w:ascii="Times New Roman" w:eastAsia="Times New Roman" w:hAnsi="Times New Roman" w:cs="Times New Roman"/>
          <w:color w:val="000000"/>
          <w:sz w:val="24"/>
          <w:szCs w:val="24"/>
        </w:rPr>
        <w:t xml:space="preserve"> Topluma doğrudan veya dolaylı katkı sağlayan, ulusal veya uluslararası projeler yürüten, patent sahibi akademik personele yönelik ödüllerdir </w:t>
      </w:r>
      <w:hyperlink r:id="rId104">
        <w:r>
          <w:rPr>
            <w:rFonts w:ascii="Times New Roman" w:eastAsia="Times New Roman" w:hAnsi="Times New Roman" w:cs="Times New Roman"/>
            <w:color w:val="0563C1"/>
            <w:sz w:val="24"/>
            <w:szCs w:val="24"/>
          </w:rPr>
          <w:t>[4_OD3]</w:t>
        </w:r>
      </w:hyperlink>
    </w:p>
    <w:p w14:paraId="00000141" w14:textId="77777777" w:rsidR="00801B8D"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C. ARAŞTIRMA VE GELİŞTİRME </w:t>
      </w:r>
    </w:p>
    <w:p w14:paraId="00000142"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C.1. Araştırma Süreçlerinin Yönetimi ve Araştırma Kaynakları</w:t>
      </w:r>
    </w:p>
    <w:p w14:paraId="00000143"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C.1.1. Araştırma Süreçlerinin Yönetimi</w:t>
      </w:r>
    </w:p>
    <w:p w14:paraId="00000144" w14:textId="3245FFA6"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w:t>
      </w:r>
      <w:r w:rsidR="002302A2" w:rsidRPr="002302A2">
        <w:rPr>
          <w:rFonts w:ascii="Times New Roman" w:eastAsia="Times New Roman" w:hAnsi="Times New Roman" w:cs="Times New Roman"/>
          <w:color w:val="000000"/>
          <w:sz w:val="24"/>
          <w:szCs w:val="24"/>
          <w:lang w:val="tr-TR"/>
        </w:rPr>
        <w:t xml:space="preserve">Birimde araştırma politikası, stratejisi ve hedefleri ile ilgili uygulamalar </w:t>
      </w:r>
      <w:r w:rsidR="002302A2" w:rsidRPr="002302A2">
        <w:rPr>
          <w:rFonts w:ascii="Times New Roman" w:eastAsia="Times New Roman" w:hAnsi="Times New Roman" w:cs="Times New Roman"/>
          <w:bCs/>
          <w:color w:val="000000"/>
          <w:sz w:val="24"/>
          <w:szCs w:val="24"/>
          <w:lang w:val="tr-TR"/>
        </w:rPr>
        <w:t>izlenmekte</w:t>
      </w:r>
      <w:r w:rsidR="002302A2" w:rsidRPr="002302A2">
        <w:rPr>
          <w:rFonts w:ascii="Times New Roman" w:eastAsia="Times New Roman" w:hAnsi="Times New Roman" w:cs="Times New Roman"/>
          <w:color w:val="000000"/>
          <w:sz w:val="24"/>
          <w:szCs w:val="24"/>
          <w:lang w:val="tr-TR"/>
        </w:rPr>
        <w:t xml:space="preserve"> ve izlem sonuçlarına göre </w:t>
      </w:r>
      <w:r w:rsidR="002302A2" w:rsidRPr="002302A2">
        <w:rPr>
          <w:rFonts w:ascii="Times New Roman" w:eastAsia="Times New Roman" w:hAnsi="Times New Roman" w:cs="Times New Roman"/>
          <w:bCs/>
          <w:color w:val="000000"/>
          <w:sz w:val="24"/>
          <w:szCs w:val="24"/>
          <w:lang w:val="tr-TR"/>
        </w:rPr>
        <w:t>önlemler alınmaktadır</w:t>
      </w:r>
      <w:r>
        <w:rPr>
          <w:rFonts w:ascii="Times New Roman" w:eastAsia="Times New Roman" w:hAnsi="Times New Roman" w:cs="Times New Roman"/>
          <w:color w:val="000000"/>
          <w:sz w:val="24"/>
          <w:szCs w:val="24"/>
        </w:rPr>
        <w:t>).</w:t>
      </w:r>
    </w:p>
    <w:p w14:paraId="00000145" w14:textId="2B42370B" w:rsidR="00801B8D" w:rsidRDefault="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302A2">
        <w:rPr>
          <w:rFonts w:ascii="Times New Roman" w:eastAsia="Times New Roman" w:hAnsi="Times New Roman" w:cs="Times New Roman"/>
          <w:color w:val="000000"/>
          <w:sz w:val="24"/>
          <w:szCs w:val="24"/>
        </w:rPr>
        <w:t>Eğitim Bilimleri Enstitüsü, öğretmen yetiştirme alanında lisansüstü eğitim, araştırma ve proje faaliyetlerinin sistematik yönetimini öncelikli hedefleri arasında konumlandırmaktadır. Araştırma süreçlerinin yönetimi ve organizasyonel yapısı, MAKÜ Lisansüstü Eğitim-Öğretim ve Sınav Yönetmeliği </w:t>
      </w:r>
      <w:hyperlink r:id="rId105" w:history="1">
        <w:r w:rsidRPr="002302A2">
          <w:rPr>
            <w:rStyle w:val="Kpr"/>
            <w:rFonts w:ascii="Times New Roman" w:eastAsia="Times New Roman" w:hAnsi="Times New Roman" w:cs="Times New Roman"/>
            <w:sz w:val="24"/>
            <w:szCs w:val="24"/>
          </w:rPr>
          <w:t>[1_OD3]</w:t>
        </w:r>
      </w:hyperlink>
      <w:r w:rsidRPr="002302A2">
        <w:rPr>
          <w:rFonts w:ascii="Times New Roman" w:eastAsia="Times New Roman" w:hAnsi="Times New Roman" w:cs="Times New Roman"/>
          <w:color w:val="000000"/>
          <w:sz w:val="24"/>
          <w:szCs w:val="24"/>
        </w:rPr>
        <w:t xml:space="preserve"> ile Eğitim Bilimleri Enstitüsü Tez Yazım Kılavuzu </w:t>
      </w:r>
      <w:hyperlink r:id="rId106" w:history="1">
        <w:r w:rsidRPr="002302A2">
          <w:rPr>
            <w:rStyle w:val="Kpr"/>
            <w:rFonts w:ascii="Times New Roman" w:eastAsia="Times New Roman" w:hAnsi="Times New Roman" w:cs="Times New Roman"/>
            <w:sz w:val="24"/>
            <w:szCs w:val="24"/>
          </w:rPr>
          <w:t>[2_OD3]</w:t>
        </w:r>
      </w:hyperlink>
      <w:r>
        <w:rPr>
          <w:rFonts w:ascii="Times New Roman" w:eastAsia="Times New Roman" w:hAnsi="Times New Roman" w:cs="Times New Roman"/>
          <w:color w:val="000000"/>
          <w:sz w:val="24"/>
          <w:szCs w:val="24"/>
        </w:rPr>
        <w:t xml:space="preserve"> </w:t>
      </w:r>
      <w:r w:rsidRPr="002302A2">
        <w:rPr>
          <w:rFonts w:ascii="Times New Roman" w:eastAsia="Times New Roman" w:hAnsi="Times New Roman" w:cs="Times New Roman"/>
          <w:color w:val="000000"/>
          <w:sz w:val="24"/>
          <w:szCs w:val="24"/>
        </w:rPr>
        <w:t>doğrultusunda net bir şekilde tanımlanmış olup, bu yapı kurumsal öncelikler çerçevesinde işletilmektedir</w:t>
      </w:r>
      <w:r>
        <w:rPr>
          <w:rFonts w:ascii="Times New Roman" w:eastAsia="Times New Roman" w:hAnsi="Times New Roman" w:cs="Times New Roman"/>
          <w:color w:val="000000"/>
          <w:sz w:val="24"/>
          <w:szCs w:val="24"/>
        </w:rPr>
        <w:t xml:space="preserve">. </w:t>
      </w:r>
    </w:p>
    <w:p w14:paraId="00000146" w14:textId="365A070C" w:rsidR="00801B8D"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w:t>
      </w:r>
      <w:r w:rsidR="002302A2" w:rsidRPr="002302A2">
        <w:rPr>
          <w:rFonts w:ascii="Times New Roman" w:eastAsia="Times New Roman" w:hAnsi="Times New Roman" w:cs="Times New Roman"/>
          <w:color w:val="000000"/>
          <w:sz w:val="24"/>
          <w:szCs w:val="24"/>
        </w:rPr>
        <w:t>, Türk ve Dünya Eğitim Sisteminin ihtiyaç duyduğu nitelikli insan kaynağının yetiştirilmesine katkı sağlamak ve sistemin etkinliğini artırmak amacıyla araştırma süreçlerini yapılandırmıştır. Enstitümüz, toplumun gelişimi için gerekli olan, alanında uzmanlaşmış ve üstün niteliklere sahip bireylerin yetiştirilmesi amacıyla, eğitim-öğretimin tüm kademelerini kapsayan lisansüstü düzeyde eğitim-öğretim ve araştırma faaliyetlerini koordine etmektedir </w:t>
      </w:r>
      <w:hyperlink r:id="rId107" w:history="1">
        <w:r w:rsidR="002302A2" w:rsidRPr="002302A2">
          <w:rPr>
            <w:rStyle w:val="Kpr"/>
            <w:rFonts w:ascii="Times New Roman" w:eastAsia="Times New Roman" w:hAnsi="Times New Roman" w:cs="Times New Roman"/>
            <w:sz w:val="24"/>
            <w:szCs w:val="24"/>
          </w:rPr>
          <w:t>[3_OD3]</w:t>
        </w:r>
      </w:hyperlink>
      <w:r w:rsidR="002302A2" w:rsidRPr="002302A2">
        <w:rPr>
          <w:rFonts w:ascii="Times New Roman" w:eastAsia="Times New Roman" w:hAnsi="Times New Roman" w:cs="Times New Roman"/>
          <w:color w:val="000000"/>
          <w:sz w:val="24"/>
          <w:szCs w:val="24"/>
        </w:rPr>
        <w:t>.</w:t>
      </w:r>
    </w:p>
    <w:p w14:paraId="2599F708" w14:textId="2F77C676" w:rsidR="002302A2" w:rsidRPr="002302A2" w:rsidRDefault="009548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w:t>
      </w:r>
      <w:r w:rsidR="002302A2" w:rsidRPr="002302A2">
        <w:rPr>
          <w:rFonts w:ascii="Times New Roman" w:eastAsia="Times New Roman" w:hAnsi="Times New Roman" w:cs="Times New Roman"/>
          <w:color w:val="000000"/>
          <w:sz w:val="24"/>
          <w:szCs w:val="24"/>
        </w:rPr>
        <w:t xml:space="preserve"> genelinde yürütülen araştırmalar, yerel, bölgesel ve ulusal kalkınma hedefleri ile toplumsal değişim dinamikleri gözetilerek MAKÜ 2022-2026 Stratejik Planı </w:t>
      </w:r>
      <w:hyperlink r:id="rId108" w:history="1">
        <w:r w:rsidR="002302A2" w:rsidRPr="002302A2">
          <w:rPr>
            <w:rStyle w:val="Kpr"/>
            <w:rFonts w:ascii="Times New Roman" w:eastAsia="Times New Roman" w:hAnsi="Times New Roman" w:cs="Times New Roman"/>
            <w:sz w:val="24"/>
            <w:szCs w:val="24"/>
          </w:rPr>
          <w:t>[4_OD3]</w:t>
        </w:r>
      </w:hyperlink>
      <w:r w:rsidR="002302A2" w:rsidRPr="002302A2">
        <w:rPr>
          <w:rFonts w:ascii="Times New Roman" w:eastAsia="Times New Roman" w:hAnsi="Times New Roman" w:cs="Times New Roman"/>
          <w:color w:val="000000"/>
          <w:sz w:val="24"/>
          <w:szCs w:val="24"/>
        </w:rPr>
        <w:t> çerçevesinde tasarlanmakta olup, bu kapsamda ulusal ve uluslararası düzeyde bilimsel bilgi birikimine katkı sağlayacak nitelikli öğretim üyesi yetiştirme misyonu benimsenmiştir</w:t>
      </w:r>
    </w:p>
    <w:p w14:paraId="49FDC812" w14:textId="694DAED3" w:rsidR="002302A2" w:rsidRPr="002302A2" w:rsidRDefault="002302A2" w:rsidP="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tr-TR"/>
        </w:rPr>
      </w:pPr>
      <w:r w:rsidRPr="002302A2">
        <w:rPr>
          <w:rFonts w:ascii="Times New Roman" w:eastAsia="Times New Roman" w:hAnsi="Times New Roman" w:cs="Times New Roman"/>
          <w:color w:val="000000"/>
          <w:sz w:val="24"/>
          <w:szCs w:val="24"/>
          <w:lang w:val="tr-TR"/>
        </w:rPr>
        <w:t>Araştırma Süreçlerinin Yönetim Mekanizmaları: Enstitümüzde araştırma süreçlerinin sistematik yönetimi için aşağıdaki mekanizmalar işletilmektedir:</w:t>
      </w:r>
    </w:p>
    <w:p w14:paraId="27F127A4" w14:textId="42187805" w:rsidR="002302A2" w:rsidRPr="002302A2" w:rsidRDefault="002302A2" w:rsidP="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tr-TR"/>
        </w:rPr>
      </w:pPr>
      <w:r w:rsidRPr="002302A2">
        <w:rPr>
          <w:rFonts w:ascii="Times New Roman" w:eastAsia="Times New Roman" w:hAnsi="Times New Roman" w:cs="Times New Roman"/>
          <w:color w:val="000000"/>
          <w:sz w:val="24"/>
          <w:szCs w:val="24"/>
          <w:lang w:val="tr-TR"/>
        </w:rPr>
        <w:t xml:space="preserve">Program İzleme ve Güncelleme: Eğitim Bilimleri Enstitüsü, anabilim dallarından düzenli olarak program izleme ve güncelleme bilgilerini talep ederek, lisansüstü programların güncelliğini ve uygunluğunu değerlendirmektedir </w:t>
      </w:r>
      <w:hyperlink r:id="rId109" w:history="1">
        <w:r>
          <w:rPr>
            <w:rStyle w:val="Kpr"/>
            <w:rFonts w:ascii="Times New Roman" w:eastAsia="Times New Roman" w:hAnsi="Times New Roman" w:cs="Times New Roman"/>
            <w:sz w:val="24"/>
            <w:szCs w:val="24"/>
            <w:lang w:val="tr-TR"/>
          </w:rPr>
          <w:t>[5_OD3]</w:t>
        </w:r>
      </w:hyperlink>
      <w:r w:rsidRPr="002302A2">
        <w:rPr>
          <w:rFonts w:ascii="Times New Roman" w:eastAsia="Times New Roman" w:hAnsi="Times New Roman" w:cs="Times New Roman"/>
          <w:color w:val="000000"/>
          <w:sz w:val="24"/>
          <w:szCs w:val="24"/>
          <w:lang w:val="tr-TR"/>
        </w:rPr>
        <w:t>. Bu süreç, program çıktılarının niteliğinin korunması ve sürekli iyileştirilmesi amacıyla yürütülmektedir.</w:t>
      </w:r>
    </w:p>
    <w:p w14:paraId="698A94E5" w14:textId="65C11904" w:rsidR="002302A2" w:rsidRPr="002302A2" w:rsidRDefault="002302A2" w:rsidP="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tr-TR"/>
        </w:rPr>
      </w:pPr>
      <w:r w:rsidRPr="002302A2">
        <w:rPr>
          <w:rFonts w:ascii="Times New Roman" w:eastAsia="Times New Roman" w:hAnsi="Times New Roman" w:cs="Times New Roman"/>
          <w:color w:val="000000"/>
          <w:sz w:val="24"/>
          <w:szCs w:val="24"/>
          <w:lang w:val="tr-TR"/>
        </w:rPr>
        <w:t xml:space="preserve">Tez Araştırmalarının Desteklenmesi: Lisansüstü tez projelerinin MAKÜ Bilimsel Araştırma Projeleri (BAP) Koordinatörlüğü aracılığıyla desteklenmesi </w:t>
      </w:r>
      <w:hyperlink r:id="rId110" w:history="1">
        <w:r>
          <w:rPr>
            <w:rStyle w:val="Kpr"/>
            <w:rFonts w:ascii="Times New Roman" w:eastAsia="Times New Roman" w:hAnsi="Times New Roman" w:cs="Times New Roman"/>
            <w:sz w:val="24"/>
            <w:szCs w:val="24"/>
            <w:lang w:val="tr-TR"/>
          </w:rPr>
          <w:t>[6_OD3]</w:t>
        </w:r>
      </w:hyperlink>
      <w:r w:rsidRPr="002302A2">
        <w:rPr>
          <w:rFonts w:ascii="Times New Roman" w:eastAsia="Times New Roman" w:hAnsi="Times New Roman" w:cs="Times New Roman"/>
          <w:color w:val="000000"/>
          <w:sz w:val="24"/>
          <w:szCs w:val="24"/>
          <w:lang w:val="tr-TR"/>
        </w:rPr>
        <w:t xml:space="preserve"> sürecinde, danışman öğretim üyelerinin tez konularını proje formatına dönüştürerek maddi destek almaları sağlanmaktadır. Bu sistem, araştırma kalitesinin artırılmasına ve öğrencilerin bilimsel çalışma imkanlarına erişimine katkı sağlamaktadır.</w:t>
      </w:r>
    </w:p>
    <w:p w14:paraId="1614C707" w14:textId="31A2BB40" w:rsidR="002302A2" w:rsidRPr="002302A2" w:rsidRDefault="002302A2" w:rsidP="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tr-TR"/>
        </w:rPr>
      </w:pPr>
      <w:r w:rsidRPr="002302A2">
        <w:rPr>
          <w:rFonts w:ascii="Times New Roman" w:eastAsia="Times New Roman" w:hAnsi="Times New Roman" w:cs="Times New Roman"/>
          <w:color w:val="000000"/>
          <w:sz w:val="24"/>
          <w:szCs w:val="24"/>
          <w:lang w:val="tr-TR"/>
        </w:rPr>
        <w:lastRenderedPageBreak/>
        <w:t xml:space="preserve">Dijital Süreç Yönetimi: Doktora ve yüksek lisans programlarına başvuru, kayıt, tez izleme ve mezuniyet süreçleri Öğrenci Bilgi Sistemi (OBS) üzerinden dijital olarak yürütülmektedir </w:t>
      </w:r>
      <w:hyperlink r:id="rId111" w:history="1">
        <w:r>
          <w:rPr>
            <w:rStyle w:val="Kpr"/>
            <w:rFonts w:ascii="Times New Roman" w:eastAsia="Times New Roman" w:hAnsi="Times New Roman" w:cs="Times New Roman"/>
            <w:sz w:val="24"/>
            <w:szCs w:val="24"/>
            <w:lang w:val="tr-TR"/>
          </w:rPr>
          <w:t>[7_OD3]</w:t>
        </w:r>
      </w:hyperlink>
      <w:r w:rsidRPr="002302A2">
        <w:rPr>
          <w:rFonts w:ascii="Times New Roman" w:eastAsia="Times New Roman" w:hAnsi="Times New Roman" w:cs="Times New Roman"/>
          <w:color w:val="000000"/>
          <w:sz w:val="24"/>
          <w:szCs w:val="24"/>
          <w:lang w:val="tr-TR"/>
        </w:rPr>
        <w:t>. Bu sistem, süreçlerin şeffaf, izlenebilir ve verimli bir şekilde yönetilmesini güvence altına almaktadır.</w:t>
      </w:r>
    </w:p>
    <w:p w14:paraId="36241429" w14:textId="106D47AA" w:rsidR="002302A2" w:rsidRPr="002302A2" w:rsidRDefault="002302A2" w:rsidP="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tr-TR"/>
        </w:rPr>
      </w:pPr>
      <w:r w:rsidRPr="002302A2">
        <w:rPr>
          <w:rFonts w:ascii="Times New Roman" w:eastAsia="Times New Roman" w:hAnsi="Times New Roman" w:cs="Times New Roman"/>
          <w:color w:val="000000"/>
          <w:sz w:val="24"/>
          <w:szCs w:val="24"/>
          <w:lang w:val="tr-TR"/>
        </w:rPr>
        <w:t xml:space="preserve">Araştırma Standartlarının Belirlenmesi: Tez çalışmalarında akademik standartların sağlanması amacıyla Eğitim Bilimleri Enstitüsü Tez Yazım Kılavuzu </w:t>
      </w:r>
      <w:hyperlink r:id="rId112" w:history="1">
        <w:r>
          <w:rPr>
            <w:rStyle w:val="Kpr"/>
            <w:rFonts w:ascii="Times New Roman" w:eastAsia="Times New Roman" w:hAnsi="Times New Roman" w:cs="Times New Roman"/>
            <w:sz w:val="24"/>
            <w:szCs w:val="24"/>
            <w:lang w:val="tr-TR"/>
          </w:rPr>
          <w:t>[8_OD3]</w:t>
        </w:r>
      </w:hyperlink>
      <w:r w:rsidRPr="002302A2">
        <w:rPr>
          <w:rFonts w:ascii="Times New Roman" w:eastAsia="Times New Roman" w:hAnsi="Times New Roman" w:cs="Times New Roman"/>
          <w:color w:val="000000"/>
          <w:sz w:val="24"/>
          <w:szCs w:val="24"/>
          <w:lang w:val="tr-TR"/>
        </w:rPr>
        <w:t xml:space="preserve"> hazırlanmış olup, APA-5 yayım standartları esas alınarak öğrencilere rehberlik edilmektedir. Kılavuzda tez/raporun yapısı, kaynak gösterme kuralları, yazım düzeni ve akademik standartlar detaylı olarak açıklanmıştır.</w:t>
      </w:r>
    </w:p>
    <w:p w14:paraId="538D5B76" w14:textId="1AC111D6" w:rsidR="002302A2" w:rsidRPr="002302A2" w:rsidRDefault="002302A2" w:rsidP="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tr-TR"/>
        </w:rPr>
      </w:pPr>
      <w:r w:rsidRPr="002302A2">
        <w:rPr>
          <w:rFonts w:ascii="Times New Roman" w:eastAsia="Times New Roman" w:hAnsi="Times New Roman" w:cs="Times New Roman"/>
          <w:color w:val="000000"/>
          <w:sz w:val="24"/>
          <w:szCs w:val="24"/>
          <w:lang w:val="tr-TR"/>
        </w:rPr>
        <w:t xml:space="preserve">İzleme ve Raporlama: Öğretim elemanları ve öğrenciler tarafından gerçekleştirilen araştırma projelerine ait bilgiler, yıllık Kurum İçi Değerlendirme Raporları (KİDR) </w:t>
      </w:r>
      <w:hyperlink r:id="rId113" w:history="1">
        <w:r>
          <w:rPr>
            <w:rStyle w:val="Kpr"/>
            <w:rFonts w:ascii="Times New Roman" w:eastAsia="Times New Roman" w:hAnsi="Times New Roman" w:cs="Times New Roman"/>
            <w:sz w:val="24"/>
            <w:szCs w:val="24"/>
            <w:lang w:val="tr-TR"/>
          </w:rPr>
          <w:t>[3_OD3]</w:t>
        </w:r>
      </w:hyperlink>
      <w:r w:rsidRPr="002302A2">
        <w:rPr>
          <w:rFonts w:ascii="Times New Roman" w:eastAsia="Times New Roman" w:hAnsi="Times New Roman" w:cs="Times New Roman"/>
          <w:color w:val="000000"/>
          <w:sz w:val="24"/>
          <w:szCs w:val="24"/>
          <w:lang w:val="tr-TR"/>
        </w:rPr>
        <w:t xml:space="preserve"> ve Birim Faaliyet Raporları aracılığıyla düzenli olarak izlenmekte ve kayıt altına alınmaktadır. Enstitümüzde 2024 yılı itibariyle 50 doktora programında toplam 369 doktora öğrencisi eğitim görmekte olup, araştırma çıktılarının niteliği ve niceliği sürekli olarak takip edilmektedir.</w:t>
      </w:r>
    </w:p>
    <w:p w14:paraId="00000147" w14:textId="5F8EFCC6" w:rsidR="00801B8D" w:rsidRPr="002302A2" w:rsidRDefault="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tr-TR"/>
        </w:rPr>
      </w:pPr>
      <w:r w:rsidRPr="002302A2">
        <w:rPr>
          <w:rFonts w:ascii="Times New Roman" w:eastAsia="Times New Roman" w:hAnsi="Times New Roman" w:cs="Times New Roman"/>
          <w:color w:val="000000"/>
          <w:sz w:val="24"/>
          <w:szCs w:val="24"/>
          <w:lang w:val="tr-TR"/>
        </w:rPr>
        <w:t>Geliştirmeye Açık Alanlar: Araştırma süreçlerinin izleme mekanizmaları mevcut olmakla birlikte, "sorun tespit edilmesi → iyileştirme aksiyonu alınması → iyileştirme sonrası sonuçların yeniden izlenmesi" şeklindeki tam PUKÖ döngüsünün tüm boyutlarıyla kanıtlanması için ek çalışmalar gerekmektedir. Bu kapsamda, anabilim dallarından alınan program izleme raporlarının analiz sonuçlarına dayalı olarak gerçekleştirilen iyileştirme aksiyonlarının ve bu aksiyonların etkilerinin sistematik olarak dokümante edilmesi planlanmaktadır.</w:t>
      </w:r>
    </w:p>
    <w:p w14:paraId="00000148" w14:textId="77777777" w:rsidR="00801B8D"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C.1.2. İç ve Dış Kaynaklar</w:t>
      </w:r>
      <w:r>
        <w:rPr>
          <w:rFonts w:ascii="Times New Roman" w:eastAsia="Times New Roman" w:hAnsi="Times New Roman" w:cs="Times New Roman"/>
          <w:color w:val="000000"/>
          <w:sz w:val="24"/>
          <w:szCs w:val="24"/>
          <w:highlight w:val="white"/>
        </w:rPr>
        <w:t xml:space="preserve"> </w:t>
      </w:r>
    </w:p>
    <w:p w14:paraId="00000149"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(Birimin araştırma ve geliştirme kaynaklarını araştırma stratejisi ve birimler arası dengeyi gözeterek yönetmektedir).</w:t>
      </w:r>
    </w:p>
    <w:p w14:paraId="323029A3" w14:textId="3899D897" w:rsidR="002302A2" w:rsidRDefault="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302A2">
        <w:rPr>
          <w:rFonts w:ascii="Times New Roman" w:eastAsia="Times New Roman" w:hAnsi="Times New Roman" w:cs="Times New Roman"/>
          <w:color w:val="000000"/>
          <w:sz w:val="24"/>
          <w:szCs w:val="24"/>
        </w:rPr>
        <w:t>Enstitü araştırma politikası doğrultusunda hem iç hem de dış kaynakların yönetimini kurumsal stratejiyle bütünleştirmiştir. Fizikî, teknik ve mali kaynaklar BAP (Bilimsel Araştırma Projeleri) Koordinatörlüğü aracılığıyla planlanmakta ve kullanıma sunulmaktadır. Bu yapı, birim faaliyet planında tanımlanan araştırma stratejisi ve birimler arası dengeyi gözetmektedir</w:t>
      </w:r>
      <w:r>
        <w:rPr>
          <w:rFonts w:ascii="Times New Roman" w:eastAsia="Times New Roman" w:hAnsi="Times New Roman" w:cs="Times New Roman"/>
          <w:color w:val="000000"/>
          <w:sz w:val="24"/>
          <w:szCs w:val="24"/>
        </w:rPr>
        <w:t>.</w:t>
      </w:r>
    </w:p>
    <w:p w14:paraId="0000014A" w14:textId="7D8B556D" w:rsidR="00801B8D" w:rsidRDefault="002302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Birimimizin fiziki, teknik ve mali araştırma kaynakları, misyon, hedef ve stratejileriyle bütünleşik bir yapıda planlanmakta olup, kaynakların tahsisi ve yönetimi kurumsal araştırma stratejisi doğrultusunda gerçekleştirilmektedir. Enstitümüz aracılığıyla, öğrencilerimiz Burdur Mehmet Akif Ersoy Üniversitesi BAP Komisyonu'na tez projesi başvurusunda </w:t>
      </w:r>
      <w:r>
        <w:rPr>
          <w:rFonts w:ascii="Times New Roman" w:eastAsia="Times New Roman" w:hAnsi="Times New Roman" w:cs="Times New Roman"/>
          <w:color w:val="000000"/>
          <w:sz w:val="24"/>
          <w:szCs w:val="24"/>
        </w:rPr>
        <w:lastRenderedPageBreak/>
        <w:t xml:space="preserve">bulunabilmektedir </w:t>
      </w:r>
      <w:hyperlink r:id="rId114">
        <w:r w:rsidR="00801B8D">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xml:space="preserve">.  </w:t>
      </w:r>
      <w:r w:rsidRPr="002302A2">
        <w:rPr>
          <w:rFonts w:ascii="Times New Roman" w:eastAsia="Times New Roman" w:hAnsi="Times New Roman" w:cs="Times New Roman"/>
          <w:color w:val="000000"/>
          <w:sz w:val="24"/>
          <w:szCs w:val="24"/>
        </w:rPr>
        <w:t>Gerekirse hakemler tarafından değerlendirilmek üzere projeler gönderilmekte, hakem görüşlerine göre projelerin desteklenip desteklenmeyeceğine komisyon karar vermektedir</w:t>
      </w:r>
      <w:r>
        <w:rPr>
          <w:rFonts w:ascii="Times New Roman" w:eastAsia="Times New Roman" w:hAnsi="Times New Roman" w:cs="Times New Roman"/>
          <w:color w:val="000000"/>
          <w:sz w:val="24"/>
          <w:szCs w:val="24"/>
        </w:rPr>
        <w:t xml:space="preserve">. </w:t>
      </w:r>
      <w:r w:rsidRPr="002302A2">
        <w:rPr>
          <w:rFonts w:ascii="Times New Roman" w:eastAsia="Times New Roman" w:hAnsi="Times New Roman" w:cs="Times New Roman"/>
          <w:color w:val="000000"/>
          <w:sz w:val="24"/>
          <w:szCs w:val="24"/>
        </w:rPr>
        <w:t>Proje yöneticileri aynı anda yalnızca bir bireysel proje yürütebilir ve araştırmacıların katkı oranlarının en az %10 olması şartı vardır</w:t>
      </w:r>
      <w:r>
        <w:rPr>
          <w:rFonts w:ascii="Times New Roman" w:eastAsia="Times New Roman" w:hAnsi="Times New Roman" w:cs="Times New Roman"/>
          <w:color w:val="000000"/>
          <w:sz w:val="24"/>
          <w:szCs w:val="24"/>
        </w:rPr>
        <w:t xml:space="preserve">. </w:t>
      </w:r>
      <w:r w:rsidRPr="002302A2">
        <w:rPr>
          <w:rFonts w:ascii="Times New Roman" w:eastAsia="Times New Roman" w:hAnsi="Times New Roman" w:cs="Times New Roman"/>
          <w:color w:val="000000"/>
          <w:sz w:val="24"/>
          <w:szCs w:val="24"/>
        </w:rPr>
        <w:t>Bu süreçler, iç araştırma fonlarının nesnel kriterlere dayalı olarak dağıtıldığını ve aktif biçimde yürütüldüğünü göstermektedir</w:t>
      </w:r>
      <w:r>
        <w:rPr>
          <w:rFonts w:ascii="Times New Roman" w:eastAsia="Times New Roman" w:hAnsi="Times New Roman" w:cs="Times New Roman"/>
          <w:color w:val="000000"/>
          <w:sz w:val="24"/>
          <w:szCs w:val="24"/>
        </w:rPr>
        <w:t>.</w:t>
      </w:r>
    </w:p>
    <w:p w14:paraId="0000014B"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İç kaynakların kullanımında, BAP Koordinatörlüğü vasıtasıyla araştırma ve geliştirme faaliyetlerinin sürdürülebilirliği sağlanmakta, kaynakların tahsisi araştırma stratejisi ve birimler arası denge gözetilerek gerçekleştirilmektedir.</w:t>
      </w:r>
    </w:p>
    <w:p w14:paraId="0000014C" w14:textId="484759B6"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Dış kaynaklara erişim konusunda, araştırma ve geliştirme faaliyetlerinin kurumsal strateji doğrultusunda sürdürülebilirliğini sağlamak amacıyla üniversite dışı kaynakların kullanımını destekleyen sistematik mekanizmalar ve birimler oluşturulmuştur. BAP Koordinatörlüğü bu süreçlerin yönetimini ve desteklenmesini sağlamaktadır. </w:t>
      </w:r>
      <w:r>
        <w:rPr>
          <w:rFonts w:ascii="Times New Roman" w:eastAsia="Times New Roman" w:hAnsi="Times New Roman" w:cs="Times New Roman"/>
          <w:sz w:val="24"/>
          <w:szCs w:val="24"/>
        </w:rPr>
        <w:t xml:space="preserve">Dış kaynaklara erişimi destekleyici faaliyetleri </w:t>
      </w:r>
      <w:r w:rsidR="002302A2">
        <w:rPr>
          <w:rFonts w:ascii="Times New Roman" w:eastAsia="Times New Roman" w:hAnsi="Times New Roman" w:cs="Times New Roman"/>
          <w:sz w:val="24"/>
          <w:szCs w:val="24"/>
        </w:rPr>
        <w:t>arttırmak</w:t>
      </w:r>
      <w:r>
        <w:rPr>
          <w:rFonts w:ascii="Times New Roman" w:eastAsia="Times New Roman" w:hAnsi="Times New Roman" w:cs="Times New Roman"/>
          <w:sz w:val="24"/>
          <w:szCs w:val="24"/>
        </w:rPr>
        <w:t xml:space="preserve"> amacıyla </w:t>
      </w:r>
      <w:r w:rsidR="002302A2">
        <w:rPr>
          <w:rFonts w:ascii="Times New Roman" w:eastAsia="Times New Roman" w:hAnsi="Times New Roman" w:cs="Times New Roman"/>
          <w:sz w:val="24"/>
          <w:szCs w:val="24"/>
        </w:rPr>
        <w:t>iş birlikleri</w:t>
      </w:r>
      <w:r>
        <w:rPr>
          <w:rFonts w:ascii="Times New Roman" w:eastAsia="Times New Roman" w:hAnsi="Times New Roman" w:cs="Times New Roman"/>
          <w:sz w:val="24"/>
          <w:szCs w:val="24"/>
        </w:rPr>
        <w:t xml:space="preserve"> sağlanarak eğitimler düzenlenmektedir</w:t>
      </w:r>
      <w:hyperlink r:id="rId115">
        <w:r w:rsidR="00801B8D">
          <w:rPr>
            <w:rFonts w:ascii="Times New Roman" w:eastAsia="Times New Roman" w:hAnsi="Times New Roman" w:cs="Times New Roman"/>
            <w:sz w:val="24"/>
            <w:szCs w:val="24"/>
          </w:rPr>
          <w:t xml:space="preserve"> </w:t>
        </w:r>
      </w:hyperlink>
      <w:hyperlink r:id="rId116">
        <w:r w:rsidR="00801B8D">
          <w:rPr>
            <w:rFonts w:ascii="Times New Roman" w:eastAsia="Times New Roman" w:hAnsi="Times New Roman" w:cs="Times New Roman"/>
            <w:color w:val="0563C1"/>
            <w:sz w:val="24"/>
            <w:szCs w:val="24"/>
            <w:u w:val="single"/>
          </w:rPr>
          <w:t>[2_OD3]</w:t>
        </w:r>
      </w:hyperlink>
      <w:r>
        <w:rPr>
          <w:rFonts w:ascii="Times New Roman" w:eastAsia="Times New Roman" w:hAnsi="Times New Roman" w:cs="Times New Roman"/>
          <w:sz w:val="24"/>
          <w:szCs w:val="24"/>
        </w:rPr>
        <w:t xml:space="preserve">. </w:t>
      </w:r>
    </w:p>
    <w:p w14:paraId="0000014D" w14:textId="77777777" w:rsidR="00801B8D"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C.1.3. </w:t>
      </w:r>
      <w:r>
        <w:rPr>
          <w:rFonts w:ascii="Times New Roman" w:eastAsia="Times New Roman" w:hAnsi="Times New Roman" w:cs="Times New Roman"/>
          <w:b/>
          <w:bCs/>
          <w:color w:val="000000"/>
          <w:sz w:val="24"/>
          <w:szCs w:val="24"/>
          <w:highlight w:val="white"/>
        </w:rPr>
        <w:t>Doktora programları ve doktora sonrası imkanlar</w:t>
      </w:r>
    </w:p>
    <w:p w14:paraId="0000014E"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Olgunluk Düzeyi = 3</w:t>
      </w:r>
      <w:r>
        <w:rPr>
          <w:rFonts w:ascii="Times New Roman" w:eastAsia="Times New Roman" w:hAnsi="Times New Roman" w:cs="Times New Roman"/>
          <w:color w:val="000000"/>
          <w:sz w:val="24"/>
          <w:szCs w:val="24"/>
        </w:rPr>
        <w:t xml:space="preserve"> (Birimde, araştırma politikası, hedefleri ve stratejileri ile uyumlu ve destekleyen doktora programları ve doktora sonrası imkânlar yürütülmektedir).</w:t>
      </w:r>
    </w:p>
    <w:p w14:paraId="0000014F" w14:textId="486089BD"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Enstitümüzde doktora programlarının etkinliğinin sürekli izlenmesi amacıyla başvuru süreçleri, mevcut öğrenci profili, mezun sayıları ve gelişim trendleri sistematik olarak takip edilmektedir. </w:t>
      </w:r>
      <w:r w:rsidR="00954841">
        <w:rPr>
          <w:rFonts w:ascii="Times New Roman" w:eastAsia="Times New Roman" w:hAnsi="Times New Roman" w:cs="Times New Roman"/>
          <w:color w:val="000000"/>
          <w:sz w:val="24"/>
          <w:szCs w:val="24"/>
        </w:rPr>
        <w:t>Birimimiz</w:t>
      </w:r>
      <w:r>
        <w:rPr>
          <w:rFonts w:ascii="Times New Roman" w:eastAsia="Times New Roman" w:hAnsi="Times New Roman" w:cs="Times New Roman"/>
          <w:color w:val="000000"/>
          <w:sz w:val="24"/>
          <w:szCs w:val="24"/>
        </w:rPr>
        <w:t xml:space="preserve"> bünyesinde yürütülen doktora programlarına ilişkin detaylı bilgiler ilgili dokümanda sunulmaktadır </w:t>
      </w:r>
      <w:hyperlink r:id="rId117">
        <w:r w:rsidR="00801B8D">
          <w:rPr>
            <w:rFonts w:ascii="Times New Roman" w:eastAsia="Times New Roman" w:hAnsi="Times New Roman" w:cs="Times New Roman"/>
            <w:color w:val="0563C1"/>
            <w:sz w:val="24"/>
            <w:szCs w:val="24"/>
            <w:u w:val="single"/>
          </w:rPr>
          <w:t>[1_OD3]</w:t>
        </w:r>
      </w:hyperlink>
      <w:r>
        <w:rPr>
          <w:rFonts w:ascii="Times New Roman" w:eastAsia="Times New Roman" w:hAnsi="Times New Roman" w:cs="Times New Roman"/>
          <w:color w:val="000000"/>
          <w:sz w:val="24"/>
          <w:szCs w:val="24"/>
        </w:rPr>
        <w:t xml:space="preserve">. </w:t>
      </w:r>
    </w:p>
    <w:p w14:paraId="00000150" w14:textId="77777777" w:rsidR="00801B8D" w:rsidRDefault="00801B8D">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p>
    <w:p w14:paraId="00000151"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C.2. Araştırma Yetkinliği, İş Birlikleri ve Destekler</w:t>
      </w:r>
    </w:p>
    <w:p w14:paraId="00000152" w14:textId="77777777" w:rsidR="00801B8D"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C.3.1. Araştırma Yetkinlikleri ve Gelişimi</w:t>
      </w:r>
    </w:p>
    <w:p w14:paraId="00000153" w14:textId="1149FF25" w:rsidR="00801B8D"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Olgunluk Düzeyi = </w:t>
      </w:r>
      <w:r w:rsidR="002302A2">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002302A2" w:rsidRPr="002302A2">
        <w:rPr>
          <w:rFonts w:ascii="Times New Roman" w:eastAsia="Times New Roman" w:hAnsi="Times New Roman" w:cs="Times New Roman"/>
          <w:sz w:val="24"/>
          <w:szCs w:val="24"/>
        </w:rPr>
        <w:t>Birimin araştırma yetkinliklerini izleme ve geliştirme uygulamaları bulunmaktadır.</w:t>
      </w:r>
      <w:r>
        <w:rPr>
          <w:rFonts w:ascii="Times New Roman" w:eastAsia="Times New Roman" w:hAnsi="Times New Roman" w:cs="Times New Roman"/>
          <w:sz w:val="24"/>
          <w:szCs w:val="24"/>
        </w:rPr>
        <w:t>).</w:t>
      </w:r>
    </w:p>
    <w:p w14:paraId="11332675" w14:textId="1BF728AB"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Eğitim Bilimleri Enstitüsü bünyesinde öğretim elemanlarının araştırma yetkinliklerinin geliştirilmesi ve izlenmesi sistematik olarak yürütülmektedir. </w:t>
      </w:r>
      <w:r w:rsidR="00954841">
        <w:rPr>
          <w:rFonts w:ascii="Times New Roman" w:eastAsia="Times New Roman" w:hAnsi="Times New Roman" w:cs="Times New Roman"/>
          <w:color w:val="000000"/>
          <w:sz w:val="24"/>
          <w:szCs w:val="24"/>
        </w:rPr>
        <w:t>Birimimizde</w:t>
      </w:r>
      <w:r w:rsidRPr="002302A2">
        <w:rPr>
          <w:rFonts w:ascii="Times New Roman" w:eastAsia="Times New Roman" w:hAnsi="Times New Roman" w:cs="Times New Roman"/>
          <w:sz w:val="24"/>
          <w:szCs w:val="24"/>
          <w:lang w:val="tr-TR"/>
        </w:rPr>
        <w:t xml:space="preserve"> araştırma kadrosunun yetkinlik düzeyi, üniversitemizin belirlediği kriterler doğrultusunda yıl sonunda hazırlanan ARGE raporları, Birim Faaliyet Raporları </w:t>
      </w:r>
      <w:r>
        <w:rPr>
          <w:rFonts w:ascii="Times New Roman" w:eastAsia="Times New Roman" w:hAnsi="Times New Roman" w:cs="Times New Roman"/>
          <w:sz w:val="24"/>
          <w:szCs w:val="24"/>
          <w:lang w:val="tr-TR"/>
        </w:rPr>
        <w:t xml:space="preserve">ve </w:t>
      </w:r>
      <w:r w:rsidRPr="002302A2">
        <w:rPr>
          <w:rFonts w:ascii="Times New Roman" w:eastAsia="Times New Roman" w:hAnsi="Times New Roman" w:cs="Times New Roman"/>
          <w:sz w:val="24"/>
          <w:szCs w:val="24"/>
          <w:lang w:val="tr-TR"/>
        </w:rPr>
        <w:t xml:space="preserve">Kurum İçi Değerlendirme Raporları (KİDR) </w:t>
      </w:r>
      <w:hyperlink r:id="rId118" w:history="1">
        <w:r>
          <w:rPr>
            <w:rStyle w:val="Kpr"/>
            <w:rFonts w:ascii="Times New Roman" w:eastAsia="Times New Roman" w:hAnsi="Times New Roman" w:cs="Times New Roman"/>
            <w:sz w:val="24"/>
            <w:szCs w:val="24"/>
            <w:lang w:val="tr-TR"/>
          </w:rPr>
          <w:t>[1_OD3]</w:t>
        </w:r>
      </w:hyperlink>
      <w:r>
        <w:rPr>
          <w:rFonts w:ascii="Times New Roman" w:eastAsia="Times New Roman" w:hAnsi="Times New Roman" w:cs="Times New Roman"/>
          <w:sz w:val="24"/>
          <w:szCs w:val="24"/>
          <w:lang w:val="tr-TR"/>
        </w:rPr>
        <w:t xml:space="preserve"> </w:t>
      </w:r>
      <w:r w:rsidRPr="002302A2">
        <w:rPr>
          <w:rFonts w:ascii="Times New Roman" w:eastAsia="Times New Roman" w:hAnsi="Times New Roman" w:cs="Times New Roman"/>
          <w:sz w:val="24"/>
          <w:szCs w:val="24"/>
          <w:lang w:val="tr-TR"/>
        </w:rPr>
        <w:t>gibi kapsamlı değerlendirme araçlarıyla düzenli olarak analiz edilmektedir.</w:t>
      </w:r>
    </w:p>
    <w:p w14:paraId="5FFEFE51"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Araştırma Yetkinliklerini Geliştirme Mekanizmaları:</w:t>
      </w:r>
    </w:p>
    <w:p w14:paraId="007939C9" w14:textId="6527CF44"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lastRenderedPageBreak/>
        <w:t xml:space="preserve">1. Akademik Performans Değerlendirme Sistemi: Üniversitemiz, 2024 yılında yürürlüğe giren "Akademik Performans Değerlendirme Yönergesi" </w:t>
      </w:r>
      <w:hyperlink r:id="rId119" w:history="1">
        <w:r>
          <w:rPr>
            <w:rStyle w:val="Kpr"/>
            <w:rFonts w:ascii="Times New Roman" w:eastAsia="Times New Roman" w:hAnsi="Times New Roman" w:cs="Times New Roman"/>
            <w:sz w:val="24"/>
            <w:szCs w:val="24"/>
            <w:lang w:val="tr-TR"/>
          </w:rPr>
          <w:t>[2_OD3]</w:t>
        </w:r>
      </w:hyperlink>
      <w:r w:rsidRPr="002302A2">
        <w:rPr>
          <w:rFonts w:ascii="Times New Roman" w:eastAsia="Times New Roman" w:hAnsi="Times New Roman" w:cs="Times New Roman"/>
          <w:sz w:val="24"/>
          <w:szCs w:val="24"/>
          <w:lang w:val="tr-TR"/>
        </w:rPr>
        <w:t xml:space="preserve"> ile öğretim elemanlarının araştırma faaliyetlerini sistematik olarak değerlendirmektedir. Bu sistem, Web of </w:t>
      </w:r>
      <w:proofErr w:type="spellStart"/>
      <w:r w:rsidRPr="002302A2">
        <w:rPr>
          <w:rFonts w:ascii="Times New Roman" w:eastAsia="Times New Roman" w:hAnsi="Times New Roman" w:cs="Times New Roman"/>
          <w:sz w:val="24"/>
          <w:szCs w:val="24"/>
          <w:lang w:val="tr-TR"/>
        </w:rPr>
        <w:t>Science</w:t>
      </w:r>
      <w:proofErr w:type="spellEnd"/>
      <w:r w:rsidRPr="002302A2">
        <w:rPr>
          <w:rFonts w:ascii="Times New Roman" w:eastAsia="Times New Roman" w:hAnsi="Times New Roman" w:cs="Times New Roman"/>
          <w:sz w:val="24"/>
          <w:szCs w:val="24"/>
          <w:lang w:val="tr-TR"/>
        </w:rPr>
        <w:t xml:space="preserve"> ve </w:t>
      </w:r>
      <w:proofErr w:type="spellStart"/>
      <w:r w:rsidRPr="002302A2">
        <w:rPr>
          <w:rFonts w:ascii="Times New Roman" w:eastAsia="Times New Roman" w:hAnsi="Times New Roman" w:cs="Times New Roman"/>
          <w:sz w:val="24"/>
          <w:szCs w:val="24"/>
          <w:lang w:val="tr-TR"/>
        </w:rPr>
        <w:t>Scopus</w:t>
      </w:r>
      <w:proofErr w:type="spellEnd"/>
      <w:r w:rsidRPr="002302A2">
        <w:rPr>
          <w:rFonts w:ascii="Times New Roman" w:eastAsia="Times New Roman" w:hAnsi="Times New Roman" w:cs="Times New Roman"/>
          <w:sz w:val="24"/>
          <w:szCs w:val="24"/>
          <w:lang w:val="tr-TR"/>
        </w:rPr>
        <w:t xml:space="preserve"> indeksli yayınlar, patentler ve ulusal/uluslararası araştırma projeleri üzerinden performans puanlaması yapmakta, böylece araştırma yetkinliklerinin objektif kriterlerle ölçülmesini sağlamaktadır.</w:t>
      </w:r>
    </w:p>
    <w:p w14:paraId="3BF72F79" w14:textId="62C1FEBB"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2. Araştırma Becerileri Geliştirme Seminerleri: Üniversitemiz bünyesinde, öğretim elemanlarının araştırma kapasitelerini güçlendirmek amacıyla düzenli aralıklarla bilimsel araştırma yöntemleri, fikri mülkiyet hakları, proje yazımı ve yönetimi konularında seminerler ve eğitim programları düzenlenmektedir </w:t>
      </w:r>
      <w:hyperlink r:id="rId120" w:history="1">
        <w:r>
          <w:rPr>
            <w:rStyle w:val="Kpr"/>
            <w:rFonts w:ascii="Times New Roman" w:eastAsia="Times New Roman" w:hAnsi="Times New Roman" w:cs="Times New Roman"/>
            <w:sz w:val="24"/>
            <w:szCs w:val="24"/>
            <w:lang w:val="tr-TR"/>
          </w:rPr>
          <w:t>[3_OD3]</w:t>
        </w:r>
      </w:hyperlink>
      <w:r w:rsidRPr="002302A2">
        <w:rPr>
          <w:rFonts w:ascii="Times New Roman" w:eastAsia="Times New Roman" w:hAnsi="Times New Roman" w:cs="Times New Roman"/>
          <w:sz w:val="24"/>
          <w:szCs w:val="24"/>
          <w:lang w:val="tr-TR"/>
        </w:rPr>
        <w:t>. Özellikle lisansüstü öğrenciler ve araştırma görevlileri için düzenlenen bu eğitimler, araştırma yetkinliklerinin geliştirilmesine önemli katkı sağlamaktadır.</w:t>
      </w:r>
    </w:p>
    <w:p w14:paraId="14E4FE04" w14:textId="1365357C"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3. BAP Koordinatörlüğü Destekleri: MAKÜ BAP Koordinatörlüğü, öğretim elemanlarının ve lisansüstü öğrencilerin araştırma projelerini destekleyerek araştırma yetkinliklerinin gelişimine katkı sağlamaktadır. 2025 yılında tez projelerine ayrılan fon miktarında %100 artış gerçekleştirilmiştir </w:t>
      </w:r>
      <w:hyperlink r:id="rId121" w:history="1">
        <w:r w:rsidRPr="002302A2">
          <w:rPr>
            <w:rStyle w:val="Kpr"/>
            <w:rFonts w:ascii="Times New Roman" w:eastAsia="Times New Roman" w:hAnsi="Times New Roman" w:cs="Times New Roman"/>
            <w:sz w:val="24"/>
            <w:szCs w:val="24"/>
            <w:lang w:val="tr-TR"/>
          </w:rPr>
          <w:t>[4_OD3]</w:t>
        </w:r>
      </w:hyperlink>
      <w:r w:rsidRPr="002302A2">
        <w:rPr>
          <w:rFonts w:ascii="Times New Roman" w:eastAsia="Times New Roman" w:hAnsi="Times New Roman" w:cs="Times New Roman"/>
          <w:sz w:val="24"/>
          <w:szCs w:val="24"/>
          <w:lang w:val="tr-TR"/>
        </w:rPr>
        <w:t xml:space="preserve">. </w:t>
      </w:r>
    </w:p>
    <w:p w14:paraId="2FF196C0" w14:textId="7B502E42"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İzleme ve Değerlendirme: Öğretim elemanlarının yıllık akademik performansları, Akademik Performans Değerlendirme Komisyonu tarafından değerlendirilmekte ve sonuçlar Veri Yönetim Sistemi üzerinden raporlanmaktadır </w:t>
      </w:r>
      <w:hyperlink r:id="rId122" w:history="1">
        <w:r w:rsidRPr="002302A2">
          <w:rPr>
            <w:rStyle w:val="Kpr"/>
            <w:rFonts w:ascii="Times New Roman" w:eastAsia="Times New Roman" w:hAnsi="Times New Roman" w:cs="Times New Roman"/>
            <w:sz w:val="24"/>
            <w:szCs w:val="24"/>
            <w:lang w:val="tr-TR"/>
          </w:rPr>
          <w:t>[5_OD3]</w:t>
        </w:r>
      </w:hyperlink>
      <w:r w:rsidRPr="002302A2">
        <w:rPr>
          <w:rFonts w:ascii="Times New Roman" w:eastAsia="Times New Roman" w:hAnsi="Times New Roman" w:cs="Times New Roman"/>
          <w:sz w:val="24"/>
          <w:szCs w:val="24"/>
          <w:lang w:val="tr-TR"/>
        </w:rPr>
        <w:t xml:space="preserve">. Bu sistem, Web of </w:t>
      </w:r>
      <w:proofErr w:type="spellStart"/>
      <w:r w:rsidRPr="002302A2">
        <w:rPr>
          <w:rFonts w:ascii="Times New Roman" w:eastAsia="Times New Roman" w:hAnsi="Times New Roman" w:cs="Times New Roman"/>
          <w:sz w:val="24"/>
          <w:szCs w:val="24"/>
          <w:lang w:val="tr-TR"/>
        </w:rPr>
        <w:t>Science</w:t>
      </w:r>
      <w:proofErr w:type="spellEnd"/>
      <w:r w:rsidRPr="002302A2">
        <w:rPr>
          <w:rFonts w:ascii="Times New Roman" w:eastAsia="Times New Roman" w:hAnsi="Times New Roman" w:cs="Times New Roman"/>
          <w:sz w:val="24"/>
          <w:szCs w:val="24"/>
          <w:lang w:val="tr-TR"/>
        </w:rPr>
        <w:t xml:space="preserve"> ve </w:t>
      </w:r>
      <w:proofErr w:type="spellStart"/>
      <w:r w:rsidRPr="002302A2">
        <w:rPr>
          <w:rFonts w:ascii="Times New Roman" w:eastAsia="Times New Roman" w:hAnsi="Times New Roman" w:cs="Times New Roman"/>
          <w:sz w:val="24"/>
          <w:szCs w:val="24"/>
          <w:lang w:val="tr-TR"/>
        </w:rPr>
        <w:t>Scopus</w:t>
      </w:r>
      <w:proofErr w:type="spellEnd"/>
      <w:r w:rsidRPr="002302A2">
        <w:rPr>
          <w:rFonts w:ascii="Times New Roman" w:eastAsia="Times New Roman" w:hAnsi="Times New Roman" w:cs="Times New Roman"/>
          <w:sz w:val="24"/>
          <w:szCs w:val="24"/>
          <w:lang w:val="tr-TR"/>
        </w:rPr>
        <w:t xml:space="preserve"> indeksli yayınlar, Q değerleri, ulusal ve uluslararası projeler gibi objektif kriterlere dayalı olarak araştırma performansını ölçmekte ve teşvik sistemini işletmektedir.</w:t>
      </w:r>
    </w:p>
    <w:p w14:paraId="62311F89"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Geliştirmeye Açık Alanlar: Araştırma yetkinliklerinin izlenmesi ve desteklenmesi mekanizmaları mevcut olmakla birlikte, belirlenen eksikliklere yönelik iyileştirme aksiyonlarının ve bu aksiyonların etkilerinin tam PUKÖ döngüsü çerçevesinde dokümante edilmesi konusunda çalışmalar devam etmektedir.</w:t>
      </w:r>
    </w:p>
    <w:p w14:paraId="1193B82B" w14:textId="77777777" w:rsidR="002302A2" w:rsidRPr="002302A2" w:rsidRDefault="002302A2" w:rsidP="00EA7E41">
      <w:pPr>
        <w:spacing w:before="240" w:after="0" w:line="360" w:lineRule="auto"/>
        <w:jc w:val="both"/>
        <w:rPr>
          <w:rFonts w:ascii="Times New Roman" w:eastAsia="Times New Roman" w:hAnsi="Times New Roman" w:cs="Times New Roman"/>
          <w:b/>
          <w:bCs/>
          <w:sz w:val="24"/>
          <w:szCs w:val="24"/>
          <w:lang w:val="tr-TR"/>
        </w:rPr>
      </w:pPr>
      <w:r w:rsidRPr="002302A2">
        <w:rPr>
          <w:rFonts w:ascii="Times New Roman" w:eastAsia="Times New Roman" w:hAnsi="Times New Roman" w:cs="Times New Roman"/>
          <w:b/>
          <w:bCs/>
          <w:sz w:val="24"/>
          <w:szCs w:val="24"/>
          <w:lang w:val="tr-TR"/>
        </w:rPr>
        <w:t>C.2.2. Ulusal ve Uluslararası Ortak Programlar ve Ortak Araştırma Birimleri</w:t>
      </w:r>
    </w:p>
    <w:p w14:paraId="6B0D0496"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b/>
          <w:bCs/>
          <w:sz w:val="24"/>
          <w:szCs w:val="24"/>
          <w:lang w:val="tr-TR"/>
        </w:rPr>
        <w:t>Olgunluk Düzeyi = 3</w:t>
      </w:r>
      <w:r w:rsidRPr="002302A2">
        <w:rPr>
          <w:rFonts w:ascii="Times New Roman" w:eastAsia="Times New Roman" w:hAnsi="Times New Roman" w:cs="Times New Roman"/>
          <w:sz w:val="24"/>
          <w:szCs w:val="24"/>
          <w:lang w:val="tr-TR"/>
        </w:rPr>
        <w:t> (Birimde ulusal ve uluslararası iş birliklerine yönelik uygulamalar bulunmakta ve izlenmektedir.)</w:t>
      </w:r>
    </w:p>
    <w:p w14:paraId="6D75ECD2"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Eğitim Bilimleri Enstitüsü, ulusal ve uluslararası düzeyde araştırma iş birlikleri geliştirerek akademik kapasitenin güçlendirilmesine katkı sağlamaktadır.</w:t>
      </w:r>
    </w:p>
    <w:p w14:paraId="600B1791"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Uluslararası İş Birlikleri ve Hareketlilik Programları:</w:t>
      </w:r>
    </w:p>
    <w:p w14:paraId="24940971" w14:textId="55708D58"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lastRenderedPageBreak/>
        <w:t xml:space="preserve">1. Erasmus+ Programı: Eğitim Fakültesi bünyesinde yürütülen Eğitim Bilimleri programları kapsamında, Polonya, Norveç, Bulgaristan, Macaristan, Portekiz, İspanya, Almanya, İtalya, Yunanistan ve Litvanya üniversiteleri ile Erasmus+ anlaşmaları bulunmaktadır </w:t>
      </w:r>
      <w:hyperlink r:id="rId123" w:history="1">
        <w:r>
          <w:rPr>
            <w:rStyle w:val="Kpr"/>
            <w:rFonts w:ascii="Times New Roman" w:eastAsia="Times New Roman" w:hAnsi="Times New Roman" w:cs="Times New Roman"/>
            <w:sz w:val="24"/>
            <w:szCs w:val="24"/>
            <w:lang w:val="tr-TR"/>
          </w:rPr>
          <w:t>[1_OD3]</w:t>
        </w:r>
      </w:hyperlink>
      <w:r w:rsidRPr="002302A2">
        <w:rPr>
          <w:rFonts w:ascii="Times New Roman" w:eastAsia="Times New Roman" w:hAnsi="Times New Roman" w:cs="Times New Roman"/>
          <w:sz w:val="24"/>
          <w:szCs w:val="24"/>
          <w:lang w:val="tr-TR"/>
        </w:rPr>
        <w:t>.</w:t>
      </w:r>
    </w:p>
    <w:p w14:paraId="5E3AFFE0" w14:textId="1816E106"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2. Akademik İş birlikleri: MAKÜ Rektörlüğü, 2025 yılında Arnavutluk'ta gerçekleştirdiği ziyaretlerde, Tiran Üniversitesi ile "Mehmet Akif Ersoy" adına ortak bir araştırma merkezi kurulması konusunda görüşmeler yürütmüştür </w:t>
      </w:r>
      <w:hyperlink r:id="rId124" w:history="1">
        <w:r>
          <w:rPr>
            <w:rStyle w:val="Kpr"/>
            <w:rFonts w:ascii="Times New Roman" w:eastAsia="Times New Roman" w:hAnsi="Times New Roman" w:cs="Times New Roman"/>
            <w:sz w:val="24"/>
            <w:szCs w:val="24"/>
            <w:lang w:val="tr-TR"/>
          </w:rPr>
          <w:t>[2_OD3]</w:t>
        </w:r>
      </w:hyperlink>
      <w:r w:rsidRPr="002302A2">
        <w:rPr>
          <w:rFonts w:ascii="Times New Roman" w:eastAsia="Times New Roman" w:hAnsi="Times New Roman" w:cs="Times New Roman"/>
          <w:sz w:val="24"/>
          <w:szCs w:val="24"/>
          <w:lang w:val="tr-TR"/>
        </w:rPr>
        <w:t>. Bu kapsamda, iki üniversite arasında akademik iş birliği anlaşmaları imzalanmış ve öğretim elemanı değişimi, ortak araştırma projeleri ve lisansüstü eğitim iş birliği konularında protokoller oluşturulmuştur.</w:t>
      </w:r>
    </w:p>
    <w:p w14:paraId="18772DB0" w14:textId="78648DF0"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3. Yabancı Uyruklu Öğretim Elemanı İstihdamı: Üniversitemiz, 2025 yılında yabancı uyruklu öğretim elemanı alımı için uluslararası ilan yayınlamıştır </w:t>
      </w:r>
      <w:hyperlink r:id="rId125" w:history="1">
        <w:r>
          <w:rPr>
            <w:rStyle w:val="Kpr"/>
            <w:rFonts w:ascii="Times New Roman" w:eastAsia="Times New Roman" w:hAnsi="Times New Roman" w:cs="Times New Roman"/>
            <w:sz w:val="24"/>
            <w:szCs w:val="24"/>
            <w:lang w:val="tr-TR"/>
          </w:rPr>
          <w:t>[3_OD3]</w:t>
        </w:r>
      </w:hyperlink>
      <w:r w:rsidRPr="002302A2">
        <w:rPr>
          <w:rFonts w:ascii="Times New Roman" w:eastAsia="Times New Roman" w:hAnsi="Times New Roman" w:cs="Times New Roman"/>
          <w:sz w:val="24"/>
          <w:szCs w:val="24"/>
          <w:lang w:val="tr-TR"/>
        </w:rPr>
        <w:t>. Bu ilan ile hem akademik kariyerinin başlangıcındaki yetenekli araştırmacılar hem de köklü bir akademik geçmişe sahip öğretim üyeleri üniversitemize başvuru yapabilmektedir.</w:t>
      </w:r>
    </w:p>
    <w:p w14:paraId="6A806193" w14:textId="6C1FA0CD"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Üniversitelerarası Ortak Araştırma Projeleri: Akademik Performans Değerlendirme </w:t>
      </w:r>
      <w:proofErr w:type="spellStart"/>
      <w:r w:rsidRPr="002302A2">
        <w:rPr>
          <w:rFonts w:ascii="Times New Roman" w:eastAsia="Times New Roman" w:hAnsi="Times New Roman" w:cs="Times New Roman"/>
          <w:sz w:val="24"/>
          <w:szCs w:val="24"/>
          <w:lang w:val="tr-TR"/>
        </w:rPr>
        <w:t>Yönergesi'ne</w:t>
      </w:r>
      <w:proofErr w:type="spellEnd"/>
      <w:r w:rsidRPr="002302A2">
        <w:rPr>
          <w:rFonts w:ascii="Times New Roman" w:eastAsia="Times New Roman" w:hAnsi="Times New Roman" w:cs="Times New Roman"/>
          <w:sz w:val="24"/>
          <w:szCs w:val="24"/>
          <w:lang w:val="tr-TR"/>
        </w:rPr>
        <w:t xml:space="preserve"> göre, makale yazarlarından en az birinin yurt içindeki farklı bir kurumdan olması durumunda performans puanları %10, yurt dışı adresli olması durumunda %20 arttırılmaktadır </w:t>
      </w:r>
      <w:hyperlink r:id="rId126" w:history="1">
        <w:r>
          <w:rPr>
            <w:rStyle w:val="Kpr"/>
            <w:rFonts w:ascii="Times New Roman" w:eastAsia="Times New Roman" w:hAnsi="Times New Roman" w:cs="Times New Roman"/>
            <w:sz w:val="24"/>
            <w:szCs w:val="24"/>
            <w:lang w:val="tr-TR"/>
          </w:rPr>
          <w:t>[4_OD3]</w:t>
        </w:r>
      </w:hyperlink>
      <w:r w:rsidRPr="002302A2">
        <w:rPr>
          <w:rFonts w:ascii="Times New Roman" w:eastAsia="Times New Roman" w:hAnsi="Times New Roman" w:cs="Times New Roman"/>
          <w:sz w:val="24"/>
          <w:szCs w:val="24"/>
          <w:lang w:val="tr-TR"/>
        </w:rPr>
        <w:t>. Bu teşvik sistemi, ulusal ve uluslararası ortak yayınları ve araştırmaları desteklemektedir.</w:t>
      </w:r>
    </w:p>
    <w:p w14:paraId="6F9E5C7C" w14:textId="0912F778"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Araştırma Destek Mekanizmaları- BAP Dış Kaynaklı Proje Destekleri: Üniversitemiz öğretim elemanlarının yürütücü veya araştırmacı oldukları, TÜBİTAK, Avrupa Birliği, Dünya Bankası, Bakanlıklar ve diğer ulusal/uluslararası fonlardan desteklenen araştırma projelerine BAP Koordinatörlüğü aracılığıyla destek sağlanmaktadır </w:t>
      </w:r>
      <w:hyperlink r:id="rId127" w:history="1">
        <w:r>
          <w:rPr>
            <w:rStyle w:val="Kpr"/>
            <w:rFonts w:ascii="Times New Roman" w:eastAsia="Times New Roman" w:hAnsi="Times New Roman" w:cs="Times New Roman"/>
            <w:sz w:val="24"/>
            <w:szCs w:val="24"/>
            <w:lang w:val="tr-TR"/>
          </w:rPr>
          <w:t>[5_OD3]</w:t>
        </w:r>
      </w:hyperlink>
      <w:r w:rsidRPr="002302A2">
        <w:rPr>
          <w:rFonts w:ascii="Times New Roman" w:eastAsia="Times New Roman" w:hAnsi="Times New Roman" w:cs="Times New Roman"/>
          <w:sz w:val="24"/>
          <w:szCs w:val="24"/>
          <w:lang w:val="tr-TR"/>
        </w:rPr>
        <w:t>.</w:t>
      </w:r>
    </w:p>
    <w:p w14:paraId="294F049F" w14:textId="42FBB123"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İzleme Mekanizmaları: Ulusal ve uluslararası iş birliklerine ilişkin veriler, Kurum İç Değerlendirme Raporları ve Kalite Bilgi Yönetim Sistemi (KBYS) üzerinden düzenli olarak izlenmektedir </w:t>
      </w:r>
      <w:hyperlink r:id="rId128" w:history="1">
        <w:r w:rsidRPr="002302A2">
          <w:rPr>
            <w:rStyle w:val="Kpr"/>
            <w:rFonts w:ascii="Times New Roman" w:eastAsia="Times New Roman" w:hAnsi="Times New Roman" w:cs="Times New Roman"/>
            <w:sz w:val="24"/>
            <w:szCs w:val="24"/>
            <w:lang w:val="tr-TR"/>
          </w:rPr>
          <w:t>[6_OD3]</w:t>
        </w:r>
      </w:hyperlink>
      <w:r w:rsidRPr="002302A2">
        <w:rPr>
          <w:rFonts w:ascii="Times New Roman" w:eastAsia="Times New Roman" w:hAnsi="Times New Roman" w:cs="Times New Roman"/>
          <w:sz w:val="24"/>
          <w:szCs w:val="24"/>
          <w:lang w:val="tr-TR"/>
        </w:rPr>
        <w:t>.</w:t>
      </w:r>
    </w:p>
    <w:p w14:paraId="29E96535" w14:textId="7125FDE3" w:rsid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Geliştirmeye Açık Alanlar: Uluslararası ortak programlar ve araştırma birimleri konusunda mevcut iş birlikleri izlenmekle birlikte, bu iş birliklerinin somut çıktılarının (ortak yayınlar, ortak projeler, öğrenci/öğretim elemanı değişimi sayıları) sistematik olarak raporlanması ve iyileştirme aksiyonlarının tam PUKÖ döngüsü ile dokümante edilmesi için ek çalışmalar gerekmektedir.</w:t>
      </w:r>
    </w:p>
    <w:p w14:paraId="1736BB7F" w14:textId="77777777" w:rsidR="00EA7E41" w:rsidRPr="002302A2" w:rsidRDefault="00EA7E41" w:rsidP="002302A2">
      <w:pPr>
        <w:spacing w:after="0" w:line="360" w:lineRule="auto"/>
        <w:jc w:val="both"/>
        <w:rPr>
          <w:rFonts w:ascii="Times New Roman" w:eastAsia="Times New Roman" w:hAnsi="Times New Roman" w:cs="Times New Roman"/>
          <w:sz w:val="24"/>
          <w:szCs w:val="24"/>
          <w:lang w:val="tr-TR"/>
        </w:rPr>
      </w:pPr>
    </w:p>
    <w:p w14:paraId="79DC5AF9" w14:textId="77777777" w:rsidR="002302A2" w:rsidRPr="002302A2" w:rsidRDefault="002302A2" w:rsidP="002302A2">
      <w:pPr>
        <w:spacing w:after="0" w:line="360" w:lineRule="auto"/>
        <w:jc w:val="both"/>
        <w:rPr>
          <w:rFonts w:ascii="Times New Roman" w:eastAsia="Times New Roman" w:hAnsi="Times New Roman" w:cs="Times New Roman"/>
          <w:b/>
          <w:bCs/>
          <w:sz w:val="24"/>
          <w:szCs w:val="24"/>
          <w:lang w:val="tr-TR"/>
        </w:rPr>
      </w:pPr>
      <w:r w:rsidRPr="002302A2">
        <w:rPr>
          <w:rFonts w:ascii="Times New Roman" w:eastAsia="Times New Roman" w:hAnsi="Times New Roman" w:cs="Times New Roman"/>
          <w:b/>
          <w:bCs/>
          <w:sz w:val="24"/>
          <w:szCs w:val="24"/>
          <w:lang w:val="tr-TR"/>
        </w:rPr>
        <w:t>C.3. Araştırma Performansı</w:t>
      </w:r>
    </w:p>
    <w:p w14:paraId="159AEF8E" w14:textId="77777777" w:rsidR="002302A2" w:rsidRPr="002302A2" w:rsidRDefault="002302A2" w:rsidP="002302A2">
      <w:pPr>
        <w:spacing w:after="0" w:line="360" w:lineRule="auto"/>
        <w:jc w:val="both"/>
        <w:rPr>
          <w:rFonts w:ascii="Times New Roman" w:eastAsia="Times New Roman" w:hAnsi="Times New Roman" w:cs="Times New Roman"/>
          <w:b/>
          <w:bCs/>
          <w:sz w:val="24"/>
          <w:szCs w:val="24"/>
          <w:lang w:val="tr-TR"/>
        </w:rPr>
      </w:pPr>
      <w:r w:rsidRPr="002302A2">
        <w:rPr>
          <w:rFonts w:ascii="Times New Roman" w:eastAsia="Times New Roman" w:hAnsi="Times New Roman" w:cs="Times New Roman"/>
          <w:b/>
          <w:bCs/>
          <w:sz w:val="24"/>
          <w:szCs w:val="24"/>
          <w:lang w:val="tr-TR"/>
        </w:rPr>
        <w:t>C.3.1. Araştırma Performansının İzlenmesi ve Değerlendirilmesi</w:t>
      </w:r>
    </w:p>
    <w:p w14:paraId="73E4E00B" w14:textId="5CB8DA09"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b/>
          <w:bCs/>
          <w:sz w:val="24"/>
          <w:szCs w:val="24"/>
          <w:lang w:val="tr-TR"/>
        </w:rPr>
        <w:t xml:space="preserve">Olgunluk Düzeyi = </w:t>
      </w:r>
      <w:r>
        <w:rPr>
          <w:rFonts w:ascii="Times New Roman" w:eastAsia="Times New Roman" w:hAnsi="Times New Roman" w:cs="Times New Roman"/>
          <w:b/>
          <w:bCs/>
          <w:sz w:val="24"/>
          <w:szCs w:val="24"/>
          <w:lang w:val="tr-TR"/>
        </w:rPr>
        <w:t>4</w:t>
      </w:r>
      <w:r w:rsidRPr="002302A2">
        <w:rPr>
          <w:rFonts w:ascii="Times New Roman" w:eastAsia="Times New Roman" w:hAnsi="Times New Roman" w:cs="Times New Roman"/>
          <w:sz w:val="24"/>
          <w:szCs w:val="24"/>
          <w:lang w:val="tr-TR"/>
        </w:rPr>
        <w:t> (Birimin araştırma performansı tanımlı göstergelerle izlenmekte ve sonuçlarına göre iyileştirmeler yapılmaktadır.)</w:t>
      </w:r>
    </w:p>
    <w:p w14:paraId="2E73EE73"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lastRenderedPageBreak/>
        <w:t>Eğitim Bilimleri Enstitüsü, araştırma performansını sistematik olarak izlemek ve değerlendirmek amacıyla çeşitli mekanizmalar işletmektedir.</w:t>
      </w:r>
    </w:p>
    <w:p w14:paraId="308F6D32" w14:textId="77777777"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Araştırma Performansı İzleme Sistemleri:</w:t>
      </w:r>
    </w:p>
    <w:p w14:paraId="095CF295" w14:textId="2FD8B905"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1. Kalite Bilgi Yönetim Sistemi (KBYS): Üniversitemiz, araştırma faaliyetlerinin izlenmesi amacıyla Kalite Bilgi Yönetim Sistemi üzerinden performans göstergelerini anlık olarak takip etmektedir </w:t>
      </w:r>
      <w:hyperlink r:id="rId129" w:history="1">
        <w:r w:rsidRPr="002302A2">
          <w:rPr>
            <w:rStyle w:val="Kpr"/>
            <w:rFonts w:ascii="Times New Roman" w:eastAsia="Times New Roman" w:hAnsi="Times New Roman" w:cs="Times New Roman"/>
            <w:sz w:val="24"/>
            <w:szCs w:val="24"/>
            <w:lang w:val="tr-TR"/>
          </w:rPr>
          <w:t>[1_OD3]</w:t>
        </w:r>
      </w:hyperlink>
      <w:r w:rsidRPr="002302A2">
        <w:rPr>
          <w:rFonts w:ascii="Times New Roman" w:eastAsia="Times New Roman" w:hAnsi="Times New Roman" w:cs="Times New Roman"/>
          <w:sz w:val="24"/>
          <w:szCs w:val="24"/>
          <w:lang w:val="tr-TR"/>
        </w:rPr>
        <w:t>. Bu sistem üzerinden öğretim elemanlarının yayın sayıları, proje faaliyetleri, atıf sayıları ve diğer araştırma çıktıları düzenli olarak raporlanmaktadır.</w:t>
      </w:r>
    </w:p>
    <w:p w14:paraId="4DD2E252" w14:textId="77A5DEBF"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2. Kurum İç Değerlendirme Raporları (KİDR): Üniversitemiz, YÖKAK KİDR Hazırlama Kılavuzu'na (Sürüm 3.2.1) göre her yıl Kurum İç Değerlendirme Raporu hazırlamaktadır </w:t>
      </w:r>
      <w:hyperlink r:id="rId130" w:history="1">
        <w:r w:rsidRPr="002302A2">
          <w:rPr>
            <w:rStyle w:val="Kpr"/>
            <w:rFonts w:ascii="Times New Roman" w:eastAsia="Times New Roman" w:hAnsi="Times New Roman" w:cs="Times New Roman"/>
            <w:sz w:val="24"/>
            <w:szCs w:val="24"/>
            <w:lang w:val="tr-TR"/>
          </w:rPr>
          <w:t>[2_OD3]</w:t>
        </w:r>
      </w:hyperlink>
      <w:r w:rsidRPr="002302A2">
        <w:rPr>
          <w:rFonts w:ascii="Times New Roman" w:eastAsia="Times New Roman" w:hAnsi="Times New Roman" w:cs="Times New Roman"/>
          <w:sz w:val="24"/>
          <w:szCs w:val="24"/>
          <w:lang w:val="tr-TR"/>
        </w:rPr>
        <w:t xml:space="preserve">. Bu raporlarda, araştırma ve geliştirme faaliyetlerine ilişkin performans göstergeleri detaylı olarak analiz edilmekte ve iyileştirme önerileri sunulmaktadır. 2024 yılı </w:t>
      </w:r>
      <w:proofErr w:type="spellStart"/>
      <w:r w:rsidRPr="002302A2">
        <w:rPr>
          <w:rFonts w:ascii="Times New Roman" w:eastAsia="Times New Roman" w:hAnsi="Times New Roman" w:cs="Times New Roman"/>
          <w:sz w:val="24"/>
          <w:szCs w:val="24"/>
          <w:lang w:val="tr-TR"/>
        </w:rPr>
        <w:t>KİDR'inde</w:t>
      </w:r>
      <w:proofErr w:type="spellEnd"/>
      <w:r w:rsidRPr="002302A2">
        <w:rPr>
          <w:rFonts w:ascii="Times New Roman" w:eastAsia="Times New Roman" w:hAnsi="Times New Roman" w:cs="Times New Roman"/>
          <w:sz w:val="24"/>
          <w:szCs w:val="24"/>
          <w:lang w:val="tr-TR"/>
        </w:rPr>
        <w:t>, araştırma performansının amaç, hedef ve performans göstergelerinin uygulama sonuçları yılda en az bir kez izlenip değerlendirildiği belirtilmektedir.</w:t>
      </w:r>
    </w:p>
    <w:p w14:paraId="2E41335D" w14:textId="205BBB3D"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3. Birim Raporları: Enstitümüze bağlı anabilim dalları ve programlar, yıllık faaliyet raporlarında araştırma çıktılarını (tezler, yayınlar, projeler, sunumlar) detaylı olarak raporlamaktadır </w:t>
      </w:r>
      <w:hyperlink r:id="rId131" w:history="1">
        <w:r w:rsidRPr="002302A2">
          <w:rPr>
            <w:rStyle w:val="Kpr"/>
            <w:rFonts w:ascii="Times New Roman" w:eastAsia="Times New Roman" w:hAnsi="Times New Roman" w:cs="Times New Roman"/>
            <w:sz w:val="24"/>
            <w:szCs w:val="24"/>
            <w:lang w:val="tr-TR"/>
          </w:rPr>
          <w:t>[3_OD3]</w:t>
        </w:r>
      </w:hyperlink>
      <w:r w:rsidRPr="002302A2">
        <w:rPr>
          <w:rFonts w:ascii="Times New Roman" w:eastAsia="Times New Roman" w:hAnsi="Times New Roman" w:cs="Times New Roman"/>
          <w:sz w:val="24"/>
          <w:szCs w:val="24"/>
          <w:lang w:val="tr-TR"/>
        </w:rPr>
        <w:t>. Bu raporlar, Enstitü Yönetim Kurulu tarafından değerlendirilmekte ve gerekli iyileştirme aksiyonları belirlenmektedir.</w:t>
      </w:r>
    </w:p>
    <w:p w14:paraId="165C4CE1" w14:textId="7BEF03E5"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4. Stratejik Plan İzleme: MAKÜ 2022-2026 Stratejik Planı kapsamında belirlenen araştırma-geliştirme hedeflerine ilişkin performans göstergeleri düzenli olarak izlenmektedir </w:t>
      </w:r>
      <w:hyperlink r:id="rId132" w:history="1">
        <w:r w:rsidRPr="002302A2">
          <w:rPr>
            <w:rStyle w:val="Kpr"/>
            <w:rFonts w:ascii="Times New Roman" w:eastAsia="Times New Roman" w:hAnsi="Times New Roman" w:cs="Times New Roman"/>
            <w:sz w:val="24"/>
            <w:szCs w:val="24"/>
            <w:lang w:val="tr-TR"/>
          </w:rPr>
          <w:t>[4_OD3]</w:t>
        </w:r>
      </w:hyperlink>
      <w:r w:rsidRPr="002302A2">
        <w:rPr>
          <w:rFonts w:ascii="Times New Roman" w:eastAsia="Times New Roman" w:hAnsi="Times New Roman" w:cs="Times New Roman"/>
          <w:sz w:val="24"/>
          <w:szCs w:val="24"/>
          <w:lang w:val="tr-TR"/>
        </w:rPr>
        <w:t>. Özellikle "Amaç 2: Araştırma-geliştirme faaliyet kapasitesini yenilikçilik eksenli artırmak" başlığı altında belirlenen hedeflere yönelik performans takibi yapılmaktadır.</w:t>
      </w:r>
    </w:p>
    <w:p w14:paraId="6DFE2243"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Araştırma Performans Göstergeleri:</w:t>
      </w:r>
    </w:p>
    <w:p w14:paraId="49754BF7" w14:textId="77777777" w:rsidR="002302A2" w:rsidRPr="002302A2" w:rsidRDefault="002302A2" w:rsidP="002302A2">
      <w:pPr>
        <w:numPr>
          <w:ilvl w:val="0"/>
          <w:numId w:val="7"/>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Web of </w:t>
      </w:r>
      <w:proofErr w:type="spellStart"/>
      <w:r w:rsidRPr="002302A2">
        <w:rPr>
          <w:rFonts w:ascii="Times New Roman" w:eastAsia="Times New Roman" w:hAnsi="Times New Roman" w:cs="Times New Roman"/>
          <w:sz w:val="24"/>
          <w:szCs w:val="24"/>
          <w:lang w:val="tr-TR"/>
        </w:rPr>
        <w:t>Science</w:t>
      </w:r>
      <w:proofErr w:type="spellEnd"/>
      <w:r w:rsidRPr="002302A2">
        <w:rPr>
          <w:rFonts w:ascii="Times New Roman" w:eastAsia="Times New Roman" w:hAnsi="Times New Roman" w:cs="Times New Roman"/>
          <w:sz w:val="24"/>
          <w:szCs w:val="24"/>
          <w:lang w:val="tr-TR"/>
        </w:rPr>
        <w:t xml:space="preserve"> ve </w:t>
      </w:r>
      <w:proofErr w:type="spellStart"/>
      <w:r w:rsidRPr="002302A2">
        <w:rPr>
          <w:rFonts w:ascii="Times New Roman" w:eastAsia="Times New Roman" w:hAnsi="Times New Roman" w:cs="Times New Roman"/>
          <w:sz w:val="24"/>
          <w:szCs w:val="24"/>
          <w:lang w:val="tr-TR"/>
        </w:rPr>
        <w:t>Scopus</w:t>
      </w:r>
      <w:proofErr w:type="spellEnd"/>
      <w:r w:rsidRPr="002302A2">
        <w:rPr>
          <w:rFonts w:ascii="Times New Roman" w:eastAsia="Times New Roman" w:hAnsi="Times New Roman" w:cs="Times New Roman"/>
          <w:sz w:val="24"/>
          <w:szCs w:val="24"/>
          <w:lang w:val="tr-TR"/>
        </w:rPr>
        <w:t xml:space="preserve"> indeksli yayın sayıları</w:t>
      </w:r>
    </w:p>
    <w:p w14:paraId="33F024AA" w14:textId="77777777" w:rsidR="002302A2" w:rsidRPr="002302A2" w:rsidRDefault="002302A2" w:rsidP="002302A2">
      <w:pPr>
        <w:numPr>
          <w:ilvl w:val="0"/>
          <w:numId w:val="7"/>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Ulusal ve uluslararası proje sayıları ve bütçeleri</w:t>
      </w:r>
    </w:p>
    <w:p w14:paraId="1EBB50BF" w14:textId="77777777" w:rsidR="002302A2" w:rsidRPr="002302A2" w:rsidRDefault="002302A2" w:rsidP="002302A2">
      <w:pPr>
        <w:numPr>
          <w:ilvl w:val="0"/>
          <w:numId w:val="7"/>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Patent ve faydalı model sayıları</w:t>
      </w:r>
    </w:p>
    <w:p w14:paraId="131571B4" w14:textId="77777777" w:rsidR="002302A2" w:rsidRPr="002302A2" w:rsidRDefault="002302A2" w:rsidP="002302A2">
      <w:pPr>
        <w:numPr>
          <w:ilvl w:val="0"/>
          <w:numId w:val="7"/>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Atıf sayıları ve h-endeksi değerleri</w:t>
      </w:r>
    </w:p>
    <w:p w14:paraId="38B7B05A" w14:textId="77777777" w:rsidR="002302A2" w:rsidRPr="002302A2" w:rsidRDefault="002302A2" w:rsidP="002302A2">
      <w:pPr>
        <w:numPr>
          <w:ilvl w:val="0"/>
          <w:numId w:val="7"/>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Doktora öğrenci sayıları ve tamamlanan tez sayıları</w:t>
      </w:r>
    </w:p>
    <w:p w14:paraId="79F53BBE" w14:textId="77777777" w:rsidR="002302A2" w:rsidRPr="002302A2" w:rsidRDefault="002302A2" w:rsidP="002302A2">
      <w:pPr>
        <w:numPr>
          <w:ilvl w:val="0"/>
          <w:numId w:val="7"/>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Uluslararası iş birlikleri ve ortak yayın oranları</w:t>
      </w:r>
    </w:p>
    <w:p w14:paraId="5001DA10"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Değerlendirme ve İyileştirme Mekanizmaları:</w:t>
      </w:r>
    </w:p>
    <w:p w14:paraId="7217832F" w14:textId="1687556C"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1. Akademik Performans Değerlendirme Komisyonu: 2024 yılında kurulan Akademik Performans Değerlendirme Komisyonu, öğretim elemanlarının araştırma performanslarını yıllık olarak değerlendirmektedir </w:t>
      </w:r>
      <w:hyperlink r:id="rId133" w:history="1">
        <w:r w:rsidRPr="002302A2">
          <w:rPr>
            <w:rStyle w:val="Kpr"/>
            <w:rFonts w:ascii="Times New Roman" w:eastAsia="Times New Roman" w:hAnsi="Times New Roman" w:cs="Times New Roman"/>
            <w:sz w:val="24"/>
            <w:szCs w:val="24"/>
            <w:lang w:val="tr-TR"/>
          </w:rPr>
          <w:t>[5_OD3]</w:t>
        </w:r>
      </w:hyperlink>
      <w:r w:rsidRPr="002302A2">
        <w:rPr>
          <w:rFonts w:ascii="Times New Roman" w:eastAsia="Times New Roman" w:hAnsi="Times New Roman" w:cs="Times New Roman"/>
          <w:sz w:val="24"/>
          <w:szCs w:val="24"/>
          <w:lang w:val="tr-TR"/>
        </w:rPr>
        <w:t>. Komisyon, başvuruları inceler, gerekli gördüğü hallerde başvuru sahiplerinden ek belge ve bilgi talep edebilir ve hazırladığı karar tutanağını web sayfasından ve/veya Akademik Performans Değerlendirme Sistemi üzerinden ilan eder.</w:t>
      </w:r>
    </w:p>
    <w:p w14:paraId="0B108715" w14:textId="528ED6FB"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lastRenderedPageBreak/>
        <w:t xml:space="preserve">2. YÖK İzleme Raporları: MAKÜ, 2024 YÖK Raporunda "İlerleyen Üniversiteler" arasında yer almıştır </w:t>
      </w:r>
      <w:hyperlink r:id="rId134" w:history="1">
        <w:r w:rsidRPr="002302A2">
          <w:rPr>
            <w:rStyle w:val="Kpr"/>
            <w:rFonts w:ascii="Times New Roman" w:eastAsia="Times New Roman" w:hAnsi="Times New Roman" w:cs="Times New Roman"/>
            <w:sz w:val="24"/>
            <w:szCs w:val="24"/>
            <w:lang w:val="tr-TR"/>
          </w:rPr>
          <w:t>[6_OD3]</w:t>
        </w:r>
      </w:hyperlink>
      <w:r w:rsidRPr="002302A2">
        <w:rPr>
          <w:rFonts w:ascii="Times New Roman" w:eastAsia="Times New Roman" w:hAnsi="Times New Roman" w:cs="Times New Roman"/>
          <w:sz w:val="24"/>
          <w:szCs w:val="24"/>
          <w:lang w:val="tr-TR"/>
        </w:rPr>
        <w:t>. Raporda, üniversitenin öğrenci kulüplerine kayıtlı öğrenci sayısı, araştırma faaliyetleri ve diğer performans göstergeleri değerlendirilerek gelişim trendleri ortaya konmuştur.</w:t>
      </w:r>
    </w:p>
    <w:p w14:paraId="76765E29" w14:textId="514055AD" w:rsid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3. Uluslararası Sıralamalar: Üniversitemiz, Times </w:t>
      </w:r>
      <w:proofErr w:type="spellStart"/>
      <w:r w:rsidRPr="002302A2">
        <w:rPr>
          <w:rFonts w:ascii="Times New Roman" w:eastAsia="Times New Roman" w:hAnsi="Times New Roman" w:cs="Times New Roman"/>
          <w:sz w:val="24"/>
          <w:szCs w:val="24"/>
          <w:lang w:val="tr-TR"/>
        </w:rPr>
        <w:t>Higher</w:t>
      </w:r>
      <w:proofErr w:type="spellEnd"/>
      <w:r w:rsidRPr="002302A2">
        <w:rPr>
          <w:rFonts w:ascii="Times New Roman" w:eastAsia="Times New Roman" w:hAnsi="Times New Roman" w:cs="Times New Roman"/>
          <w:sz w:val="24"/>
          <w:szCs w:val="24"/>
          <w:lang w:val="tr-TR"/>
        </w:rPr>
        <w:t xml:space="preserve"> </w:t>
      </w:r>
      <w:proofErr w:type="spellStart"/>
      <w:r w:rsidRPr="002302A2">
        <w:rPr>
          <w:rFonts w:ascii="Times New Roman" w:eastAsia="Times New Roman" w:hAnsi="Times New Roman" w:cs="Times New Roman"/>
          <w:sz w:val="24"/>
          <w:szCs w:val="24"/>
          <w:lang w:val="tr-TR"/>
        </w:rPr>
        <w:t>Education</w:t>
      </w:r>
      <w:proofErr w:type="spellEnd"/>
      <w:r w:rsidRPr="002302A2">
        <w:rPr>
          <w:rFonts w:ascii="Times New Roman" w:eastAsia="Times New Roman" w:hAnsi="Times New Roman" w:cs="Times New Roman"/>
          <w:sz w:val="24"/>
          <w:szCs w:val="24"/>
          <w:lang w:val="tr-TR"/>
        </w:rPr>
        <w:t xml:space="preserve"> (THE), QS World </w:t>
      </w:r>
      <w:proofErr w:type="spellStart"/>
      <w:r w:rsidRPr="002302A2">
        <w:rPr>
          <w:rFonts w:ascii="Times New Roman" w:eastAsia="Times New Roman" w:hAnsi="Times New Roman" w:cs="Times New Roman"/>
          <w:sz w:val="24"/>
          <w:szCs w:val="24"/>
          <w:lang w:val="tr-TR"/>
        </w:rPr>
        <w:t>University</w:t>
      </w:r>
      <w:proofErr w:type="spellEnd"/>
      <w:r w:rsidRPr="002302A2">
        <w:rPr>
          <w:rFonts w:ascii="Times New Roman" w:eastAsia="Times New Roman" w:hAnsi="Times New Roman" w:cs="Times New Roman"/>
          <w:sz w:val="24"/>
          <w:szCs w:val="24"/>
          <w:lang w:val="tr-TR"/>
        </w:rPr>
        <w:t xml:space="preserve"> </w:t>
      </w:r>
      <w:proofErr w:type="spellStart"/>
      <w:r w:rsidRPr="002302A2">
        <w:rPr>
          <w:rFonts w:ascii="Times New Roman" w:eastAsia="Times New Roman" w:hAnsi="Times New Roman" w:cs="Times New Roman"/>
          <w:sz w:val="24"/>
          <w:szCs w:val="24"/>
          <w:lang w:val="tr-TR"/>
        </w:rPr>
        <w:t>Rankings</w:t>
      </w:r>
      <w:proofErr w:type="spellEnd"/>
      <w:r w:rsidRPr="002302A2">
        <w:rPr>
          <w:rFonts w:ascii="Times New Roman" w:eastAsia="Times New Roman" w:hAnsi="Times New Roman" w:cs="Times New Roman"/>
          <w:sz w:val="24"/>
          <w:szCs w:val="24"/>
          <w:lang w:val="tr-TR"/>
        </w:rPr>
        <w:t xml:space="preserve"> ve diğer uluslararası sıralama kuruluşlarının yaptığı değerlendirmelerde yer almakta ve araştırma performansı bu sıralamalar üzerinden de izlenmektedir </w:t>
      </w:r>
      <w:hyperlink r:id="rId135" w:history="1">
        <w:r w:rsidRPr="002302A2">
          <w:rPr>
            <w:rStyle w:val="Kpr"/>
            <w:rFonts w:ascii="Times New Roman" w:eastAsia="Times New Roman" w:hAnsi="Times New Roman" w:cs="Times New Roman"/>
            <w:sz w:val="24"/>
            <w:szCs w:val="24"/>
            <w:lang w:val="tr-TR"/>
          </w:rPr>
          <w:t>[7_OD3]</w:t>
        </w:r>
      </w:hyperlink>
      <w:r w:rsidRPr="002302A2">
        <w:rPr>
          <w:rFonts w:ascii="Times New Roman" w:eastAsia="Times New Roman" w:hAnsi="Times New Roman" w:cs="Times New Roman"/>
          <w:sz w:val="24"/>
          <w:szCs w:val="24"/>
          <w:lang w:val="tr-TR"/>
        </w:rPr>
        <w:t xml:space="preserve">. 2025 yılında THE Etki </w:t>
      </w:r>
      <w:proofErr w:type="spellStart"/>
      <w:r w:rsidRPr="002302A2">
        <w:rPr>
          <w:rFonts w:ascii="Times New Roman" w:eastAsia="Times New Roman" w:hAnsi="Times New Roman" w:cs="Times New Roman"/>
          <w:sz w:val="24"/>
          <w:szCs w:val="24"/>
          <w:lang w:val="tr-TR"/>
        </w:rPr>
        <w:t>Sıralaması'nda</w:t>
      </w:r>
      <w:proofErr w:type="spellEnd"/>
      <w:r w:rsidRPr="002302A2">
        <w:rPr>
          <w:rFonts w:ascii="Times New Roman" w:eastAsia="Times New Roman" w:hAnsi="Times New Roman" w:cs="Times New Roman"/>
          <w:sz w:val="24"/>
          <w:szCs w:val="24"/>
          <w:lang w:val="tr-TR"/>
        </w:rPr>
        <w:t xml:space="preserve"> iki alanda dünyada ilk 400 üniversite arasında yer alınmıştır.</w:t>
      </w:r>
    </w:p>
    <w:p w14:paraId="3A159872"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İyileştirme Örnekleri:</w:t>
      </w:r>
    </w:p>
    <w:p w14:paraId="698612CC" w14:textId="4166A6A0"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1. BAP Destek Limitleri Artışı: Araştırma performansını artırmak amacıyla, 2025 yılında lisansüstü tez projelerine ayrılan BAP fon miktarında %100 artış gerçekleştirilmiştir </w:t>
      </w:r>
      <w:hyperlink r:id="rId136" w:history="1">
        <w:r w:rsidRPr="002302A2">
          <w:rPr>
            <w:rStyle w:val="Kpr"/>
            <w:rFonts w:ascii="Times New Roman" w:eastAsia="Times New Roman" w:hAnsi="Times New Roman" w:cs="Times New Roman"/>
            <w:sz w:val="24"/>
            <w:szCs w:val="24"/>
            <w:lang w:val="tr-TR"/>
          </w:rPr>
          <w:t>[8_OD4]</w:t>
        </w:r>
      </w:hyperlink>
      <w:r w:rsidRPr="002302A2">
        <w:rPr>
          <w:rFonts w:ascii="Times New Roman" w:eastAsia="Times New Roman" w:hAnsi="Times New Roman" w:cs="Times New Roman"/>
          <w:sz w:val="24"/>
          <w:szCs w:val="24"/>
          <w:lang w:val="tr-TR"/>
        </w:rPr>
        <w:t>. Bu karar, önceki yıllarda tez projelerine olan talebin yüksek olması ve bütçe yetersizlikleri nedeniyle bazı projelerin desteklenememiş olmasından hareketle alınmıştır.</w:t>
      </w:r>
    </w:p>
    <w:p w14:paraId="578C0BFA" w14:textId="62ECD07E"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2. Akademik Performans Teşvik Sistemi: 2024 yılında yürürlüğe giren Akademik Performans Değerlendirme Yönergesi ile, yüksek kaliteli yayın yapan öğretim elemanlarına maddi teşvik sağlanarak araştırma motivasyonunun artırılması hedeflenmiştir </w:t>
      </w:r>
      <w:hyperlink r:id="rId137" w:history="1">
        <w:r w:rsidRPr="002302A2">
          <w:rPr>
            <w:rStyle w:val="Kpr"/>
            <w:rFonts w:ascii="Times New Roman" w:eastAsia="Times New Roman" w:hAnsi="Times New Roman" w:cs="Times New Roman"/>
            <w:sz w:val="24"/>
            <w:szCs w:val="24"/>
            <w:lang w:val="tr-TR"/>
          </w:rPr>
          <w:t>[9_OD3]</w:t>
        </w:r>
      </w:hyperlink>
      <w:r w:rsidRPr="002302A2">
        <w:rPr>
          <w:rFonts w:ascii="Times New Roman" w:eastAsia="Times New Roman" w:hAnsi="Times New Roman" w:cs="Times New Roman"/>
          <w:sz w:val="24"/>
          <w:szCs w:val="24"/>
          <w:lang w:val="tr-TR"/>
        </w:rPr>
        <w:t>.</w:t>
      </w:r>
    </w:p>
    <w:p w14:paraId="32B456EE"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Geliştirmeye Açık Alanlar: Araştırma performansının izlenmesi ve değerlendirilmesi sistemleri mevcut olmakla birlikte, "düşük performans tespit edilmesi → iyileştirme aksiyonu belirlenmesi → aksiyon uygulanması → iyileştirme sonrası performansın yeniden ölçülmesi" şeklindeki tam PUKÖ döngüsünün tüm boyutlarıyla sistematik olarak dokümante edilmesi için ek çalışmalar gerekmektedir. Özellikle izleme sonuçlarına dayalı olarak gerçekleştirilen iyileştirme aksiyonlarının etkilerinin "öncesi-sonrası" verileriyle kanıtlanması konusunda çalışmalar devam etmektedir.</w:t>
      </w:r>
    </w:p>
    <w:p w14:paraId="4B77AB85" w14:textId="77777777" w:rsidR="002302A2" w:rsidRPr="002302A2" w:rsidRDefault="002302A2" w:rsidP="00EA7E41">
      <w:pPr>
        <w:spacing w:before="240" w:after="0" w:line="360" w:lineRule="auto"/>
        <w:jc w:val="both"/>
        <w:rPr>
          <w:rFonts w:ascii="Times New Roman" w:eastAsia="Times New Roman" w:hAnsi="Times New Roman" w:cs="Times New Roman"/>
          <w:b/>
          <w:bCs/>
          <w:sz w:val="24"/>
          <w:szCs w:val="24"/>
          <w:lang w:val="tr-TR"/>
        </w:rPr>
      </w:pPr>
      <w:r w:rsidRPr="002302A2">
        <w:rPr>
          <w:rFonts w:ascii="Times New Roman" w:eastAsia="Times New Roman" w:hAnsi="Times New Roman" w:cs="Times New Roman"/>
          <w:b/>
          <w:bCs/>
          <w:sz w:val="24"/>
          <w:szCs w:val="24"/>
          <w:lang w:val="tr-TR"/>
        </w:rPr>
        <w:t>C.3.2. Öğretim Elemanı/Araştırmacı Performansının Değerlendirilmesi</w:t>
      </w:r>
    </w:p>
    <w:p w14:paraId="48FBFCF6"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b/>
          <w:bCs/>
          <w:sz w:val="24"/>
          <w:szCs w:val="24"/>
          <w:lang w:val="tr-TR"/>
        </w:rPr>
        <w:t>Olgunluk Düzeyi = 3</w:t>
      </w:r>
      <w:r w:rsidRPr="002302A2">
        <w:rPr>
          <w:rFonts w:ascii="Times New Roman" w:eastAsia="Times New Roman" w:hAnsi="Times New Roman" w:cs="Times New Roman"/>
          <w:sz w:val="24"/>
          <w:szCs w:val="24"/>
          <w:lang w:val="tr-TR"/>
        </w:rPr>
        <w:t> (Birimde öğretim elemanı/araştırmacı performansı tanımlı kriterlere göre izlenmekte ve sonuçlarına göre iyileştirmeler yapılmaktadır.)</w:t>
      </w:r>
    </w:p>
    <w:p w14:paraId="06243593"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Eğitim Bilimleri Enstitüsü bünyesinde görev yapan öğretim elemanlarının bireysel araştırma performansları, kurumsal düzeyde belirlenen kriterler ve sistemler aracılığıyla düzenli olarak değerlendirilmektedir.</w:t>
      </w:r>
    </w:p>
    <w:p w14:paraId="3627F177" w14:textId="67FA7DEA"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b/>
          <w:bCs/>
          <w:sz w:val="24"/>
          <w:szCs w:val="24"/>
          <w:lang w:val="tr-TR"/>
        </w:rPr>
        <w:t>Performans Değerlendirme Sistemleri:</w:t>
      </w:r>
    </w:p>
    <w:p w14:paraId="35672A63" w14:textId="4CD55BB4"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1. Akademik Performans Değerlendirme Yönergesi:</w:t>
      </w:r>
      <w:r w:rsidRPr="002302A2">
        <w:rPr>
          <w:rFonts w:ascii="Times New Roman" w:eastAsia="Times New Roman" w:hAnsi="Times New Roman" w:cs="Times New Roman"/>
          <w:sz w:val="24"/>
          <w:szCs w:val="24"/>
          <w:lang w:val="tr-TR"/>
        </w:rPr>
        <w:t xml:space="preserve"> 09/01/2024 tarih ve 570/1 sayılı Senato Kararı ile kabul edilen "Akademik Performans Değerlendirme Yönergesi" </w:t>
      </w:r>
      <w:hyperlink r:id="rId138" w:history="1">
        <w:r w:rsidRPr="002302A2">
          <w:rPr>
            <w:rStyle w:val="Kpr"/>
            <w:rFonts w:ascii="Times New Roman" w:eastAsia="Times New Roman" w:hAnsi="Times New Roman" w:cs="Times New Roman"/>
            <w:sz w:val="24"/>
            <w:szCs w:val="24"/>
            <w:lang w:val="tr-TR"/>
          </w:rPr>
          <w:t>[1_OD3]</w:t>
        </w:r>
      </w:hyperlink>
      <w:r w:rsidRPr="002302A2">
        <w:rPr>
          <w:rFonts w:ascii="Times New Roman" w:eastAsia="Times New Roman" w:hAnsi="Times New Roman" w:cs="Times New Roman"/>
          <w:sz w:val="24"/>
          <w:szCs w:val="24"/>
          <w:lang w:val="tr-TR"/>
        </w:rPr>
        <w:t>, öğretim elemanlarının araştırma faaliyetlerinin objektif kriterlerle değerlendirilmesini sağlamaktadır.</w:t>
      </w:r>
    </w:p>
    <w:p w14:paraId="51D1EEBB" w14:textId="77777777"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lastRenderedPageBreak/>
        <w:t>Performans Değerlendirme Kriterleri:</w:t>
      </w:r>
    </w:p>
    <w:p w14:paraId="7DC062CF" w14:textId="77777777"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a) Yayın Performans Puanı:</w:t>
      </w:r>
    </w:p>
    <w:p w14:paraId="589B8819" w14:textId="77777777" w:rsidR="002302A2" w:rsidRPr="002302A2" w:rsidRDefault="002302A2" w:rsidP="002302A2">
      <w:pPr>
        <w:numPr>
          <w:ilvl w:val="0"/>
          <w:numId w:val="8"/>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Web of </w:t>
      </w:r>
      <w:proofErr w:type="spellStart"/>
      <w:r w:rsidRPr="002302A2">
        <w:rPr>
          <w:rFonts w:ascii="Times New Roman" w:eastAsia="Times New Roman" w:hAnsi="Times New Roman" w:cs="Times New Roman"/>
          <w:sz w:val="24"/>
          <w:szCs w:val="24"/>
          <w:lang w:val="tr-TR"/>
        </w:rPr>
        <w:t>Science</w:t>
      </w:r>
      <w:proofErr w:type="spellEnd"/>
      <w:r w:rsidRPr="002302A2">
        <w:rPr>
          <w:rFonts w:ascii="Times New Roman" w:eastAsia="Times New Roman" w:hAnsi="Times New Roman" w:cs="Times New Roman"/>
          <w:sz w:val="24"/>
          <w:szCs w:val="24"/>
          <w:lang w:val="tr-TR"/>
        </w:rPr>
        <w:t xml:space="preserve"> (WOS) ve/veya </w:t>
      </w:r>
      <w:proofErr w:type="spellStart"/>
      <w:r w:rsidRPr="002302A2">
        <w:rPr>
          <w:rFonts w:ascii="Times New Roman" w:eastAsia="Times New Roman" w:hAnsi="Times New Roman" w:cs="Times New Roman"/>
          <w:sz w:val="24"/>
          <w:szCs w:val="24"/>
          <w:lang w:val="tr-TR"/>
        </w:rPr>
        <w:t>Scopus</w:t>
      </w:r>
      <w:proofErr w:type="spellEnd"/>
      <w:r w:rsidRPr="002302A2">
        <w:rPr>
          <w:rFonts w:ascii="Times New Roman" w:eastAsia="Times New Roman" w:hAnsi="Times New Roman" w:cs="Times New Roman"/>
          <w:sz w:val="24"/>
          <w:szCs w:val="24"/>
          <w:lang w:val="tr-TR"/>
        </w:rPr>
        <w:t xml:space="preserve"> Veri Tabanı tarafından taranan dergilerde yayımlanan makaleler için derginin çeyreklik dilim (Q) değerine göre puanlama (Q1/Q2: 20.000 puan, Q3: 10.000 puan, Q4/</w:t>
      </w:r>
      <w:proofErr w:type="spellStart"/>
      <w:r w:rsidRPr="002302A2">
        <w:rPr>
          <w:rFonts w:ascii="Times New Roman" w:eastAsia="Times New Roman" w:hAnsi="Times New Roman" w:cs="Times New Roman"/>
          <w:sz w:val="24"/>
          <w:szCs w:val="24"/>
          <w:lang w:val="tr-TR"/>
        </w:rPr>
        <w:t>Scopus</w:t>
      </w:r>
      <w:proofErr w:type="spellEnd"/>
      <w:r w:rsidRPr="002302A2">
        <w:rPr>
          <w:rFonts w:ascii="Times New Roman" w:eastAsia="Times New Roman" w:hAnsi="Times New Roman" w:cs="Times New Roman"/>
          <w:sz w:val="24"/>
          <w:szCs w:val="24"/>
          <w:lang w:val="tr-TR"/>
        </w:rPr>
        <w:t>: 5.000 puan)</w:t>
      </w:r>
    </w:p>
    <w:p w14:paraId="61C10C4F" w14:textId="77777777" w:rsidR="002302A2" w:rsidRPr="002302A2" w:rsidRDefault="002302A2" w:rsidP="002302A2">
      <w:pPr>
        <w:numPr>
          <w:ilvl w:val="0"/>
          <w:numId w:val="8"/>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Ulusal/uluslararası iş birlikli yayınlarda %10-20 puan artışı</w:t>
      </w:r>
    </w:p>
    <w:p w14:paraId="46021BC0" w14:textId="1EFD1E53" w:rsidR="002302A2" w:rsidRPr="002302A2" w:rsidRDefault="002302A2" w:rsidP="002302A2">
      <w:pPr>
        <w:numPr>
          <w:ilvl w:val="0"/>
          <w:numId w:val="8"/>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Performans puanının yazarlar arasında eşit paylaştırılması</w:t>
      </w:r>
    </w:p>
    <w:p w14:paraId="59EF618D"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b) </w:t>
      </w:r>
      <w:r w:rsidRPr="00954841">
        <w:rPr>
          <w:rFonts w:ascii="Times New Roman" w:eastAsia="Times New Roman" w:hAnsi="Times New Roman" w:cs="Times New Roman"/>
          <w:sz w:val="24"/>
          <w:szCs w:val="24"/>
          <w:lang w:val="tr-TR"/>
        </w:rPr>
        <w:t>Patent Performans Puanı:</w:t>
      </w:r>
    </w:p>
    <w:p w14:paraId="4F7E3F08" w14:textId="77777777" w:rsidR="002302A2" w:rsidRPr="002302A2" w:rsidRDefault="002302A2" w:rsidP="002302A2">
      <w:pPr>
        <w:numPr>
          <w:ilvl w:val="0"/>
          <w:numId w:val="9"/>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Uluslararası patent: 50.000 puan</w:t>
      </w:r>
    </w:p>
    <w:p w14:paraId="3944E375" w14:textId="6F810A26" w:rsidR="002302A2" w:rsidRPr="002302A2" w:rsidRDefault="002302A2" w:rsidP="002302A2">
      <w:pPr>
        <w:numPr>
          <w:ilvl w:val="0"/>
          <w:numId w:val="9"/>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 xml:space="preserve">Ulusal patent: 25.000 puan </w:t>
      </w:r>
    </w:p>
    <w:p w14:paraId="22D6D945" w14:textId="77777777"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c) </w:t>
      </w:r>
      <w:r w:rsidRPr="00954841">
        <w:rPr>
          <w:rFonts w:ascii="Times New Roman" w:eastAsia="Times New Roman" w:hAnsi="Times New Roman" w:cs="Times New Roman"/>
          <w:sz w:val="24"/>
          <w:szCs w:val="24"/>
          <w:lang w:val="tr-TR"/>
        </w:rPr>
        <w:t>Araştırma Projesi Performans Puanı:</w:t>
      </w:r>
    </w:p>
    <w:p w14:paraId="2759F6C6" w14:textId="77777777" w:rsidR="002302A2" w:rsidRPr="002302A2" w:rsidRDefault="002302A2" w:rsidP="002302A2">
      <w:pPr>
        <w:numPr>
          <w:ilvl w:val="0"/>
          <w:numId w:val="10"/>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Üniversite dışı mali kaynaklardan desteklenen projelerde bütçenin %10'u (maksimum 30.000 puan)</w:t>
      </w:r>
    </w:p>
    <w:p w14:paraId="415CC114" w14:textId="7E4CDE97" w:rsidR="002302A2" w:rsidRPr="002302A2" w:rsidRDefault="002302A2" w:rsidP="002302A2">
      <w:pPr>
        <w:numPr>
          <w:ilvl w:val="0"/>
          <w:numId w:val="10"/>
        </w:numPr>
        <w:spacing w:after="0" w:line="360" w:lineRule="auto"/>
        <w:jc w:val="both"/>
        <w:rPr>
          <w:rFonts w:ascii="Times New Roman" w:eastAsia="Times New Roman" w:hAnsi="Times New Roman" w:cs="Times New Roman"/>
          <w:sz w:val="24"/>
          <w:szCs w:val="24"/>
          <w:lang w:val="tr-TR"/>
        </w:rPr>
      </w:pPr>
      <w:r w:rsidRPr="002302A2">
        <w:rPr>
          <w:rFonts w:ascii="Times New Roman" w:eastAsia="Times New Roman" w:hAnsi="Times New Roman" w:cs="Times New Roman"/>
          <w:sz w:val="24"/>
          <w:szCs w:val="24"/>
          <w:lang w:val="tr-TR"/>
        </w:rPr>
        <w:t>Proje yürütücüsüne %50, proje ekibine %50 paylaşım</w:t>
      </w:r>
    </w:p>
    <w:p w14:paraId="1E67EA1E" w14:textId="3919BF8F"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EA7E41">
        <w:rPr>
          <w:rFonts w:ascii="Times New Roman" w:eastAsia="Times New Roman" w:hAnsi="Times New Roman" w:cs="Times New Roman"/>
          <w:sz w:val="24"/>
          <w:szCs w:val="24"/>
          <w:lang w:val="tr-TR"/>
        </w:rPr>
        <w:t>2.</w:t>
      </w:r>
      <w:r w:rsidRPr="002302A2">
        <w:rPr>
          <w:rFonts w:ascii="Times New Roman" w:eastAsia="Times New Roman" w:hAnsi="Times New Roman" w:cs="Times New Roman"/>
          <w:b/>
          <w:bCs/>
          <w:sz w:val="24"/>
          <w:szCs w:val="24"/>
          <w:lang w:val="tr-TR"/>
        </w:rPr>
        <w:t xml:space="preserve"> </w:t>
      </w:r>
      <w:r w:rsidRPr="00954841">
        <w:rPr>
          <w:rFonts w:ascii="Times New Roman" w:eastAsia="Times New Roman" w:hAnsi="Times New Roman" w:cs="Times New Roman"/>
          <w:sz w:val="24"/>
          <w:szCs w:val="24"/>
          <w:lang w:val="tr-TR"/>
        </w:rPr>
        <w:t>Veri Yönetim Sistemi:</w:t>
      </w:r>
      <w:r w:rsidRPr="002302A2">
        <w:rPr>
          <w:rFonts w:ascii="Times New Roman" w:eastAsia="Times New Roman" w:hAnsi="Times New Roman" w:cs="Times New Roman"/>
          <w:sz w:val="24"/>
          <w:szCs w:val="24"/>
          <w:lang w:val="tr-TR"/>
        </w:rPr>
        <w:t xml:space="preserve"> Öğretim elemanları, yıllık akademik faaliyetlerini (yayınlar, projeler, kongre sunumları, editörlük faaliyetleri vb.) Veri Yönetim Sistemi üzerinden kayıt altına almaktadır </w:t>
      </w:r>
      <w:hyperlink r:id="rId139" w:history="1">
        <w:r w:rsidRPr="002302A2">
          <w:rPr>
            <w:rStyle w:val="Kpr"/>
            <w:rFonts w:ascii="Times New Roman" w:eastAsia="Times New Roman" w:hAnsi="Times New Roman" w:cs="Times New Roman"/>
            <w:sz w:val="24"/>
            <w:szCs w:val="24"/>
            <w:lang w:val="tr-TR"/>
          </w:rPr>
          <w:t>[5_OD3]</w:t>
        </w:r>
      </w:hyperlink>
      <w:r>
        <w:rPr>
          <w:rFonts w:ascii="Times New Roman" w:eastAsia="Times New Roman" w:hAnsi="Times New Roman" w:cs="Times New Roman"/>
          <w:sz w:val="24"/>
          <w:szCs w:val="24"/>
          <w:lang w:val="tr-TR"/>
        </w:rPr>
        <w:t xml:space="preserve">, </w:t>
      </w:r>
      <w:hyperlink r:id="rId140" w:history="1">
        <w:r w:rsidRPr="002302A2">
          <w:rPr>
            <w:rStyle w:val="Kpr"/>
            <w:rFonts w:ascii="Times New Roman" w:eastAsia="Times New Roman" w:hAnsi="Times New Roman" w:cs="Times New Roman"/>
            <w:sz w:val="24"/>
            <w:szCs w:val="24"/>
            <w:lang w:val="tr-TR"/>
          </w:rPr>
          <w:t>[6_OD3]</w:t>
        </w:r>
      </w:hyperlink>
      <w:r>
        <w:rPr>
          <w:rFonts w:ascii="Times New Roman" w:eastAsia="Times New Roman" w:hAnsi="Times New Roman" w:cs="Times New Roman"/>
          <w:sz w:val="24"/>
          <w:szCs w:val="24"/>
          <w:lang w:val="tr-TR"/>
        </w:rPr>
        <w:t>.</w:t>
      </w:r>
      <w:r w:rsidRPr="002302A2">
        <w:rPr>
          <w:rFonts w:ascii="Times New Roman" w:eastAsia="Times New Roman" w:hAnsi="Times New Roman" w:cs="Times New Roman"/>
          <w:sz w:val="24"/>
          <w:szCs w:val="24"/>
          <w:lang w:val="tr-TR"/>
        </w:rPr>
        <w:t xml:space="preserve"> Bu sistem üzerinden alınan akademik faaliyet raporları, performans değerlendirmesinde temel veri kaynağını oluşturmaktadır.</w:t>
      </w:r>
    </w:p>
    <w:p w14:paraId="138D502D" w14:textId="1A5039B0"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EA7E41">
        <w:rPr>
          <w:rFonts w:ascii="Times New Roman" w:eastAsia="Times New Roman" w:hAnsi="Times New Roman" w:cs="Times New Roman"/>
          <w:sz w:val="24"/>
          <w:szCs w:val="24"/>
          <w:lang w:val="tr-TR"/>
        </w:rPr>
        <w:t>3.</w:t>
      </w:r>
      <w:r w:rsidR="00EA7E41">
        <w:rPr>
          <w:rFonts w:ascii="Times New Roman" w:eastAsia="Times New Roman" w:hAnsi="Times New Roman" w:cs="Times New Roman"/>
          <w:b/>
          <w:bCs/>
          <w:sz w:val="24"/>
          <w:szCs w:val="24"/>
          <w:lang w:val="tr-TR"/>
        </w:rPr>
        <w:t xml:space="preserve"> </w:t>
      </w:r>
      <w:r w:rsidRPr="00954841">
        <w:rPr>
          <w:rFonts w:ascii="Times New Roman" w:eastAsia="Times New Roman" w:hAnsi="Times New Roman" w:cs="Times New Roman"/>
          <w:sz w:val="24"/>
          <w:szCs w:val="24"/>
          <w:lang w:val="tr-TR"/>
        </w:rPr>
        <w:t>Yıllık Değerlendirme Süreci:</w:t>
      </w:r>
      <w:r w:rsidRPr="002302A2">
        <w:rPr>
          <w:rFonts w:ascii="Times New Roman" w:eastAsia="Times New Roman" w:hAnsi="Times New Roman" w:cs="Times New Roman"/>
          <w:sz w:val="24"/>
          <w:szCs w:val="24"/>
          <w:lang w:val="tr-TR"/>
        </w:rPr>
        <w:t xml:space="preserve"> Öğretim elemanları, takvim yılında gerçekleştirdikleri akademik faaliyetleri için Akademik Performans Değerlendirme Sistemine başvuru yapmaktadır </w:t>
      </w:r>
      <w:hyperlink r:id="rId141" w:history="1">
        <w:r w:rsidRPr="002302A2">
          <w:rPr>
            <w:rStyle w:val="Kpr"/>
            <w:rFonts w:ascii="Times New Roman" w:eastAsia="Times New Roman" w:hAnsi="Times New Roman" w:cs="Times New Roman"/>
            <w:sz w:val="24"/>
            <w:szCs w:val="24"/>
            <w:lang w:val="tr-TR"/>
          </w:rPr>
          <w:t>[7_OD3]</w:t>
        </w:r>
      </w:hyperlink>
      <w:r w:rsidRPr="002302A2">
        <w:rPr>
          <w:rFonts w:ascii="Times New Roman" w:eastAsia="Times New Roman" w:hAnsi="Times New Roman" w:cs="Times New Roman"/>
          <w:sz w:val="24"/>
          <w:szCs w:val="24"/>
          <w:lang w:val="tr-TR"/>
        </w:rPr>
        <w:t>. Akademik Performans Değerlendirme Komisyonu başvuruları inceler, gerekli durumlarda ek belge talep eder ve nihai kararını ilan eder. Başvuru sahipleri, kararlara itiraz etme hakkına sahiptir.</w:t>
      </w:r>
    </w:p>
    <w:p w14:paraId="2F498891" w14:textId="77777777"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b/>
          <w:bCs/>
          <w:sz w:val="24"/>
          <w:szCs w:val="24"/>
          <w:lang w:val="tr-TR"/>
        </w:rPr>
        <w:t>Performans İzleme ve Raporlama:</w:t>
      </w:r>
    </w:p>
    <w:p w14:paraId="330901B0" w14:textId="181C32BC"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 xml:space="preserve">1. Kurum İçi Değerlendirme Raporları: Öğretim elemanlarının bireysel ve birim bazında araştırma performansları, yıllık </w:t>
      </w:r>
      <w:proofErr w:type="spellStart"/>
      <w:r w:rsidRPr="00954841">
        <w:rPr>
          <w:rFonts w:ascii="Times New Roman" w:eastAsia="Times New Roman" w:hAnsi="Times New Roman" w:cs="Times New Roman"/>
          <w:sz w:val="24"/>
          <w:szCs w:val="24"/>
          <w:lang w:val="tr-TR"/>
        </w:rPr>
        <w:t>KİDR'lerde</w:t>
      </w:r>
      <w:proofErr w:type="spellEnd"/>
      <w:r w:rsidRPr="00954841">
        <w:rPr>
          <w:rFonts w:ascii="Times New Roman" w:eastAsia="Times New Roman" w:hAnsi="Times New Roman" w:cs="Times New Roman"/>
          <w:sz w:val="24"/>
          <w:szCs w:val="24"/>
          <w:lang w:val="tr-TR"/>
        </w:rPr>
        <w:t xml:space="preserve"> detaylı olarak raporlanmaktadır </w:t>
      </w:r>
      <w:hyperlink r:id="rId142" w:history="1">
        <w:r w:rsidRPr="00954841">
          <w:rPr>
            <w:rStyle w:val="Kpr"/>
            <w:rFonts w:ascii="Times New Roman" w:eastAsia="Times New Roman" w:hAnsi="Times New Roman" w:cs="Times New Roman"/>
            <w:sz w:val="24"/>
            <w:szCs w:val="24"/>
            <w:lang w:val="tr-TR"/>
          </w:rPr>
          <w:t>[7_OD3]</w:t>
        </w:r>
      </w:hyperlink>
      <w:r w:rsidRPr="00954841">
        <w:rPr>
          <w:rFonts w:ascii="Times New Roman" w:eastAsia="Times New Roman" w:hAnsi="Times New Roman" w:cs="Times New Roman"/>
          <w:sz w:val="24"/>
          <w:szCs w:val="24"/>
          <w:lang w:val="tr-TR"/>
        </w:rPr>
        <w:t xml:space="preserve">. 2024 </w:t>
      </w:r>
      <w:proofErr w:type="spellStart"/>
      <w:r w:rsidRPr="00954841">
        <w:rPr>
          <w:rFonts w:ascii="Times New Roman" w:eastAsia="Times New Roman" w:hAnsi="Times New Roman" w:cs="Times New Roman"/>
          <w:sz w:val="24"/>
          <w:szCs w:val="24"/>
          <w:lang w:val="tr-TR"/>
        </w:rPr>
        <w:t>KİDR'inde</w:t>
      </w:r>
      <w:proofErr w:type="spellEnd"/>
      <w:r w:rsidRPr="00954841">
        <w:rPr>
          <w:rFonts w:ascii="Times New Roman" w:eastAsia="Times New Roman" w:hAnsi="Times New Roman" w:cs="Times New Roman"/>
          <w:sz w:val="24"/>
          <w:szCs w:val="24"/>
          <w:lang w:val="tr-TR"/>
        </w:rPr>
        <w:t>, Eğitim Bilimleri Enstitüsü'nde 50 doktora programında toplam 369 doktora öğrencisinin eğitim gördüğü ve araştırma çıktılarının nitelik ve niceliğinin sürekli takip edildiği belirtilmektedir.</w:t>
      </w:r>
    </w:p>
    <w:p w14:paraId="7B927CB3" w14:textId="66A8776D"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 xml:space="preserve">2. Anabilim Dalı İzleme Raporları: Enstitümüz, anabilim dallarından düzenli olarak program izleme ve güncelleme bilgilerini talep etmektedir </w:t>
      </w:r>
      <w:hyperlink r:id="rId143" w:history="1">
        <w:r w:rsidRPr="00954841">
          <w:rPr>
            <w:rStyle w:val="Kpr"/>
            <w:rFonts w:ascii="Times New Roman" w:eastAsia="Times New Roman" w:hAnsi="Times New Roman" w:cs="Times New Roman"/>
            <w:sz w:val="24"/>
            <w:szCs w:val="24"/>
            <w:lang w:val="tr-TR"/>
          </w:rPr>
          <w:t>[8_OD3]</w:t>
        </w:r>
      </w:hyperlink>
      <w:r w:rsidRPr="00954841">
        <w:rPr>
          <w:rFonts w:ascii="Times New Roman" w:eastAsia="Times New Roman" w:hAnsi="Times New Roman" w:cs="Times New Roman"/>
          <w:sz w:val="24"/>
          <w:szCs w:val="24"/>
          <w:lang w:val="tr-TR"/>
        </w:rPr>
        <w:t>. Bu süreçte, öğretim elemanlarının araştırma faaliyetleri, danışmanlık yaptığı tezler, yayınlar ve projeler analiz edilmektedir.</w:t>
      </w:r>
    </w:p>
    <w:p w14:paraId="3DC6CEF8" w14:textId="1BA51A8C"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 xml:space="preserve">3. Memnuniyet Anketleri: Kalite Koordinatörlüğü tarafından periyodik olarak düzenlenen genel memnuniyet anketlerinde, liderlik, yönetim ve kalite boyutunda akademik personelin </w:t>
      </w:r>
      <w:r w:rsidRPr="00954841">
        <w:rPr>
          <w:rFonts w:ascii="Times New Roman" w:eastAsia="Times New Roman" w:hAnsi="Times New Roman" w:cs="Times New Roman"/>
          <w:sz w:val="24"/>
          <w:szCs w:val="24"/>
          <w:lang w:val="tr-TR"/>
        </w:rPr>
        <w:lastRenderedPageBreak/>
        <w:t xml:space="preserve">memnuniyet düzeyi ölçülmektedir </w:t>
      </w:r>
      <w:hyperlink r:id="rId144" w:history="1">
        <w:r w:rsidRPr="00954841">
          <w:rPr>
            <w:rStyle w:val="Kpr"/>
            <w:rFonts w:ascii="Times New Roman" w:eastAsia="Times New Roman" w:hAnsi="Times New Roman" w:cs="Times New Roman"/>
            <w:sz w:val="24"/>
            <w:szCs w:val="24"/>
            <w:lang w:val="tr-TR"/>
          </w:rPr>
          <w:t>[9_OD3]</w:t>
        </w:r>
      </w:hyperlink>
      <w:r w:rsidRPr="00954841">
        <w:rPr>
          <w:rFonts w:ascii="Times New Roman" w:eastAsia="Times New Roman" w:hAnsi="Times New Roman" w:cs="Times New Roman"/>
          <w:sz w:val="24"/>
          <w:szCs w:val="24"/>
          <w:lang w:val="tr-TR"/>
        </w:rPr>
        <w:t>. 2024 yılı sonuçlarına göre akademik personel memnuniyeti %85 olarak tespit edilmiştir.</w:t>
      </w:r>
    </w:p>
    <w:p w14:paraId="0EFEE82C" w14:textId="77777777"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b/>
          <w:bCs/>
          <w:sz w:val="24"/>
          <w:szCs w:val="24"/>
          <w:lang w:val="tr-TR"/>
        </w:rPr>
        <w:t>İyileştirme Mekanizmaları ve Örnekler:</w:t>
      </w:r>
    </w:p>
    <w:p w14:paraId="641D9EEC" w14:textId="55DF76FA" w:rsidR="002302A2" w:rsidRPr="00954841"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sz w:val="24"/>
          <w:szCs w:val="24"/>
          <w:lang w:val="tr-TR"/>
        </w:rPr>
        <w:t xml:space="preserve">Teşvik Sistemi: Akademik Performans Değerlendirme Komisyonu tarafından belirlenen performans puanları karşılığında öğretim elemanlarına, BAP Koordinatörlüğü bünyesinde yürütülen proje bütçesi çerçevesinde maddi teşvik sağlanmaktadır </w:t>
      </w:r>
      <w:hyperlink r:id="rId145" w:history="1">
        <w:r w:rsidRPr="00954841">
          <w:rPr>
            <w:rStyle w:val="Kpr"/>
            <w:rFonts w:ascii="Times New Roman" w:eastAsia="Times New Roman" w:hAnsi="Times New Roman" w:cs="Times New Roman"/>
            <w:sz w:val="24"/>
            <w:szCs w:val="24"/>
            <w:lang w:val="tr-TR"/>
          </w:rPr>
          <w:t>[10_OD3]</w:t>
        </w:r>
      </w:hyperlink>
      <w:r w:rsidRPr="00954841">
        <w:rPr>
          <w:rFonts w:ascii="Times New Roman" w:eastAsia="Times New Roman" w:hAnsi="Times New Roman" w:cs="Times New Roman"/>
          <w:sz w:val="24"/>
          <w:szCs w:val="24"/>
          <w:lang w:val="tr-TR"/>
        </w:rPr>
        <w:t>. Bu teşvik sistemi, öğretim elemanlarının yüksek kaliteli yayın yapma motivasyonunu artırmayı hedeflemektedir.</w:t>
      </w:r>
    </w:p>
    <w:p w14:paraId="67B26384" w14:textId="1E1B7FEF" w:rsidR="002302A2" w:rsidRPr="002302A2" w:rsidRDefault="002302A2" w:rsidP="002302A2">
      <w:pPr>
        <w:spacing w:after="0" w:line="360" w:lineRule="auto"/>
        <w:jc w:val="both"/>
        <w:rPr>
          <w:rFonts w:ascii="Times New Roman" w:eastAsia="Times New Roman" w:hAnsi="Times New Roman" w:cs="Times New Roman"/>
          <w:sz w:val="24"/>
          <w:szCs w:val="24"/>
          <w:lang w:val="tr-TR"/>
        </w:rPr>
      </w:pPr>
      <w:r w:rsidRPr="00954841">
        <w:rPr>
          <w:rFonts w:ascii="Times New Roman" w:eastAsia="Times New Roman" w:hAnsi="Times New Roman" w:cs="Times New Roman"/>
          <w:b/>
          <w:bCs/>
          <w:sz w:val="24"/>
          <w:szCs w:val="24"/>
          <w:lang w:val="tr-TR"/>
        </w:rPr>
        <w:t>Geliştirmeye Açık Alanlar:</w:t>
      </w:r>
      <w:r w:rsidRPr="00954841">
        <w:rPr>
          <w:rFonts w:ascii="Times New Roman" w:eastAsia="Times New Roman" w:hAnsi="Times New Roman" w:cs="Times New Roman"/>
          <w:sz w:val="24"/>
          <w:szCs w:val="24"/>
          <w:lang w:val="tr-TR"/>
        </w:rPr>
        <w:t> Öğretim elemanı performansının değerlendirilmesi ve teşvik sistemleri mevcut olmakla birlikte, bireysel düzeyde "düşük performans tespit edilmesi → gelişim planı oluşturulması → destek sağlanması → performans iyileşmesinin ölçülmesi" şeklindeki kişiselleştirilmiş gelişim döngüsünün sistematik olarak dokümante edilmesi için ek çalışmalar gerekmektedir. Ayrıca, performans değerlendirme sonuçlarının akademik terfi, kadro tahsisi ve diğer idari kararlarla ne ölçüde bütünleştirildiğinin açık bir şekilde belgelenmesi gerekmektedir.</w:t>
      </w:r>
    </w:p>
    <w:p w14:paraId="60188929" w14:textId="77777777" w:rsidR="002302A2" w:rsidRDefault="002302A2">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p>
    <w:p w14:paraId="0000015E" w14:textId="105D6B2F" w:rsidR="002302A2" w:rsidRDefault="002302A2">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sectPr w:rsidR="002302A2">
          <w:pgSz w:w="11906" w:h="16838"/>
          <w:pgMar w:top="1417" w:right="1417" w:bottom="1417" w:left="1417" w:header="708" w:footer="708" w:gutter="0"/>
          <w:cols w:space="708"/>
        </w:sectPr>
      </w:pPr>
    </w:p>
    <w:p w14:paraId="66F336FD" w14:textId="77777777" w:rsidR="009D33E8" w:rsidRPr="00F8462B"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sidRPr="00F8462B">
        <w:rPr>
          <w:rFonts w:ascii="Times New Roman" w:eastAsia="Times New Roman" w:hAnsi="Times New Roman" w:cs="Times New Roman"/>
          <w:b/>
          <w:bCs/>
          <w:color w:val="000000"/>
          <w:sz w:val="24"/>
          <w:szCs w:val="24"/>
        </w:rPr>
        <w:lastRenderedPageBreak/>
        <w:t>D. TOPLUMSAL KATKI</w:t>
      </w:r>
    </w:p>
    <w:p w14:paraId="1B9183D8" w14:textId="77777777" w:rsidR="009D33E8" w:rsidRPr="00F8462B"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sidRPr="00F8462B">
        <w:rPr>
          <w:rFonts w:ascii="Times New Roman" w:eastAsia="Times New Roman" w:hAnsi="Times New Roman" w:cs="Times New Roman"/>
          <w:b/>
          <w:bCs/>
          <w:color w:val="000000"/>
          <w:sz w:val="24"/>
          <w:szCs w:val="24"/>
        </w:rPr>
        <w:t>D.1. Toplumsal Katkı Süreçlerinin Yönetimi ve Toplumsal Katkı Kaynaklar</w:t>
      </w:r>
    </w:p>
    <w:p w14:paraId="387BB994" w14:textId="77777777" w:rsidR="009D33E8" w:rsidRPr="00F8462B" w:rsidRDefault="009D33E8" w:rsidP="00EA7E41">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F8462B">
        <w:rPr>
          <w:rFonts w:ascii="Times New Roman" w:eastAsia="Times New Roman" w:hAnsi="Times New Roman" w:cs="Times New Roman"/>
          <w:b/>
          <w:bCs/>
          <w:color w:val="000000"/>
          <w:sz w:val="24"/>
          <w:szCs w:val="24"/>
        </w:rPr>
        <w:t>D.1.1. Toplumsal katkı süreçlerinin yönetimi</w:t>
      </w:r>
    </w:p>
    <w:p w14:paraId="7D8B40DF" w14:textId="50EBB6D5" w:rsidR="009D33E8" w:rsidRPr="00F8462B" w:rsidRDefault="009D33E8" w:rsidP="00EA7E41">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F8462B">
        <w:rPr>
          <w:rFonts w:ascii="Times New Roman" w:eastAsia="Times New Roman" w:hAnsi="Times New Roman" w:cs="Times New Roman"/>
          <w:b/>
          <w:bCs/>
          <w:color w:val="000000"/>
          <w:sz w:val="24"/>
          <w:szCs w:val="24"/>
        </w:rPr>
        <w:t xml:space="preserve">Olgunluk Düzeyi = 3 </w:t>
      </w:r>
      <w:r w:rsidRPr="00F8462B">
        <w:rPr>
          <w:rFonts w:ascii="Times New Roman" w:eastAsia="Times New Roman" w:hAnsi="Times New Roman" w:cs="Times New Roman"/>
          <w:color w:val="000000"/>
          <w:sz w:val="24"/>
          <w:szCs w:val="24"/>
        </w:rPr>
        <w:t>(</w:t>
      </w:r>
      <w:r w:rsidR="00954841">
        <w:rPr>
          <w:rFonts w:ascii="Times New Roman" w:eastAsia="Times New Roman" w:hAnsi="Times New Roman" w:cs="Times New Roman"/>
          <w:color w:val="000000"/>
          <w:sz w:val="24"/>
          <w:szCs w:val="24"/>
        </w:rPr>
        <w:t>Birimin</w:t>
      </w:r>
      <w:r w:rsidRPr="00F8462B">
        <w:rPr>
          <w:rFonts w:ascii="Times New Roman" w:eastAsia="Times New Roman" w:hAnsi="Times New Roman" w:cs="Times New Roman"/>
          <w:color w:val="000000"/>
          <w:sz w:val="24"/>
          <w:szCs w:val="24"/>
        </w:rPr>
        <w:t xml:space="preserve"> genelinde toplumsal katkı süreçlerinin yönetimi ve organizasyonel yapısı kurumsal tercihler yönünde uygulanmaktadır.</w:t>
      </w:r>
      <w:r w:rsidR="00954841">
        <w:rPr>
          <w:rFonts w:ascii="Times New Roman" w:eastAsia="Times New Roman" w:hAnsi="Times New Roman" w:cs="Times New Roman"/>
          <w:color w:val="000000"/>
          <w:sz w:val="24"/>
          <w:szCs w:val="24"/>
        </w:rPr>
        <w:t>)</w:t>
      </w:r>
    </w:p>
    <w:p w14:paraId="6244B09B" w14:textId="77777777" w:rsidR="009D33E8" w:rsidRPr="00F8462B"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sidRPr="002F5F26">
        <w:rPr>
          <w:rFonts w:ascii="Times New Roman" w:eastAsia="Times New Roman" w:hAnsi="Times New Roman" w:cs="Times New Roman"/>
          <w:color w:val="000000"/>
          <w:sz w:val="24"/>
          <w:szCs w:val="24"/>
        </w:rPr>
        <w:t xml:space="preserve">Enstitümüzde toplumsal katkı süreçlerine yönelik mekanizmalar, Üniversitemizin “…bilimsel araştırma ve geliştirme faaliyetleri ile bölgesel ve ulusal sorunlara yönelik çözümler sunmak, paydaş iş birlikleri ile bölgenin kalkınmasını amaçlayan projeler üretmek” misyonu ile “…yetiştirdiği araştırmacı ve insan kaynağı ile bölge ve ülkesinin gelişimine ışık tutma ve katkı sağlama…” vizyonu ve 2022–2026 Stratejik Planı ile uyumlu olacak şekilde oluşturulmuştur </w:t>
      </w:r>
      <w:hyperlink r:id="rId146" w:history="1">
        <w:r w:rsidRPr="002F5F26">
          <w:rPr>
            <w:rStyle w:val="Kpr"/>
            <w:rFonts w:ascii="Times New Roman" w:eastAsia="Times New Roman" w:hAnsi="Times New Roman" w:cs="Times New Roman"/>
            <w:sz w:val="24"/>
            <w:szCs w:val="24"/>
          </w:rPr>
          <w:t>[1_OD2]</w:t>
        </w:r>
      </w:hyperlink>
      <w:r w:rsidRPr="002F5F26">
        <w:rPr>
          <w:rFonts w:ascii="Times New Roman" w:eastAsia="Times New Roman" w:hAnsi="Times New Roman" w:cs="Times New Roman"/>
          <w:color w:val="000000"/>
          <w:sz w:val="24"/>
          <w:szCs w:val="24"/>
        </w:rPr>
        <w:t xml:space="preserve">. Bu kapsamda enstitümüz bünyesinde lisans ve doktora düzeyindeki araştırma faaliyetleri büyük ölçüde toplumsal katkıya yönelik olarak yürütülmektedir </w:t>
      </w:r>
      <w:r>
        <w:rPr>
          <w:rFonts w:ascii="Times New Roman" w:eastAsia="Times New Roman" w:hAnsi="Times New Roman" w:cs="Times New Roman"/>
          <w:color w:val="000000"/>
          <w:sz w:val="24"/>
          <w:szCs w:val="24"/>
        </w:rPr>
        <w:t>[</w:t>
      </w:r>
      <w:r w:rsidRPr="002F5F26">
        <w:rPr>
          <w:rFonts w:ascii="Times New Roman" w:eastAsia="Times New Roman" w:hAnsi="Times New Roman" w:cs="Times New Roman"/>
          <w:color w:val="000000"/>
          <w:sz w:val="24"/>
          <w:szCs w:val="24"/>
        </w:rPr>
        <w:t>2_OD3</w:t>
      </w:r>
      <w:r>
        <w:rPr>
          <w:rFonts w:ascii="Times New Roman" w:eastAsia="Times New Roman" w:hAnsi="Times New Roman" w:cs="Times New Roman"/>
          <w:color w:val="000000"/>
          <w:sz w:val="24"/>
          <w:szCs w:val="24"/>
        </w:rPr>
        <w:t>]</w:t>
      </w:r>
      <w:r w:rsidRPr="002F5F26">
        <w:rPr>
          <w:rFonts w:ascii="Times New Roman" w:eastAsia="Times New Roman" w:hAnsi="Times New Roman" w:cs="Times New Roman"/>
          <w:color w:val="000000"/>
          <w:sz w:val="24"/>
          <w:szCs w:val="24"/>
        </w:rPr>
        <w:t>. Ayrıca, dış paydaşlarla yapılan yüz yüze görüşmelerde alınan geri bildirimler değerlendirilerek, Enstitümüz ve Eğitim Öğretim Geliştirme Koordinatörlüğü sorumluluğunda, üniversitemizin çeşitli birimlerinden akademisyenlerin de destek vereceği 50 yaş üstü bireylere yönelik “Bir maniniz yoksa akşam bize buyurun” projesi hazırlıkları devam etmektedir. Proje kapsamında Burdur il merkezinde ikamet eden 50 yaş üzeri büyük ebeveynlere yönelik bir dizi eğitim, etkileşim ve paylaşma etkinliği programı hazırlık aşamasındadır</w:t>
      </w:r>
      <w:r w:rsidRPr="00F8462B">
        <w:rPr>
          <w:rFonts w:ascii="Times New Roman" w:eastAsia="Times New Roman" w:hAnsi="Times New Roman" w:cs="Times New Roman"/>
          <w:color w:val="000000"/>
          <w:sz w:val="24"/>
          <w:szCs w:val="24"/>
        </w:rPr>
        <w:t xml:space="preserve">.  </w:t>
      </w:r>
    </w:p>
    <w:p w14:paraId="0038256C" w14:textId="77777777" w:rsidR="009D33E8" w:rsidRPr="00F8462B"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sidRPr="00F8462B">
        <w:rPr>
          <w:rFonts w:ascii="Times New Roman" w:eastAsia="Times New Roman" w:hAnsi="Times New Roman" w:cs="Times New Roman"/>
          <w:b/>
          <w:bCs/>
          <w:color w:val="000000"/>
          <w:sz w:val="24"/>
          <w:szCs w:val="24"/>
        </w:rPr>
        <w:t>D.1.2. Kaynaklar</w:t>
      </w:r>
    </w:p>
    <w:p w14:paraId="05003E0F" w14:textId="64ECBB25" w:rsidR="009D33E8" w:rsidRPr="00F8462B" w:rsidRDefault="009D33E8" w:rsidP="009D33E8">
      <w:pPr>
        <w:pStyle w:val="NormalWeb"/>
        <w:shd w:val="clear" w:color="auto" w:fill="FFFFFF"/>
        <w:spacing w:before="0" w:beforeAutospacing="0" w:after="125" w:afterAutospacing="0" w:line="360" w:lineRule="auto"/>
        <w:jc w:val="both"/>
        <w:rPr>
          <w:color w:val="535353"/>
        </w:rPr>
      </w:pPr>
      <w:r w:rsidRPr="00F8462B">
        <w:rPr>
          <w:b/>
          <w:bCs/>
          <w:color w:val="000000"/>
        </w:rPr>
        <w:t xml:space="preserve">Olgunluk Düzeyi = 4 </w:t>
      </w:r>
      <w:r w:rsidRPr="00F8462B">
        <w:rPr>
          <w:color w:val="000000"/>
        </w:rPr>
        <w:t>(</w:t>
      </w:r>
      <w:r w:rsidR="00954841">
        <w:rPr>
          <w:color w:val="000000"/>
        </w:rPr>
        <w:t>Birimde</w:t>
      </w:r>
      <w:r w:rsidRPr="00F8462B">
        <w:rPr>
          <w:color w:val="000000"/>
        </w:rPr>
        <w:t xml:space="preserve"> toplumsal katkı kaynaklarının yeterliliği ve çeşitliliği izlenmekte ve iyileştirilmektedir.)  Enstitümüzde toplumsal katkı faaliyetlerine yönelik olarak belirlenmiş, mali, fiziki ve insan gücü kaynakları bulunmakta ve memnuniyet verici düzeydedir. Toplumsal katkı faaliyetlerine yönelik olarak hazırlanmış olan proje ya da tezler için </w:t>
      </w:r>
      <w:proofErr w:type="spellStart"/>
      <w:r w:rsidRPr="00F8462B">
        <w:rPr>
          <w:color w:val="000000"/>
        </w:rPr>
        <w:t>BAP’tan</w:t>
      </w:r>
      <w:proofErr w:type="spellEnd"/>
      <w:r w:rsidRPr="00F8462B">
        <w:rPr>
          <w:color w:val="000000"/>
        </w:rPr>
        <w:t xml:space="preserve"> mali destek alınmaktadır </w:t>
      </w:r>
      <w:hyperlink r:id="rId147" w:history="1">
        <w:r>
          <w:rPr>
            <w:rStyle w:val="Kpr"/>
          </w:rPr>
          <w:t>[1_OD3]</w:t>
        </w:r>
      </w:hyperlink>
      <w:r w:rsidRPr="00F8462B">
        <w:rPr>
          <w:color w:val="000000"/>
        </w:rPr>
        <w:t xml:space="preserve">. Toplumsal katkı faaliyetleri için enstitümüz seminer salonları ile üniversitemizin tüm birimlerindeki konferans ve toplantı salonları ile uzaktan eğitim alt yapısı kullanılabilmektedir </w:t>
      </w:r>
      <w:hyperlink r:id="rId148" w:history="1">
        <w:r>
          <w:rPr>
            <w:rStyle w:val="Kpr"/>
          </w:rPr>
          <w:t>[2_OD3]</w:t>
        </w:r>
      </w:hyperlink>
      <w:r w:rsidRPr="00F8462B">
        <w:rPr>
          <w:color w:val="000000"/>
        </w:rPr>
        <w:t xml:space="preserve">. Ayrıca Üniversitemiz kampüsünde yer alan </w:t>
      </w:r>
      <w:proofErr w:type="spellStart"/>
      <w:r w:rsidRPr="00F8462B">
        <w:rPr>
          <w:color w:val="000000"/>
        </w:rPr>
        <w:t>Prof.Dr</w:t>
      </w:r>
      <w:proofErr w:type="spellEnd"/>
      <w:r w:rsidRPr="00F8462B">
        <w:rPr>
          <w:color w:val="000000"/>
        </w:rPr>
        <w:t xml:space="preserve">. İlhan </w:t>
      </w:r>
      <w:proofErr w:type="spellStart"/>
      <w:r w:rsidRPr="00F8462B">
        <w:rPr>
          <w:color w:val="000000"/>
        </w:rPr>
        <w:t>Varank</w:t>
      </w:r>
      <w:proofErr w:type="spellEnd"/>
      <w:r w:rsidRPr="00F8462B">
        <w:rPr>
          <w:color w:val="000000"/>
        </w:rPr>
        <w:t xml:space="preserve"> Kütüphanesi toplumsal katkı faaliyetleri için yoğun olarak kullanılan fiziki kaynakların başında gelmektedir.</w:t>
      </w:r>
      <w:r w:rsidRPr="00F8462B">
        <w:rPr>
          <w:color w:val="535353"/>
        </w:rPr>
        <w:t xml:space="preserve"> </w:t>
      </w:r>
      <w:r w:rsidRPr="00F8462B">
        <w:t>Kütüphanemiz; kullanıcılarına 10.023 metrekare alana sahip bir mekânda hizmet vermektedir. Yayınlar; bağış ve satın alma yoluyl</w:t>
      </w:r>
      <w:r>
        <w:t xml:space="preserve">a </w:t>
      </w:r>
      <w:r w:rsidRPr="00F8462B">
        <w:t xml:space="preserve">temin edilmektedir. Kütüphanemizde 80.000 basılı kitap, 189.000 e-kitap, 290 Türkçe güncel e-dergi, 2.410 adet fakülte dergisi ve bilimsel araştırmalar için kaynak oluşturan 30 veri </w:t>
      </w:r>
      <w:r w:rsidRPr="00F8462B">
        <w:lastRenderedPageBreak/>
        <w:t xml:space="preserve">tabanından oluşan zengin bir koleksiyon bulunmaktadır. Kütüphanemizde bulunan tüm yayınlar OPAC (Online </w:t>
      </w:r>
      <w:proofErr w:type="spellStart"/>
      <w:r w:rsidRPr="00F8462B">
        <w:t>Public</w:t>
      </w:r>
      <w:proofErr w:type="spellEnd"/>
      <w:r w:rsidRPr="00F8462B">
        <w:t xml:space="preserve"> Access </w:t>
      </w:r>
      <w:proofErr w:type="spellStart"/>
      <w:r w:rsidRPr="00F8462B">
        <w:t>Catalog</w:t>
      </w:r>
      <w:proofErr w:type="spellEnd"/>
      <w:r w:rsidRPr="00F8462B">
        <w:t xml:space="preserve">) üzerinden taranabilmektedir </w:t>
      </w:r>
      <w:hyperlink r:id="rId149" w:history="1">
        <w:r>
          <w:rPr>
            <w:rStyle w:val="Kpr"/>
          </w:rPr>
          <w:t>[3_OD3]</w:t>
        </w:r>
      </w:hyperlink>
      <w:r w:rsidRPr="00F8462B">
        <w:t xml:space="preserve">. Kütüphane kaynakları her yıl öğrenci akademik personelden alınan geri bildiriler sonrasında geliştirilmekte ve ihtiyaca göre iyileştirmeler yapılmaktadır. Çalışma salonlarının haftanın tüm günlerinde 7/24 çalışır durumda olması sağlanmış ve talep edilen çok sayıda veri tabanı deneme erişimine açılmıştır </w:t>
      </w:r>
      <w:hyperlink r:id="rId150" w:history="1">
        <w:r>
          <w:rPr>
            <w:rStyle w:val="Kpr"/>
          </w:rPr>
          <w:t>[4_OD4]</w:t>
        </w:r>
      </w:hyperlink>
    </w:p>
    <w:p w14:paraId="7559842A" w14:textId="77777777" w:rsidR="009D33E8" w:rsidRPr="00F8462B" w:rsidRDefault="009D33E8" w:rsidP="009D33E8">
      <w:pPr>
        <w:pBdr>
          <w:top w:val="nil"/>
          <w:left w:val="nil"/>
          <w:bottom w:val="nil"/>
          <w:right w:val="nil"/>
          <w:between w:val="nil"/>
        </w:pBdr>
        <w:spacing w:before="240" w:after="0" w:line="360" w:lineRule="auto"/>
        <w:jc w:val="both"/>
        <w:rPr>
          <w:rFonts w:ascii="Times New Roman" w:eastAsia="Times New Roman" w:hAnsi="Times New Roman" w:cs="Times New Roman"/>
          <w:b/>
          <w:bCs/>
          <w:color w:val="000000"/>
          <w:sz w:val="24"/>
          <w:szCs w:val="24"/>
        </w:rPr>
      </w:pPr>
      <w:r w:rsidRPr="00F8462B">
        <w:rPr>
          <w:rFonts w:ascii="Times New Roman" w:eastAsia="Times New Roman" w:hAnsi="Times New Roman" w:cs="Times New Roman"/>
          <w:b/>
          <w:bCs/>
          <w:color w:val="000000"/>
          <w:sz w:val="24"/>
          <w:szCs w:val="24"/>
        </w:rPr>
        <w:t>D.2. Toplumsal Katkı Performansı</w:t>
      </w:r>
    </w:p>
    <w:p w14:paraId="063028BF" w14:textId="77777777" w:rsidR="009D33E8" w:rsidRPr="00F8462B" w:rsidRDefault="009D33E8" w:rsidP="00EA7E41">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F8462B">
        <w:rPr>
          <w:rFonts w:ascii="Times New Roman" w:eastAsia="Times New Roman" w:hAnsi="Times New Roman" w:cs="Times New Roman"/>
          <w:b/>
          <w:bCs/>
          <w:color w:val="000000"/>
          <w:sz w:val="24"/>
          <w:szCs w:val="24"/>
        </w:rPr>
        <w:t>D.2.1. Toplumsal katkı performansının izlenmesi ve değerlendirilmesi</w:t>
      </w:r>
    </w:p>
    <w:p w14:paraId="78F16D53" w14:textId="60FC14AB" w:rsidR="00954841" w:rsidRPr="00F8462B"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8462B">
        <w:rPr>
          <w:rFonts w:ascii="Times New Roman" w:eastAsia="Times New Roman" w:hAnsi="Times New Roman" w:cs="Times New Roman"/>
          <w:b/>
          <w:bCs/>
          <w:color w:val="000000"/>
          <w:sz w:val="24"/>
          <w:szCs w:val="24"/>
        </w:rPr>
        <w:t xml:space="preserve">Olgunluk Düzeyi = 4 </w:t>
      </w:r>
      <w:r w:rsidRPr="00F8462B">
        <w:rPr>
          <w:rFonts w:ascii="Times New Roman" w:eastAsia="Times New Roman" w:hAnsi="Times New Roman" w:cs="Times New Roman"/>
          <w:color w:val="000000"/>
          <w:sz w:val="24"/>
          <w:szCs w:val="24"/>
        </w:rPr>
        <w:t>(</w:t>
      </w:r>
      <w:r w:rsidR="00954841">
        <w:rPr>
          <w:rFonts w:ascii="Times New Roman" w:eastAsia="Times New Roman" w:hAnsi="Times New Roman" w:cs="Times New Roman"/>
          <w:color w:val="000000"/>
          <w:sz w:val="24"/>
          <w:szCs w:val="24"/>
        </w:rPr>
        <w:t>Birimde</w:t>
      </w:r>
      <w:r w:rsidRPr="00F8462B">
        <w:rPr>
          <w:rFonts w:ascii="Times New Roman" w:eastAsia="Times New Roman" w:hAnsi="Times New Roman" w:cs="Times New Roman"/>
          <w:color w:val="000000"/>
          <w:sz w:val="24"/>
          <w:szCs w:val="24"/>
        </w:rPr>
        <w:t xml:space="preserve"> toplumsal katkı performansı izlenmekte ve ilgili paydaşlarla değerlendirilerek iyileştirilmektedir.)</w:t>
      </w:r>
    </w:p>
    <w:p w14:paraId="00000169" w14:textId="0969452D" w:rsidR="00801B8D" w:rsidRPr="009D33E8" w:rsidRDefault="009D33E8" w:rsidP="009D33E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sectPr w:rsidR="00801B8D" w:rsidRPr="009D33E8">
          <w:pgSz w:w="11906" w:h="16838"/>
          <w:pgMar w:top="1417" w:right="1417" w:bottom="1417" w:left="1417" w:header="708" w:footer="708" w:gutter="0"/>
          <w:cols w:space="708"/>
        </w:sectPr>
      </w:pPr>
      <w:r w:rsidRPr="00F8462B">
        <w:rPr>
          <w:rFonts w:ascii="Times New Roman" w:eastAsia="Times New Roman" w:hAnsi="Times New Roman" w:cs="Times New Roman"/>
          <w:color w:val="000000"/>
          <w:sz w:val="24"/>
          <w:szCs w:val="24"/>
        </w:rPr>
        <w:t xml:space="preserve">Birimimizde  toplumsal katkı faaliyetleri için  enstitü misyonu, vizyonu ve stratejik hedefleri ile uyumlu    yapılandırılmış mekanizmalar  bulunmaktadır </w:t>
      </w:r>
      <w:hyperlink r:id="rId151" w:history="1">
        <w:r>
          <w:rPr>
            <w:rStyle w:val="Kpr"/>
            <w:rFonts w:ascii="Times New Roman" w:eastAsia="Times New Roman" w:hAnsi="Times New Roman" w:cs="Times New Roman"/>
            <w:sz w:val="24"/>
            <w:szCs w:val="24"/>
          </w:rPr>
          <w:t>[1_OD2]</w:t>
        </w:r>
      </w:hyperlink>
      <w:r w:rsidRPr="00F8462B">
        <w:rPr>
          <w:rFonts w:ascii="Times New Roman" w:eastAsia="Times New Roman" w:hAnsi="Times New Roman" w:cs="Times New Roman"/>
          <w:color w:val="000000"/>
          <w:sz w:val="24"/>
          <w:szCs w:val="24"/>
        </w:rPr>
        <w:t xml:space="preserve">, </w:t>
      </w:r>
      <w:hyperlink r:id="rId152" w:history="1">
        <w:r>
          <w:rPr>
            <w:rStyle w:val="Kpr"/>
            <w:rFonts w:ascii="Times New Roman" w:eastAsia="Times New Roman" w:hAnsi="Times New Roman" w:cs="Times New Roman"/>
            <w:sz w:val="24"/>
            <w:szCs w:val="24"/>
          </w:rPr>
          <w:t>[2_OD2]</w:t>
        </w:r>
      </w:hyperlink>
      <w:r w:rsidRPr="00F8462B">
        <w:rPr>
          <w:rFonts w:ascii="Times New Roman" w:eastAsia="Times New Roman" w:hAnsi="Times New Roman" w:cs="Times New Roman"/>
          <w:color w:val="000000"/>
          <w:sz w:val="24"/>
          <w:szCs w:val="24"/>
        </w:rPr>
        <w:t xml:space="preserve">, </w:t>
      </w:r>
      <w:hyperlink r:id="rId153" w:history="1">
        <w:r>
          <w:rPr>
            <w:rStyle w:val="Kpr"/>
            <w:rFonts w:ascii="Times New Roman" w:eastAsia="Times New Roman" w:hAnsi="Times New Roman" w:cs="Times New Roman"/>
            <w:sz w:val="24"/>
            <w:szCs w:val="24"/>
          </w:rPr>
          <w:t>[3_OD4]</w:t>
        </w:r>
      </w:hyperlink>
      <w:r w:rsidRPr="00F8462B">
        <w:rPr>
          <w:rFonts w:ascii="Times New Roman" w:eastAsia="Times New Roman" w:hAnsi="Times New Roman" w:cs="Times New Roman"/>
          <w:color w:val="000000"/>
          <w:sz w:val="24"/>
          <w:szCs w:val="24"/>
        </w:rPr>
        <w:t xml:space="preserve"> Enstitümüzün toplumsal katkı stratejisi doğrultusunda yürüttüğü faaliyetleri olan araştırma (tez) çalışmaları, periyodik olarak altı ayda bir  ara rapor sunumları ile  izlenmekte ve izlem sonuçlarına  bağlı iyileştirmeler yapılmaktadır </w:t>
      </w:r>
      <w:r>
        <w:rPr>
          <w:rFonts w:ascii="Times New Roman" w:eastAsia="Times New Roman" w:hAnsi="Times New Roman" w:cs="Times New Roman"/>
          <w:color w:val="000000"/>
          <w:sz w:val="24"/>
          <w:szCs w:val="24"/>
        </w:rPr>
        <w:t>[</w:t>
      </w:r>
      <w:r w:rsidRPr="00F8462B">
        <w:rPr>
          <w:rFonts w:ascii="Times New Roman" w:eastAsia="Times New Roman" w:hAnsi="Times New Roman" w:cs="Times New Roman"/>
          <w:color w:val="000000"/>
          <w:sz w:val="24"/>
          <w:szCs w:val="24"/>
        </w:rPr>
        <w:t>4_OD4</w:t>
      </w:r>
      <w:r>
        <w:rPr>
          <w:rFonts w:ascii="Times New Roman" w:eastAsia="Times New Roman" w:hAnsi="Times New Roman" w:cs="Times New Roman"/>
          <w:color w:val="000000"/>
          <w:sz w:val="24"/>
          <w:szCs w:val="24"/>
        </w:rPr>
        <w:t>]</w:t>
      </w:r>
      <w:r w:rsidRPr="00F8462B">
        <w:rPr>
          <w:rFonts w:ascii="Times New Roman" w:eastAsia="Times New Roman" w:hAnsi="Times New Roman" w:cs="Times New Roman"/>
          <w:color w:val="000000"/>
          <w:sz w:val="24"/>
          <w:szCs w:val="24"/>
        </w:rPr>
        <w:t xml:space="preserve">, elde edilen sonuçlar YÖK TEZ aracılığı ile kamuoyu ile paylaşılmaktadır </w:t>
      </w:r>
      <w:hyperlink r:id="rId154" w:history="1">
        <w:r>
          <w:rPr>
            <w:rStyle w:val="Kpr"/>
            <w:rFonts w:ascii="Times New Roman" w:eastAsia="Times New Roman" w:hAnsi="Times New Roman" w:cs="Times New Roman"/>
            <w:sz w:val="24"/>
            <w:szCs w:val="24"/>
          </w:rPr>
          <w:t>[5_OD4]</w:t>
        </w:r>
      </w:hyperlink>
      <w:r>
        <w:rPr>
          <w:rFonts w:ascii="Times New Roman" w:eastAsia="Times New Roman" w:hAnsi="Times New Roman" w:cs="Times New Roman"/>
          <w:color w:val="000000"/>
          <w:sz w:val="24"/>
          <w:szCs w:val="24"/>
        </w:rPr>
        <w:t xml:space="preserve">. </w:t>
      </w:r>
    </w:p>
    <w:p w14:paraId="000001AC" w14:textId="77777777" w:rsidR="00801B8D" w:rsidRDefault="00000000">
      <w:pPr>
        <w:shd w:val="clear" w:color="auto" w:fill="FFFFFF"/>
        <w:spacing w:after="0" w:line="360" w:lineRule="auto"/>
        <w:jc w:val="both"/>
        <w:rPr>
          <w:rFonts w:ascii="Times New Roman" w:eastAsia="Times New Roman" w:hAnsi="Times New Roman" w:cs="Times New Roman"/>
          <w:b/>
          <w:bCs/>
          <w:sz w:val="24"/>
          <w:szCs w:val="24"/>
        </w:rPr>
      </w:pPr>
      <w:bookmarkStart w:id="7" w:name="_heading=h.sidwy6jp340l" w:colFirst="0" w:colLast="0"/>
      <w:bookmarkEnd w:id="7"/>
      <w:r>
        <w:rPr>
          <w:rFonts w:ascii="Times New Roman" w:eastAsia="Times New Roman" w:hAnsi="Times New Roman" w:cs="Times New Roman"/>
          <w:b/>
          <w:bCs/>
          <w:sz w:val="24"/>
          <w:szCs w:val="24"/>
        </w:rPr>
        <w:lastRenderedPageBreak/>
        <w:t>SONUÇ VE DEĞERLENDİRME</w:t>
      </w:r>
    </w:p>
    <w:p w14:paraId="4C78FA43" w14:textId="77777777" w:rsidR="00954841" w:rsidRPr="00954841" w:rsidRDefault="00954841" w:rsidP="00954841">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lang w:val="tr-TR"/>
        </w:rPr>
      </w:pPr>
      <w:r w:rsidRPr="00954841">
        <w:rPr>
          <w:rFonts w:ascii="Times New Roman" w:eastAsia="Times New Roman" w:hAnsi="Times New Roman" w:cs="Times New Roman"/>
          <w:color w:val="000000"/>
          <w:sz w:val="24"/>
          <w:szCs w:val="24"/>
          <w:lang w:val="tr-TR"/>
        </w:rPr>
        <w:t>Burdur Mehmet Akif Ersoy Üniversitesi Eğitim Bilimleri Enstitüsü olarak, 2025 yılı faaliyetlerimizin ve kalite güvence sistemimizin değerlendirildiği bu raporda; birimimizin liderlik, eğitim-öğretim, araştırma-geliştirme ve toplumsal katkı alanlarındaki yetkinlik düzeyi ve iyileştirme çalışmaları analiz edilmiştir.</w:t>
      </w:r>
    </w:p>
    <w:p w14:paraId="5825BD4C" w14:textId="77777777" w:rsidR="00954841" w:rsidRPr="00954841" w:rsidRDefault="00954841" w:rsidP="00954841">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lang w:val="tr-TR"/>
        </w:rPr>
      </w:pPr>
      <w:r w:rsidRPr="00954841">
        <w:rPr>
          <w:rFonts w:ascii="Times New Roman" w:eastAsia="Times New Roman" w:hAnsi="Times New Roman" w:cs="Times New Roman"/>
          <w:b/>
          <w:bCs/>
          <w:color w:val="000000"/>
          <w:sz w:val="24"/>
          <w:szCs w:val="24"/>
          <w:lang w:val="tr-TR"/>
        </w:rPr>
        <w:t>Liderlik, Yönetişim ve Kalite</w:t>
      </w:r>
      <w:r w:rsidRPr="00954841">
        <w:rPr>
          <w:rFonts w:ascii="Times New Roman" w:eastAsia="Times New Roman" w:hAnsi="Times New Roman" w:cs="Times New Roman"/>
          <w:color w:val="000000"/>
          <w:sz w:val="24"/>
          <w:szCs w:val="24"/>
          <w:lang w:val="tr-TR"/>
        </w:rPr>
        <w:t xml:space="preserve"> başlığı altında; birimimiz tanımlı süreçleri, şeffaf yönetim anlayışı ve aktif çalışan Birim Danışma Kurulu ile güçlü bir yönetişim sergilemektedir. Özellikle 2025 yılında yönetici ve idari personele yönelik gerçekleştirilen TS EN ISO 9001 ve risk tabanlı proses yönetimi eğitimleri ile insan kaynakları yetkinliği artırılmış, idari personel memnuniyet anketleri devreye alınarak kurumsal aidiyet ve liyakat süreçleri güçlendirilmiştir. Süreç yönetiminde iş akış şemalarının güncellenmesi ve paydaş katılımının karar alma mekanizmalarına (dış paydaş komisyonunun genişletilmesi gibi) doğrudan yansıması, birimimizin olgunluk düzeyini yukarı taşımıştır.</w:t>
      </w:r>
    </w:p>
    <w:p w14:paraId="3ADBE819" w14:textId="77777777" w:rsidR="00954841" w:rsidRPr="00954841" w:rsidRDefault="00954841" w:rsidP="00954841">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lang w:val="tr-TR"/>
        </w:rPr>
      </w:pPr>
      <w:r w:rsidRPr="00954841">
        <w:rPr>
          <w:rFonts w:ascii="Times New Roman" w:eastAsia="Times New Roman" w:hAnsi="Times New Roman" w:cs="Times New Roman"/>
          <w:b/>
          <w:bCs/>
          <w:color w:val="000000"/>
          <w:sz w:val="24"/>
          <w:szCs w:val="24"/>
          <w:lang w:val="tr-TR"/>
        </w:rPr>
        <w:t>Eğitim ve Öğretim</w:t>
      </w:r>
      <w:r w:rsidRPr="00954841">
        <w:rPr>
          <w:rFonts w:ascii="Times New Roman" w:eastAsia="Times New Roman" w:hAnsi="Times New Roman" w:cs="Times New Roman"/>
          <w:color w:val="000000"/>
          <w:sz w:val="24"/>
          <w:szCs w:val="24"/>
          <w:lang w:val="tr-TR"/>
        </w:rPr>
        <w:t xml:space="preserve"> alanında; öğrenci merkezli yaklaşımımız, 2025 yılında somut çıktılarla desteklenmiştir. Öğrenci Senatosu ve geri bildirim mekanizmalarının etkin işletilmesi sonucunda "Bütünleşik Yüksek Lisans" ve "Mikro Yeterlilik" programları hayata geçirilmiş, yönetmelik değişiklikleri ile danışman değişikliği süreçleri kolaylaştırılmıştır. Bologna süreciyle uyumlu programlarımızın yanı sıra, mezun izleme süreçlerinde atılan adımlar ve 2025 yılında düzenlenen geniş katılımlı mezuniyet töreni, mezun ilişkileri yönetimindeki gelişimi kanıtlar niteliktedir.</w:t>
      </w:r>
    </w:p>
    <w:p w14:paraId="2163D89B" w14:textId="77777777" w:rsidR="00954841" w:rsidRPr="00954841" w:rsidRDefault="00954841" w:rsidP="00954841">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lang w:val="tr-TR"/>
        </w:rPr>
      </w:pPr>
      <w:r w:rsidRPr="00954841">
        <w:rPr>
          <w:rFonts w:ascii="Times New Roman" w:eastAsia="Times New Roman" w:hAnsi="Times New Roman" w:cs="Times New Roman"/>
          <w:b/>
          <w:bCs/>
          <w:color w:val="000000"/>
          <w:sz w:val="24"/>
          <w:szCs w:val="24"/>
          <w:lang w:val="tr-TR"/>
        </w:rPr>
        <w:t>Araştırma ve Geliştirme</w:t>
      </w:r>
      <w:r w:rsidRPr="00954841">
        <w:rPr>
          <w:rFonts w:ascii="Times New Roman" w:eastAsia="Times New Roman" w:hAnsi="Times New Roman" w:cs="Times New Roman"/>
          <w:color w:val="000000"/>
          <w:sz w:val="24"/>
          <w:szCs w:val="24"/>
          <w:lang w:val="tr-TR"/>
        </w:rPr>
        <w:t xml:space="preserve"> faaliyetlerinde; araştırma süreçlerinin yönetimi ve performansı sistematik olarak izlenmektedir. Akademik Performans Değerlendirme Yönergesi (2024) ve Veri Yönetim Sistemi ile araştırma çıktıları kayıt altına alınmakta ve ödüllendirilmektedir. Araştırma motivasyonunu artırmak amacıyla 2025 yılında lisansüstü tez projelerine sağlanan BAP destek limitlerinin %100 artırılması ve uluslararası iş birlikleri (Tiran Üniversitesi vb.), enstitümüzün araştırma kapasitesini destekleyen en önemli iyileştirmelerdir. PUKÖ döngüsünün tam olarak tamamlanması ve iyileştirme etkilerinin kanıtlanması yönündeki çalışmalarımız devam etmektedir.</w:t>
      </w:r>
    </w:p>
    <w:p w14:paraId="0E797DC4" w14:textId="77777777" w:rsidR="00954841" w:rsidRPr="00954841" w:rsidRDefault="00954841" w:rsidP="00954841">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lang w:val="tr-TR"/>
        </w:rPr>
      </w:pPr>
      <w:r w:rsidRPr="00954841">
        <w:rPr>
          <w:rFonts w:ascii="Times New Roman" w:eastAsia="Times New Roman" w:hAnsi="Times New Roman" w:cs="Times New Roman"/>
          <w:b/>
          <w:bCs/>
          <w:color w:val="000000"/>
          <w:sz w:val="24"/>
          <w:szCs w:val="24"/>
          <w:lang w:val="tr-TR"/>
        </w:rPr>
        <w:t>Toplumsal Katkı</w:t>
      </w:r>
      <w:r w:rsidRPr="00954841">
        <w:rPr>
          <w:rFonts w:ascii="Times New Roman" w:eastAsia="Times New Roman" w:hAnsi="Times New Roman" w:cs="Times New Roman"/>
          <w:color w:val="000000"/>
          <w:sz w:val="24"/>
          <w:szCs w:val="24"/>
          <w:lang w:val="tr-TR"/>
        </w:rPr>
        <w:t xml:space="preserve"> alanında; birimimiz misyon ve stratejik hedefleriyle uyumlu projeler geliştirmektedir. Özellikle 50 yaş üstü bireylere yönelik planlanan “Bir maniniz yoksa akşam bize buyurun” projesi ve kütüphane/BAP kaynaklarının toplumsal katkı faaliyetlerine tahsisi, </w:t>
      </w:r>
      <w:r w:rsidRPr="00954841">
        <w:rPr>
          <w:rFonts w:ascii="Times New Roman" w:eastAsia="Times New Roman" w:hAnsi="Times New Roman" w:cs="Times New Roman"/>
          <w:color w:val="000000"/>
          <w:sz w:val="24"/>
          <w:szCs w:val="24"/>
          <w:lang w:val="tr-TR"/>
        </w:rPr>
        <w:lastRenderedPageBreak/>
        <w:t>bu alandaki farkındalığın ve kapasitenin arttığını göstermektedir. Toplumsal katkı performansının izlenmesi ve YÖK TEZ aracılığıyla paylaşılması, şeffaflık ilkesinin bir gereği olarak titizlikle sürdürülmektedir.</w:t>
      </w:r>
    </w:p>
    <w:p w14:paraId="000001B4" w14:textId="1B8DFFEC" w:rsidR="00801B8D" w:rsidRPr="00954841" w:rsidRDefault="00954841" w:rsidP="00954841">
      <w:p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lang w:val="tr-TR"/>
        </w:rPr>
      </w:pPr>
      <w:r w:rsidRPr="00954841">
        <w:rPr>
          <w:rFonts w:ascii="Times New Roman" w:eastAsia="Times New Roman" w:hAnsi="Times New Roman" w:cs="Times New Roman"/>
          <w:color w:val="000000"/>
          <w:sz w:val="24"/>
          <w:szCs w:val="24"/>
          <w:lang w:val="tr-TR"/>
        </w:rPr>
        <w:t>Önümüzdeki dönemde Enstitümüz; kalite güvence kültürünün tabana yayılması, PUKÖ döngülerinin tüm süreçlerde (özellikle Ar-</w:t>
      </w:r>
      <w:proofErr w:type="spellStart"/>
      <w:r w:rsidRPr="00954841">
        <w:rPr>
          <w:rFonts w:ascii="Times New Roman" w:eastAsia="Times New Roman" w:hAnsi="Times New Roman" w:cs="Times New Roman"/>
          <w:color w:val="000000"/>
          <w:sz w:val="24"/>
          <w:szCs w:val="24"/>
          <w:lang w:val="tr-TR"/>
        </w:rPr>
        <w:t>Ge</w:t>
      </w:r>
      <w:proofErr w:type="spellEnd"/>
      <w:r w:rsidRPr="00954841">
        <w:rPr>
          <w:rFonts w:ascii="Times New Roman" w:eastAsia="Times New Roman" w:hAnsi="Times New Roman" w:cs="Times New Roman"/>
          <w:color w:val="000000"/>
          <w:sz w:val="24"/>
          <w:szCs w:val="24"/>
          <w:lang w:val="tr-TR"/>
        </w:rPr>
        <w:t xml:space="preserve"> iyileştirme kanıtlarında) kapatılması ve uluslararasılaşma stratejilerinin somut çıktılarının artırılması hedeflerine odaklanacaktır. Güçlü akademik kadrosu ve paydaş odaklı yönetim anlayışıyla Enstitümüz, eğitim bilimleri alanında öncü bir birim olma vizyonunu kararlılıkla sürdürecektir</w:t>
      </w:r>
      <w:r>
        <w:rPr>
          <w:rFonts w:ascii="Times New Roman" w:eastAsia="Times New Roman" w:hAnsi="Times New Roman" w:cs="Times New Roman"/>
          <w:color w:val="000000"/>
          <w:sz w:val="24"/>
          <w:szCs w:val="24"/>
        </w:rPr>
        <w:t>.</w:t>
      </w:r>
    </w:p>
    <w:sectPr w:rsidR="00801B8D" w:rsidRPr="0095484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FFCC3" w14:textId="77777777" w:rsidR="006F7CAF" w:rsidRDefault="006F7CAF">
      <w:pPr>
        <w:spacing w:after="0" w:line="240" w:lineRule="auto"/>
      </w:pPr>
      <w:r>
        <w:separator/>
      </w:r>
    </w:p>
  </w:endnote>
  <w:endnote w:type="continuationSeparator" w:id="0">
    <w:p w14:paraId="1DAEAC40" w14:textId="77777777" w:rsidR="006F7CAF" w:rsidRDefault="006F7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06539DA2-844A-D648-95A3-B421A42810B0}"/>
  </w:font>
  <w:font w:name="Times New Roman">
    <w:panose1 w:val="02020603050405020304"/>
    <w:charset w:val="00"/>
    <w:family w:val="roman"/>
    <w:pitch w:val="variable"/>
    <w:sig w:usb0="E0002EFF" w:usb1="C000785B" w:usb2="00000009" w:usb3="00000000" w:csb0="000001FF" w:csb1="00000000"/>
    <w:embedRegular r:id="rId2" w:fontKey="{6CF5E436-D2A3-964D-AE8F-9E78BFF2EDF6}"/>
    <w:embedBold r:id="rId3" w:fontKey="{40C36850-4A27-DD4A-8F1B-C61BD3308A2B}"/>
    <w:embedItalic r:id="rId4" w:fontKey="{EDE533B6-38F5-FF4E-87F7-5EAC5BE45024}"/>
    <w:embedBoldItalic r:id="rId5" w:fontKey="{3D1D6912-2838-FB48-A52D-5A5FCFC4572A}"/>
  </w:font>
  <w:font w:name="Courier New">
    <w:panose1 w:val="02070309020205020404"/>
    <w:charset w:val="00"/>
    <w:family w:val="modern"/>
    <w:pitch w:val="fixed"/>
    <w:sig w:usb0="E0002AFF" w:usb1="C0007843" w:usb2="00000009" w:usb3="00000000" w:csb0="000001FF" w:csb1="00000000"/>
    <w:embedRegular r:id="rId6" w:fontKey="{27F8D98A-17E0-D740-9FBA-4680475462EB}"/>
  </w:font>
  <w:font w:name="Wingdings">
    <w:panose1 w:val="05000000000000000000"/>
    <w:charset w:val="00"/>
    <w:family w:val="decorative"/>
    <w:pitch w:val="variable"/>
    <w:sig w:usb0="00000003" w:usb1="00000000" w:usb2="00000000" w:usb3="00000000" w:csb0="80000001" w:csb1="00000000"/>
    <w:embedRegular r:id="rId7" w:fontKey="{DC6AFDA2-AF55-3D40-94B7-FB491306DA01}"/>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embedRegular r:id="rId9" w:fontKey="{E7EAB948-8322-0B43-B739-6EF59FB81589}"/>
    <w:embedBold r:id="rId10" w:fontKey="{21C7BF41-6A71-F544-A2D7-9F4FAC21562D}"/>
    <w:embedBoldItalic r:id="rId11" w:fontKey="{2D3A9801-69C8-6242-982B-6D23AC4C8276}"/>
  </w:font>
  <w:font w:name="Tahoma">
    <w:panose1 w:val="020B0604030504040204"/>
    <w:charset w:val="00"/>
    <w:family w:val="swiss"/>
    <w:pitch w:val="variable"/>
    <w:sig w:usb0="E1002EFF" w:usb1="C000605B" w:usb2="00000029" w:usb3="00000000" w:csb0="000101FF" w:csb1="00000000"/>
    <w:embedRegular r:id="rId12" w:fontKey="{3D974A1B-8302-3644-AAD1-A653A096DB3B}"/>
  </w:font>
  <w:font w:name="Calibri Light">
    <w:panose1 w:val="020F0302020204030204"/>
    <w:charset w:val="00"/>
    <w:family w:val="swiss"/>
    <w:pitch w:val="variable"/>
    <w:sig w:usb0="E0002AFF" w:usb1="C000247B" w:usb2="00000009" w:usb3="00000000" w:csb0="000001FF" w:csb1="00000000"/>
    <w:embedRegular r:id="rId13" w:fontKey="{0C57714D-EF43-D64E-ACFC-A84619620B2F}"/>
    <w:embedBold r:id="rId14" w:fontKey="{EF8EEB25-4EB5-304C-9C5D-E1F51A2BF3ED}"/>
    <w:embedBoldItalic r:id="rId15" w:fontKey="{26BB2AD1-E057-AB4F-8AAE-5FD229994310}"/>
  </w:font>
  <w:font w:name="Georgia">
    <w:panose1 w:val="02040502050405020303"/>
    <w:charset w:val="00"/>
    <w:family w:val="roman"/>
    <w:pitch w:val="variable"/>
    <w:sig w:usb0="00000287" w:usb1="00000000" w:usb2="00000000" w:usb3="00000000" w:csb0="0000009F" w:csb1="00000000"/>
    <w:embedItalic r:id="rId16" w:fontKey="{35042DFF-7EDA-5046-8EFA-5C77F3912879}"/>
  </w:font>
  <w:font w:name="Google Sans Tex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5" w14:textId="77777777" w:rsidR="00801B8D"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B6" w14:textId="77777777" w:rsidR="00801B8D" w:rsidRDefault="00801B8D">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7" w14:textId="472C8530" w:rsidR="00801B8D"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20DF3">
      <w:rPr>
        <w:noProof/>
        <w:color w:val="000000"/>
      </w:rPr>
      <w:t>1</w:t>
    </w:r>
    <w:r>
      <w:rPr>
        <w:color w:val="000000"/>
      </w:rPr>
      <w:fldChar w:fldCharType="end"/>
    </w:r>
  </w:p>
  <w:p w14:paraId="000001B8" w14:textId="77777777" w:rsidR="00801B8D" w:rsidRDefault="00801B8D">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A67FD" w14:textId="77777777" w:rsidR="006F7CAF" w:rsidRDefault="006F7CAF">
      <w:pPr>
        <w:spacing w:after="0" w:line="240" w:lineRule="auto"/>
      </w:pPr>
      <w:r>
        <w:separator/>
      </w:r>
    </w:p>
  </w:footnote>
  <w:footnote w:type="continuationSeparator" w:id="0">
    <w:p w14:paraId="381D3BB9" w14:textId="77777777" w:rsidR="006F7CAF" w:rsidRDefault="006F7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E318A"/>
    <w:multiLevelType w:val="multilevel"/>
    <w:tmpl w:val="565C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100F9"/>
    <w:multiLevelType w:val="multilevel"/>
    <w:tmpl w:val="FD6E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97376"/>
    <w:multiLevelType w:val="multilevel"/>
    <w:tmpl w:val="81C4B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2BB4F65"/>
    <w:multiLevelType w:val="multilevel"/>
    <w:tmpl w:val="5C78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A61E50"/>
    <w:multiLevelType w:val="multilevel"/>
    <w:tmpl w:val="3184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D74F0E"/>
    <w:multiLevelType w:val="multilevel"/>
    <w:tmpl w:val="48101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A8D25FB"/>
    <w:multiLevelType w:val="multilevel"/>
    <w:tmpl w:val="A8A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CD028E"/>
    <w:multiLevelType w:val="multilevel"/>
    <w:tmpl w:val="48EA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00026D"/>
    <w:multiLevelType w:val="multilevel"/>
    <w:tmpl w:val="9EC0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7A6326"/>
    <w:multiLevelType w:val="multilevel"/>
    <w:tmpl w:val="D8B0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0212873">
    <w:abstractNumId w:val="2"/>
  </w:num>
  <w:num w:numId="2" w16cid:durableId="1595238215">
    <w:abstractNumId w:val="5"/>
  </w:num>
  <w:num w:numId="3" w16cid:durableId="1482117108">
    <w:abstractNumId w:val="4"/>
  </w:num>
  <w:num w:numId="4" w16cid:durableId="594242613">
    <w:abstractNumId w:val="1"/>
  </w:num>
  <w:num w:numId="5" w16cid:durableId="1464034703">
    <w:abstractNumId w:val="0"/>
  </w:num>
  <w:num w:numId="6" w16cid:durableId="1318148124">
    <w:abstractNumId w:val="9"/>
  </w:num>
  <w:num w:numId="7" w16cid:durableId="2070110692">
    <w:abstractNumId w:val="8"/>
  </w:num>
  <w:num w:numId="8" w16cid:durableId="1145125173">
    <w:abstractNumId w:val="7"/>
  </w:num>
  <w:num w:numId="9" w16cid:durableId="1895695127">
    <w:abstractNumId w:val="6"/>
  </w:num>
  <w:num w:numId="10" w16cid:durableId="9278843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B8D"/>
    <w:rsid w:val="00002901"/>
    <w:rsid w:val="000056C1"/>
    <w:rsid w:val="00022BD1"/>
    <w:rsid w:val="00023CF2"/>
    <w:rsid w:val="0003414A"/>
    <w:rsid w:val="00034ABC"/>
    <w:rsid w:val="000356B3"/>
    <w:rsid w:val="001D617A"/>
    <w:rsid w:val="00202B50"/>
    <w:rsid w:val="002302A2"/>
    <w:rsid w:val="00232752"/>
    <w:rsid w:val="00244240"/>
    <w:rsid w:val="00263EFD"/>
    <w:rsid w:val="002B50F7"/>
    <w:rsid w:val="0030696E"/>
    <w:rsid w:val="00311C69"/>
    <w:rsid w:val="00361A7B"/>
    <w:rsid w:val="00385B83"/>
    <w:rsid w:val="003948E0"/>
    <w:rsid w:val="003A4EB4"/>
    <w:rsid w:val="003B4F97"/>
    <w:rsid w:val="003E2D38"/>
    <w:rsid w:val="003E338E"/>
    <w:rsid w:val="00401E6D"/>
    <w:rsid w:val="00404C22"/>
    <w:rsid w:val="00425341"/>
    <w:rsid w:val="00431101"/>
    <w:rsid w:val="00517E81"/>
    <w:rsid w:val="0053337F"/>
    <w:rsid w:val="0055389E"/>
    <w:rsid w:val="00557741"/>
    <w:rsid w:val="005739D6"/>
    <w:rsid w:val="00577CB2"/>
    <w:rsid w:val="005E149C"/>
    <w:rsid w:val="005F1D17"/>
    <w:rsid w:val="00670AF6"/>
    <w:rsid w:val="006B4431"/>
    <w:rsid w:val="006C01D8"/>
    <w:rsid w:val="006F7CAF"/>
    <w:rsid w:val="00715B70"/>
    <w:rsid w:val="00766617"/>
    <w:rsid w:val="00801B8D"/>
    <w:rsid w:val="00832EFC"/>
    <w:rsid w:val="00857319"/>
    <w:rsid w:val="00861146"/>
    <w:rsid w:val="00890934"/>
    <w:rsid w:val="008B5FBA"/>
    <w:rsid w:val="008C3033"/>
    <w:rsid w:val="00900BAB"/>
    <w:rsid w:val="00951867"/>
    <w:rsid w:val="00952D3A"/>
    <w:rsid w:val="00954841"/>
    <w:rsid w:val="009D33E8"/>
    <w:rsid w:val="00A0214A"/>
    <w:rsid w:val="00A10C80"/>
    <w:rsid w:val="00A57BCA"/>
    <w:rsid w:val="00A66596"/>
    <w:rsid w:val="00AA7ABE"/>
    <w:rsid w:val="00AB38B8"/>
    <w:rsid w:val="00AD509F"/>
    <w:rsid w:val="00AD669A"/>
    <w:rsid w:val="00AF2ADD"/>
    <w:rsid w:val="00AF644C"/>
    <w:rsid w:val="00B06288"/>
    <w:rsid w:val="00B161A2"/>
    <w:rsid w:val="00B24949"/>
    <w:rsid w:val="00B463EF"/>
    <w:rsid w:val="00B7738B"/>
    <w:rsid w:val="00BF179F"/>
    <w:rsid w:val="00C06678"/>
    <w:rsid w:val="00C52827"/>
    <w:rsid w:val="00CA3F22"/>
    <w:rsid w:val="00CA607A"/>
    <w:rsid w:val="00CE68E2"/>
    <w:rsid w:val="00CF634F"/>
    <w:rsid w:val="00D46BB0"/>
    <w:rsid w:val="00D63681"/>
    <w:rsid w:val="00D63FDA"/>
    <w:rsid w:val="00D662D5"/>
    <w:rsid w:val="00DA4306"/>
    <w:rsid w:val="00DA5E8F"/>
    <w:rsid w:val="00E03FC2"/>
    <w:rsid w:val="00E0421F"/>
    <w:rsid w:val="00E83C4A"/>
    <w:rsid w:val="00E94273"/>
    <w:rsid w:val="00EA7E41"/>
    <w:rsid w:val="00EE1650"/>
    <w:rsid w:val="00F20DF3"/>
    <w:rsid w:val="00FD5E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63380"/>
  <w15:docId w15:val="{9313FEA7-6872-1C40-AEB1-67AF942C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3E8"/>
  </w:style>
  <w:style w:type="paragraph" w:styleId="Balk1">
    <w:name w:val="heading 1"/>
    <w:basedOn w:val="Normal"/>
    <w:next w:val="Normal"/>
    <w:uiPriority w:val="9"/>
    <w:qFormat/>
    <w:pPr>
      <w:keepNext/>
      <w:keepLines/>
      <w:spacing w:before="480" w:after="0"/>
      <w:outlineLvl w:val="0"/>
    </w:pPr>
    <w:rPr>
      <w:b/>
      <w:bCs/>
      <w:color w:val="2E75B5"/>
      <w:sz w:val="28"/>
      <w:szCs w:val="28"/>
    </w:rPr>
  </w:style>
  <w:style w:type="paragraph" w:styleId="Balk2">
    <w:name w:val="heading 2"/>
    <w:basedOn w:val="Normal"/>
    <w:next w:val="Normal"/>
    <w:uiPriority w:val="9"/>
    <w:semiHidden/>
    <w:unhideWhenUsed/>
    <w:qFormat/>
    <w:pPr>
      <w:keepNext/>
      <w:keepLines/>
      <w:spacing w:before="40" w:after="0"/>
      <w:outlineLvl w:val="1"/>
    </w:pPr>
    <w:rPr>
      <w:color w:val="2E75B5"/>
      <w:sz w:val="26"/>
      <w:szCs w:val="2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00" w:after="0"/>
      <w:outlineLvl w:val="3"/>
    </w:pPr>
    <w:rPr>
      <w:b/>
      <w:bCs/>
      <w:i/>
      <w:iCs/>
      <w:color w:val="5B9BD5"/>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Default">
    <w:name w:val="Default"/>
    <w:rsid w:val="00DF42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2018A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18A2"/>
  </w:style>
  <w:style w:type="paragraph" w:styleId="AltBilgi">
    <w:name w:val="footer"/>
    <w:basedOn w:val="Normal"/>
    <w:link w:val="AltBilgiChar"/>
    <w:uiPriority w:val="99"/>
    <w:unhideWhenUsed/>
    <w:rsid w:val="002018A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18A2"/>
  </w:style>
  <w:style w:type="paragraph" w:styleId="GvdeMetni">
    <w:name w:val="Body Text"/>
    <w:basedOn w:val="Normal"/>
    <w:link w:val="GvdeMetniChar"/>
    <w:uiPriority w:val="99"/>
    <w:unhideWhenUsed/>
    <w:rsid w:val="00CA0CA9"/>
    <w:pPr>
      <w:spacing w:after="120"/>
    </w:pPr>
  </w:style>
  <w:style w:type="character" w:customStyle="1" w:styleId="GvdeMetniChar">
    <w:name w:val="Gövde Metni Char"/>
    <w:basedOn w:val="VarsaylanParagrafYazTipi"/>
    <w:link w:val="GvdeMetni"/>
    <w:uiPriority w:val="99"/>
    <w:rsid w:val="00CA0CA9"/>
  </w:style>
  <w:style w:type="paragraph" w:styleId="ListeParagraf">
    <w:name w:val="List Paragraph"/>
    <w:basedOn w:val="Normal"/>
    <w:uiPriority w:val="34"/>
    <w:qFormat/>
    <w:rsid w:val="00913DDC"/>
    <w:pPr>
      <w:ind w:left="720"/>
      <w:contextualSpacing/>
    </w:pPr>
  </w:style>
  <w:style w:type="character" w:styleId="Kpr">
    <w:name w:val="Hyperlink"/>
    <w:basedOn w:val="VarsaylanParagrafYazTipi"/>
    <w:uiPriority w:val="99"/>
    <w:unhideWhenUsed/>
    <w:rsid w:val="00363250"/>
    <w:rPr>
      <w:color w:val="0563C1" w:themeColor="hyperlink"/>
      <w:u w:val="single"/>
    </w:rPr>
  </w:style>
  <w:style w:type="paragraph" w:styleId="BalonMetni">
    <w:name w:val="Balloon Text"/>
    <w:basedOn w:val="Normal"/>
    <w:link w:val="BalonMetniChar"/>
    <w:uiPriority w:val="99"/>
    <w:semiHidden/>
    <w:unhideWhenUsed/>
    <w:rsid w:val="002372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18"/>
    <w:rPr>
      <w:rFonts w:ascii="Tahoma" w:hAnsi="Tahoma" w:cs="Tahoma"/>
      <w:sz w:val="16"/>
      <w:szCs w:val="16"/>
    </w:rPr>
  </w:style>
  <w:style w:type="character" w:customStyle="1" w:styleId="Balk1Char">
    <w:name w:val="Başlık 1 Char"/>
    <w:basedOn w:val="VarsaylanParagrafYazTipi"/>
    <w:uiPriority w:val="1"/>
    <w:rsid w:val="003E21E2"/>
    <w:rPr>
      <w:rFonts w:asciiTheme="majorHAnsi" w:eastAsiaTheme="majorEastAsia" w:hAnsiTheme="majorHAnsi" w:cstheme="majorBidi"/>
      <w:b/>
      <w:bCs/>
      <w:color w:val="2E74B5" w:themeColor="accent1" w:themeShade="BF"/>
      <w:sz w:val="28"/>
      <w:szCs w:val="28"/>
    </w:rPr>
  </w:style>
  <w:style w:type="table" w:styleId="TabloKlavuzu">
    <w:name w:val="Table Grid"/>
    <w:basedOn w:val="NormalTablo"/>
    <w:uiPriority w:val="39"/>
    <w:rsid w:val="002E5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uiPriority w:val="9"/>
    <w:rsid w:val="002E5F73"/>
    <w:rPr>
      <w:rFonts w:asciiTheme="majorHAnsi" w:eastAsiaTheme="majorEastAsia" w:hAnsiTheme="majorHAnsi" w:cstheme="majorBidi"/>
      <w:b/>
      <w:bCs/>
      <w:i/>
      <w:iCs/>
      <w:color w:val="5B9BD5" w:themeColor="accent1"/>
    </w:rPr>
  </w:style>
  <w:style w:type="character" w:customStyle="1" w:styleId="zmlenmeyenBahsetme1">
    <w:name w:val="Çözümlenmeyen Bahsetme1"/>
    <w:basedOn w:val="VarsaylanParagrafYazTipi"/>
    <w:uiPriority w:val="99"/>
    <w:semiHidden/>
    <w:unhideWhenUsed/>
    <w:rsid w:val="00A31FE9"/>
    <w:rPr>
      <w:color w:val="605E5C"/>
      <w:shd w:val="clear" w:color="auto" w:fill="E1DFDD"/>
    </w:rPr>
  </w:style>
  <w:style w:type="character" w:styleId="zlenenKpr">
    <w:name w:val="FollowedHyperlink"/>
    <w:basedOn w:val="VarsaylanParagrafYazTipi"/>
    <w:uiPriority w:val="99"/>
    <w:semiHidden/>
    <w:unhideWhenUsed/>
    <w:rsid w:val="00FD6C90"/>
    <w:rPr>
      <w:color w:val="954F72" w:themeColor="followedHyperlink"/>
      <w:u w:val="single"/>
    </w:rPr>
  </w:style>
  <w:style w:type="character" w:customStyle="1" w:styleId="Balk2Char">
    <w:name w:val="Başlık 2 Char"/>
    <w:basedOn w:val="VarsaylanParagrafYazTipi"/>
    <w:uiPriority w:val="9"/>
    <w:rsid w:val="009615A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FC7436"/>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FC7436"/>
    <w:rPr>
      <w:b/>
      <w:bCs/>
    </w:rPr>
  </w:style>
  <w:style w:type="character" w:styleId="AklamaBavurusu">
    <w:name w:val="annotation reference"/>
    <w:basedOn w:val="VarsaylanParagrafYazTipi"/>
    <w:uiPriority w:val="99"/>
    <w:semiHidden/>
    <w:unhideWhenUsed/>
    <w:rsid w:val="003C7E7F"/>
    <w:rPr>
      <w:sz w:val="16"/>
      <w:szCs w:val="16"/>
    </w:rPr>
  </w:style>
  <w:style w:type="paragraph" w:styleId="AklamaMetni">
    <w:name w:val="annotation text"/>
    <w:basedOn w:val="Normal"/>
    <w:link w:val="AklamaMetniChar"/>
    <w:uiPriority w:val="99"/>
    <w:semiHidden/>
    <w:unhideWhenUsed/>
    <w:rsid w:val="003C7E7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7E7F"/>
    <w:rPr>
      <w:sz w:val="20"/>
      <w:szCs w:val="20"/>
    </w:rPr>
  </w:style>
  <w:style w:type="paragraph" w:styleId="AklamaKonusu">
    <w:name w:val="annotation subject"/>
    <w:basedOn w:val="AklamaMetni"/>
    <w:next w:val="AklamaMetni"/>
    <w:link w:val="AklamaKonusuChar"/>
    <w:uiPriority w:val="99"/>
    <w:semiHidden/>
    <w:unhideWhenUsed/>
    <w:rsid w:val="003C7E7F"/>
    <w:rPr>
      <w:b/>
      <w:bCs/>
    </w:rPr>
  </w:style>
  <w:style w:type="character" w:customStyle="1" w:styleId="AklamaKonusuChar">
    <w:name w:val="Açıklama Konusu Char"/>
    <w:basedOn w:val="AklamaMetniChar"/>
    <w:link w:val="AklamaKonusu"/>
    <w:uiPriority w:val="99"/>
    <w:semiHidden/>
    <w:rsid w:val="003C7E7F"/>
    <w:rPr>
      <w:b/>
      <w:bCs/>
      <w:sz w:val="20"/>
      <w:szCs w:val="20"/>
    </w:rPr>
  </w:style>
  <w:style w:type="table" w:customStyle="1" w:styleId="TabloKlavuzu7">
    <w:name w:val="Tablo Kılavuzu7"/>
    <w:basedOn w:val="NormalTablo"/>
    <w:next w:val="TabloKlavuzu"/>
    <w:uiPriority w:val="59"/>
    <w:rsid w:val="00D43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D43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E94D05"/>
    <w:rPr>
      <w:color w:val="605E5C"/>
      <w:shd w:val="clear" w:color="auto" w:fill="E1DFDD"/>
    </w:rPr>
  </w:style>
  <w:style w:type="paragraph" w:customStyle="1" w:styleId="whitespace-pre-wrap">
    <w:name w:val="whitespace-pre-wrap"/>
    <w:basedOn w:val="Normal"/>
    <w:rsid w:val="00CD41DF"/>
    <w:pPr>
      <w:spacing w:before="100" w:beforeAutospacing="1" w:after="100" w:afterAutospacing="1" w:line="240" w:lineRule="auto"/>
    </w:pPr>
    <w:rPr>
      <w:rFonts w:ascii="Times New Roman" w:eastAsia="Times New Roman" w:hAnsi="Times New Roman" w:cs="Times New Roman"/>
      <w:sz w:val="24"/>
      <w:szCs w:val="24"/>
    </w:rPr>
  </w:style>
  <w:style w:type="character" w:styleId="SayfaNumaras">
    <w:name w:val="page number"/>
    <w:basedOn w:val="VarsaylanParagrafYazTipi"/>
    <w:uiPriority w:val="99"/>
    <w:semiHidden/>
    <w:unhideWhenUsed/>
    <w:rsid w:val="00C54EB4"/>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588564">
      <w:bodyDiv w:val="1"/>
      <w:marLeft w:val="0"/>
      <w:marRight w:val="0"/>
      <w:marTop w:val="0"/>
      <w:marBottom w:val="0"/>
      <w:divBdr>
        <w:top w:val="none" w:sz="0" w:space="0" w:color="auto"/>
        <w:left w:val="none" w:sz="0" w:space="0" w:color="auto"/>
        <w:bottom w:val="none" w:sz="0" w:space="0" w:color="auto"/>
        <w:right w:val="none" w:sz="0" w:space="0" w:color="auto"/>
      </w:divBdr>
    </w:div>
    <w:div w:id="228616577">
      <w:bodyDiv w:val="1"/>
      <w:marLeft w:val="0"/>
      <w:marRight w:val="0"/>
      <w:marTop w:val="0"/>
      <w:marBottom w:val="0"/>
      <w:divBdr>
        <w:top w:val="none" w:sz="0" w:space="0" w:color="auto"/>
        <w:left w:val="none" w:sz="0" w:space="0" w:color="auto"/>
        <w:bottom w:val="none" w:sz="0" w:space="0" w:color="auto"/>
        <w:right w:val="none" w:sz="0" w:space="0" w:color="auto"/>
      </w:divBdr>
    </w:div>
    <w:div w:id="259140706">
      <w:bodyDiv w:val="1"/>
      <w:marLeft w:val="0"/>
      <w:marRight w:val="0"/>
      <w:marTop w:val="0"/>
      <w:marBottom w:val="0"/>
      <w:divBdr>
        <w:top w:val="none" w:sz="0" w:space="0" w:color="auto"/>
        <w:left w:val="none" w:sz="0" w:space="0" w:color="auto"/>
        <w:bottom w:val="none" w:sz="0" w:space="0" w:color="auto"/>
        <w:right w:val="none" w:sz="0" w:space="0" w:color="auto"/>
      </w:divBdr>
    </w:div>
    <w:div w:id="306204424">
      <w:bodyDiv w:val="1"/>
      <w:marLeft w:val="0"/>
      <w:marRight w:val="0"/>
      <w:marTop w:val="0"/>
      <w:marBottom w:val="0"/>
      <w:divBdr>
        <w:top w:val="none" w:sz="0" w:space="0" w:color="auto"/>
        <w:left w:val="none" w:sz="0" w:space="0" w:color="auto"/>
        <w:bottom w:val="none" w:sz="0" w:space="0" w:color="auto"/>
        <w:right w:val="none" w:sz="0" w:space="0" w:color="auto"/>
      </w:divBdr>
    </w:div>
    <w:div w:id="560944111">
      <w:bodyDiv w:val="1"/>
      <w:marLeft w:val="0"/>
      <w:marRight w:val="0"/>
      <w:marTop w:val="0"/>
      <w:marBottom w:val="0"/>
      <w:divBdr>
        <w:top w:val="none" w:sz="0" w:space="0" w:color="auto"/>
        <w:left w:val="none" w:sz="0" w:space="0" w:color="auto"/>
        <w:bottom w:val="none" w:sz="0" w:space="0" w:color="auto"/>
        <w:right w:val="none" w:sz="0" w:space="0" w:color="auto"/>
      </w:divBdr>
    </w:div>
    <w:div w:id="594217173">
      <w:bodyDiv w:val="1"/>
      <w:marLeft w:val="0"/>
      <w:marRight w:val="0"/>
      <w:marTop w:val="0"/>
      <w:marBottom w:val="0"/>
      <w:divBdr>
        <w:top w:val="none" w:sz="0" w:space="0" w:color="auto"/>
        <w:left w:val="none" w:sz="0" w:space="0" w:color="auto"/>
        <w:bottom w:val="none" w:sz="0" w:space="0" w:color="auto"/>
        <w:right w:val="none" w:sz="0" w:space="0" w:color="auto"/>
      </w:divBdr>
    </w:div>
    <w:div w:id="616988326">
      <w:bodyDiv w:val="1"/>
      <w:marLeft w:val="0"/>
      <w:marRight w:val="0"/>
      <w:marTop w:val="0"/>
      <w:marBottom w:val="0"/>
      <w:divBdr>
        <w:top w:val="none" w:sz="0" w:space="0" w:color="auto"/>
        <w:left w:val="none" w:sz="0" w:space="0" w:color="auto"/>
        <w:bottom w:val="none" w:sz="0" w:space="0" w:color="auto"/>
        <w:right w:val="none" w:sz="0" w:space="0" w:color="auto"/>
      </w:divBdr>
    </w:div>
    <w:div w:id="660934772">
      <w:bodyDiv w:val="1"/>
      <w:marLeft w:val="0"/>
      <w:marRight w:val="0"/>
      <w:marTop w:val="0"/>
      <w:marBottom w:val="0"/>
      <w:divBdr>
        <w:top w:val="none" w:sz="0" w:space="0" w:color="auto"/>
        <w:left w:val="none" w:sz="0" w:space="0" w:color="auto"/>
        <w:bottom w:val="none" w:sz="0" w:space="0" w:color="auto"/>
        <w:right w:val="none" w:sz="0" w:space="0" w:color="auto"/>
      </w:divBdr>
    </w:div>
    <w:div w:id="678122339">
      <w:bodyDiv w:val="1"/>
      <w:marLeft w:val="0"/>
      <w:marRight w:val="0"/>
      <w:marTop w:val="0"/>
      <w:marBottom w:val="0"/>
      <w:divBdr>
        <w:top w:val="none" w:sz="0" w:space="0" w:color="auto"/>
        <w:left w:val="none" w:sz="0" w:space="0" w:color="auto"/>
        <w:bottom w:val="none" w:sz="0" w:space="0" w:color="auto"/>
        <w:right w:val="none" w:sz="0" w:space="0" w:color="auto"/>
      </w:divBdr>
    </w:div>
    <w:div w:id="690912023">
      <w:bodyDiv w:val="1"/>
      <w:marLeft w:val="0"/>
      <w:marRight w:val="0"/>
      <w:marTop w:val="0"/>
      <w:marBottom w:val="0"/>
      <w:divBdr>
        <w:top w:val="none" w:sz="0" w:space="0" w:color="auto"/>
        <w:left w:val="none" w:sz="0" w:space="0" w:color="auto"/>
        <w:bottom w:val="none" w:sz="0" w:space="0" w:color="auto"/>
        <w:right w:val="none" w:sz="0" w:space="0" w:color="auto"/>
      </w:divBdr>
    </w:div>
    <w:div w:id="935331588">
      <w:bodyDiv w:val="1"/>
      <w:marLeft w:val="0"/>
      <w:marRight w:val="0"/>
      <w:marTop w:val="0"/>
      <w:marBottom w:val="0"/>
      <w:divBdr>
        <w:top w:val="none" w:sz="0" w:space="0" w:color="auto"/>
        <w:left w:val="none" w:sz="0" w:space="0" w:color="auto"/>
        <w:bottom w:val="none" w:sz="0" w:space="0" w:color="auto"/>
        <w:right w:val="none" w:sz="0" w:space="0" w:color="auto"/>
      </w:divBdr>
    </w:div>
    <w:div w:id="1003708012">
      <w:bodyDiv w:val="1"/>
      <w:marLeft w:val="0"/>
      <w:marRight w:val="0"/>
      <w:marTop w:val="0"/>
      <w:marBottom w:val="0"/>
      <w:divBdr>
        <w:top w:val="none" w:sz="0" w:space="0" w:color="auto"/>
        <w:left w:val="none" w:sz="0" w:space="0" w:color="auto"/>
        <w:bottom w:val="none" w:sz="0" w:space="0" w:color="auto"/>
        <w:right w:val="none" w:sz="0" w:space="0" w:color="auto"/>
      </w:divBdr>
    </w:div>
    <w:div w:id="1252354926">
      <w:bodyDiv w:val="1"/>
      <w:marLeft w:val="0"/>
      <w:marRight w:val="0"/>
      <w:marTop w:val="0"/>
      <w:marBottom w:val="0"/>
      <w:divBdr>
        <w:top w:val="none" w:sz="0" w:space="0" w:color="auto"/>
        <w:left w:val="none" w:sz="0" w:space="0" w:color="auto"/>
        <w:bottom w:val="none" w:sz="0" w:space="0" w:color="auto"/>
        <w:right w:val="none" w:sz="0" w:space="0" w:color="auto"/>
      </w:divBdr>
    </w:div>
    <w:div w:id="1273634243">
      <w:bodyDiv w:val="1"/>
      <w:marLeft w:val="0"/>
      <w:marRight w:val="0"/>
      <w:marTop w:val="0"/>
      <w:marBottom w:val="0"/>
      <w:divBdr>
        <w:top w:val="none" w:sz="0" w:space="0" w:color="auto"/>
        <w:left w:val="none" w:sz="0" w:space="0" w:color="auto"/>
        <w:bottom w:val="none" w:sz="0" w:space="0" w:color="auto"/>
        <w:right w:val="none" w:sz="0" w:space="0" w:color="auto"/>
      </w:divBdr>
    </w:div>
    <w:div w:id="1527521778">
      <w:bodyDiv w:val="1"/>
      <w:marLeft w:val="0"/>
      <w:marRight w:val="0"/>
      <w:marTop w:val="0"/>
      <w:marBottom w:val="0"/>
      <w:divBdr>
        <w:top w:val="none" w:sz="0" w:space="0" w:color="auto"/>
        <w:left w:val="none" w:sz="0" w:space="0" w:color="auto"/>
        <w:bottom w:val="none" w:sz="0" w:space="0" w:color="auto"/>
        <w:right w:val="none" w:sz="0" w:space="0" w:color="auto"/>
      </w:divBdr>
    </w:div>
    <w:div w:id="1537234808">
      <w:bodyDiv w:val="1"/>
      <w:marLeft w:val="0"/>
      <w:marRight w:val="0"/>
      <w:marTop w:val="0"/>
      <w:marBottom w:val="0"/>
      <w:divBdr>
        <w:top w:val="none" w:sz="0" w:space="0" w:color="auto"/>
        <w:left w:val="none" w:sz="0" w:space="0" w:color="auto"/>
        <w:bottom w:val="none" w:sz="0" w:space="0" w:color="auto"/>
        <w:right w:val="none" w:sz="0" w:space="0" w:color="auto"/>
      </w:divBdr>
    </w:div>
    <w:div w:id="1572889749">
      <w:bodyDiv w:val="1"/>
      <w:marLeft w:val="0"/>
      <w:marRight w:val="0"/>
      <w:marTop w:val="0"/>
      <w:marBottom w:val="0"/>
      <w:divBdr>
        <w:top w:val="none" w:sz="0" w:space="0" w:color="auto"/>
        <w:left w:val="none" w:sz="0" w:space="0" w:color="auto"/>
        <w:bottom w:val="none" w:sz="0" w:space="0" w:color="auto"/>
        <w:right w:val="none" w:sz="0" w:space="0" w:color="auto"/>
      </w:divBdr>
    </w:div>
    <w:div w:id="1660231221">
      <w:bodyDiv w:val="1"/>
      <w:marLeft w:val="0"/>
      <w:marRight w:val="0"/>
      <w:marTop w:val="0"/>
      <w:marBottom w:val="0"/>
      <w:divBdr>
        <w:top w:val="none" w:sz="0" w:space="0" w:color="auto"/>
        <w:left w:val="none" w:sz="0" w:space="0" w:color="auto"/>
        <w:bottom w:val="none" w:sz="0" w:space="0" w:color="auto"/>
        <w:right w:val="none" w:sz="0" w:space="0" w:color="auto"/>
      </w:divBdr>
    </w:div>
    <w:div w:id="1672948681">
      <w:bodyDiv w:val="1"/>
      <w:marLeft w:val="0"/>
      <w:marRight w:val="0"/>
      <w:marTop w:val="0"/>
      <w:marBottom w:val="0"/>
      <w:divBdr>
        <w:top w:val="none" w:sz="0" w:space="0" w:color="auto"/>
        <w:left w:val="none" w:sz="0" w:space="0" w:color="auto"/>
        <w:bottom w:val="none" w:sz="0" w:space="0" w:color="auto"/>
        <w:right w:val="none" w:sz="0" w:space="0" w:color="auto"/>
      </w:divBdr>
    </w:div>
    <w:div w:id="1703481091">
      <w:bodyDiv w:val="1"/>
      <w:marLeft w:val="0"/>
      <w:marRight w:val="0"/>
      <w:marTop w:val="0"/>
      <w:marBottom w:val="0"/>
      <w:divBdr>
        <w:top w:val="none" w:sz="0" w:space="0" w:color="auto"/>
        <w:left w:val="none" w:sz="0" w:space="0" w:color="auto"/>
        <w:bottom w:val="none" w:sz="0" w:space="0" w:color="auto"/>
        <w:right w:val="none" w:sz="0" w:space="0" w:color="auto"/>
      </w:divBdr>
    </w:div>
    <w:div w:id="1710183437">
      <w:bodyDiv w:val="1"/>
      <w:marLeft w:val="0"/>
      <w:marRight w:val="0"/>
      <w:marTop w:val="0"/>
      <w:marBottom w:val="0"/>
      <w:divBdr>
        <w:top w:val="none" w:sz="0" w:space="0" w:color="auto"/>
        <w:left w:val="none" w:sz="0" w:space="0" w:color="auto"/>
        <w:bottom w:val="none" w:sz="0" w:space="0" w:color="auto"/>
        <w:right w:val="none" w:sz="0" w:space="0" w:color="auto"/>
      </w:divBdr>
    </w:div>
    <w:div w:id="1744403087">
      <w:bodyDiv w:val="1"/>
      <w:marLeft w:val="0"/>
      <w:marRight w:val="0"/>
      <w:marTop w:val="0"/>
      <w:marBottom w:val="0"/>
      <w:divBdr>
        <w:top w:val="none" w:sz="0" w:space="0" w:color="auto"/>
        <w:left w:val="none" w:sz="0" w:space="0" w:color="auto"/>
        <w:bottom w:val="none" w:sz="0" w:space="0" w:color="auto"/>
        <w:right w:val="none" w:sz="0" w:space="0" w:color="auto"/>
      </w:divBdr>
    </w:div>
    <w:div w:id="1816951981">
      <w:bodyDiv w:val="1"/>
      <w:marLeft w:val="0"/>
      <w:marRight w:val="0"/>
      <w:marTop w:val="0"/>
      <w:marBottom w:val="0"/>
      <w:divBdr>
        <w:top w:val="none" w:sz="0" w:space="0" w:color="auto"/>
        <w:left w:val="none" w:sz="0" w:space="0" w:color="auto"/>
        <w:bottom w:val="none" w:sz="0" w:space="0" w:color="auto"/>
        <w:right w:val="none" w:sz="0" w:space="0" w:color="auto"/>
      </w:divBdr>
    </w:div>
    <w:div w:id="1844512890">
      <w:bodyDiv w:val="1"/>
      <w:marLeft w:val="0"/>
      <w:marRight w:val="0"/>
      <w:marTop w:val="0"/>
      <w:marBottom w:val="0"/>
      <w:divBdr>
        <w:top w:val="none" w:sz="0" w:space="0" w:color="auto"/>
        <w:left w:val="none" w:sz="0" w:space="0" w:color="auto"/>
        <w:bottom w:val="none" w:sz="0" w:space="0" w:color="auto"/>
        <w:right w:val="none" w:sz="0" w:space="0" w:color="auto"/>
      </w:divBdr>
    </w:div>
    <w:div w:id="1910457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be.mehmetakif.edu.tr/tr/content/17344/akademik-birimler" TargetMode="External"/><Relationship Id="rId21" Type="http://schemas.openxmlformats.org/officeDocument/2006/relationships/hyperlink" Target="https://ebe.mehmetakif.edu.tr/tr/content/16302/yonetim" TargetMode="External"/><Relationship Id="rId42" Type="http://schemas.openxmlformats.org/officeDocument/2006/relationships/hyperlink" Target="https://abs.mehmetakif.edu.tr/" TargetMode="External"/><Relationship Id="rId63" Type="http://schemas.openxmlformats.org/officeDocument/2006/relationships/hyperlink" Target="https://mezun.mehmetakif.edu.tr/register" TargetMode="External"/><Relationship Id="rId84" Type="http://schemas.openxmlformats.org/officeDocument/2006/relationships/hyperlink" Target="https://ebe.mehmetakif.edu.tr/tr/content/23125/1/tubitak-bideb-burs-ve-destek-programlari-hakkinda-bilgilendirme-semineri" TargetMode="External"/><Relationship Id="rId138" Type="http://schemas.openxmlformats.org/officeDocument/2006/relationships/hyperlink" Target="https://gs.mehmetakif.edu.tr/upload/gs/74-form-688-17407579-akademik-performans-degerlendirme-1.pdf" TargetMode="External"/><Relationship Id="rId107" Type="http://schemas.openxmlformats.org/officeDocument/2006/relationships/hyperlink" Target="https://mis.yokak.gov.tr/images/report/kidr-1141-2024.pdf" TargetMode="External"/><Relationship Id="rId11" Type="http://schemas.openxmlformats.org/officeDocument/2006/relationships/hyperlink" Target="https://ebe.mehmetakif.edu.tr/" TargetMode="External"/><Relationship Id="rId32" Type="http://schemas.openxmlformats.org/officeDocument/2006/relationships/hyperlink" Target="https://gs.mehmetakif.edu.tr/upload/gs/74-form-1686-58612423-2022-2026-stratejik-plani.pdf" TargetMode="External"/><Relationship Id="rId53" Type="http://schemas.openxmlformats.org/officeDocument/2006/relationships/hyperlink" Target="https://www.mevzuat.gov.tr/mevzuat?MevzuatNo=5018&amp;MevzuatTur=1&amp;MevzuatTertip=5" TargetMode="External"/><Relationship Id="rId74" Type="http://schemas.openxmlformats.org/officeDocument/2006/relationships/hyperlink" Target="https://obs.mehmetakif.edu.tr/oibs/bologna/unitSelection.aspx?type=yls&amp;lang=tr" TargetMode="External"/><Relationship Id="rId128" Type="http://schemas.openxmlformats.org/officeDocument/2006/relationships/hyperlink" Target="https://mis.yokak.gov.tr/images/report/kidr-1141-2024.pdf" TargetMode="External"/><Relationship Id="rId149" Type="http://schemas.openxmlformats.org/officeDocument/2006/relationships/hyperlink" Target="https://kutuphane.mehmetakif.edu.tr/tr/" TargetMode="External"/><Relationship Id="rId5" Type="http://schemas.openxmlformats.org/officeDocument/2006/relationships/webSettings" Target="webSettings.xml"/><Relationship Id="rId95" Type="http://schemas.openxmlformats.org/officeDocument/2006/relationships/hyperlink" Target="https://ebe.mehmetakif.edu.tr/form/207/402/oegrenci-formlari" TargetMode="External"/><Relationship Id="rId22" Type="http://schemas.openxmlformats.org/officeDocument/2006/relationships/hyperlink" Target="https://ebe.mehmetakif.edu.tr/tr/content/17565/birim-kalite-komisyonu-uyeleri" TargetMode="External"/><Relationship Id="rId27" Type="http://schemas.openxmlformats.org/officeDocument/2006/relationships/hyperlink" Target="https://depo2.mehmetakif.edu.tr/storage/ebe/contents/17600/83_17600_2025-12-05-04-26-05-353377_2-25-4-9-tarihli-enstitu-kurulu.pdf" TargetMode="External"/><Relationship Id="rId43" Type="http://schemas.openxmlformats.org/officeDocument/2006/relationships/hyperlink" Target="https://kbys.mehmetakif.edu.tr/" TargetMode="External"/><Relationship Id="rId48" Type="http://schemas.openxmlformats.org/officeDocument/2006/relationships/hyperlink" Target="https://gs.mehmetakif.edu.tr/upload/gs/74-form-688-10462618-oedueller-yoenergesi.pdf" TargetMode="External"/><Relationship Id="rId64" Type="http://schemas.openxmlformats.org/officeDocument/2006/relationships/hyperlink" Target="https://www.mehmetakif.edu.tr/tr/content/12047/1/makude-egitim-bilimleri-enstitusu-mezunlarini-ugurladi" TargetMode="External"/><Relationship Id="rId69" Type="http://schemas.openxmlformats.org/officeDocument/2006/relationships/hyperlink" Target="https://kbys.mehmetakif.edu.tr/anket/ogrenci/yil2024-2025" TargetMode="External"/><Relationship Id="rId113" Type="http://schemas.openxmlformats.org/officeDocument/2006/relationships/hyperlink" Target="https://egitimold.mehmetakif.edu.tr/upload/egitim/3-form-687-72201403-kidr-.pdf" TargetMode="External"/><Relationship Id="rId118" Type="http://schemas.openxmlformats.org/officeDocument/2006/relationships/hyperlink" Target="https://egitimold.mehmetakif.edu.tr/upload/egitim/3-form-687-72201403-kidr-.pdf" TargetMode="External"/><Relationship Id="rId134" Type="http://schemas.openxmlformats.org/officeDocument/2006/relationships/hyperlink" Target="https://www.mehmetakif.edu.tr/tr/content/11099/1/maku-2024-yok-raporunda-ilerleyen-universiteler-arasinda-yer-aldi" TargetMode="External"/><Relationship Id="rId139" Type="http://schemas.openxmlformats.org/officeDocument/2006/relationships/hyperlink" Target="https://prg.mehmetakif.edu.tr/veriyonetimsistemi" TargetMode="External"/><Relationship Id="rId80" Type="http://schemas.openxmlformats.org/officeDocument/2006/relationships/hyperlink" Target="https://gs.mehmetakif.edu.tr/icerik/1337/338/yonergeler" TargetMode="External"/><Relationship Id="rId85" Type="http://schemas.openxmlformats.org/officeDocument/2006/relationships/hyperlink" Target="https://ebe.mehmetakif.edu.tr/tr/content/23126/1/egitimciler-icin-uretken-yapay-zeka-ve-araclar-webinari" TargetMode="External"/><Relationship Id="rId150" Type="http://schemas.openxmlformats.org/officeDocument/2006/relationships/hyperlink" Target="https://kutuphane.mehmetakif.edu.tr/tr/duyuru/37" TargetMode="External"/><Relationship Id="rId155" Type="http://schemas.openxmlformats.org/officeDocument/2006/relationships/fontTable" Target="fontTable.xml"/><Relationship Id="rId12" Type="http://schemas.openxmlformats.org/officeDocument/2006/relationships/hyperlink" Target="https://ebe.mehmetakif.edu.tr/tr/content/17344/akademik-birimler" TargetMode="External"/><Relationship Id="rId17" Type="http://schemas.openxmlformats.org/officeDocument/2006/relationships/hyperlink" Target="https://ebe.mehmetakif.edu.tr/tr/content/16421/egitim-bilimleri-enstitusu-kalite-politikamiz" TargetMode="External"/><Relationship Id="rId33" Type="http://schemas.openxmlformats.org/officeDocument/2006/relationships/hyperlink" Target="https://kalite.mehmetakif.edu.tr/tr/content/20429/politikalarimiz" TargetMode="External"/><Relationship Id="rId38" Type="http://schemas.openxmlformats.org/officeDocument/2006/relationships/hyperlink" Target="https://ebe.mehmetakif.edu.tr/tr/content/17580/amaclar-hedefler-ve-performans-gostergeleri" TargetMode="External"/><Relationship Id="rId59" Type="http://schemas.openxmlformats.org/officeDocument/2006/relationships/hyperlink" Target="https://www.mehmetakif.edu.tr/tr/content/12287/1/butunlesik-yuksek-lisans-basvurulari" TargetMode="External"/><Relationship Id="rId103" Type="http://schemas.openxmlformats.org/officeDocument/2006/relationships/hyperlink" Target="https://bap.mehmetakif.edu.tr/upload/bap/28-form-96-91095201-bap-yoenerge.pdf" TargetMode="External"/><Relationship Id="rId108" Type="http://schemas.openxmlformats.org/officeDocument/2006/relationships/hyperlink" Target="https://gs.mehmetakif.edu.tr/upload/gs/74-form-1686-58612423-2022-2026-stratejik-plani.pdf" TargetMode="External"/><Relationship Id="rId124" Type="http://schemas.openxmlformats.org/officeDocument/2006/relationships/hyperlink" Target="https://www.nnchaber.com/maku-den-arnavutluk-ta-uluslararasi-akademik-is-birligi-temaslari" TargetMode="External"/><Relationship Id="rId129" Type="http://schemas.openxmlformats.org/officeDocument/2006/relationships/hyperlink" Target="https://mis.yokak.gov.tr/images/report/kidr-1141-2024.pdf" TargetMode="External"/><Relationship Id="rId54" Type="http://schemas.openxmlformats.org/officeDocument/2006/relationships/hyperlink" Target="https://ebe.mehmetakif.edu.tr/tr/content/17571/is-akis-semalari" TargetMode="External"/><Relationship Id="rId70" Type="http://schemas.openxmlformats.org/officeDocument/2006/relationships/hyperlink" Target="https://obs.mehmetakif.edu.tr/oibs/bologna/index.aspx" TargetMode="External"/><Relationship Id="rId75" Type="http://schemas.openxmlformats.org/officeDocument/2006/relationships/hyperlink" Target="https://drive.google.com/file/d/1qgtfKeNONOIVl8zhqtwlllD4UEHd2ZVn/view" TargetMode="External"/><Relationship Id="rId91" Type="http://schemas.openxmlformats.org/officeDocument/2006/relationships/hyperlink" Target="https://gs.mehmetakif.edu.tr/upload/gs/74-form-688-18423098-mezun-oegrencilere-verilecek-belgeler-hakk-yoenerge-yeni.pdf" TargetMode="External"/><Relationship Id="rId96" Type="http://schemas.openxmlformats.org/officeDocument/2006/relationships/hyperlink" Target="https://www.resmigazete.gov.tr/eskiler/2025/07/20250706-1.htm" TargetMode="External"/><Relationship Id="rId140" Type="http://schemas.openxmlformats.org/officeDocument/2006/relationships/hyperlink" Target="https://www.mehmetakif.edu.tr/tr/content/11592/1/akademik-performans-degerlendirme-basvurulari-duyurusu" TargetMode="External"/><Relationship Id="rId145" Type="http://schemas.openxmlformats.org/officeDocument/2006/relationships/hyperlink" Target="https://gs.mehmetakif.edu.tr/upload/gs/74-form-688-10462618-oedueller-yoenergesi.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rive.google.com/file/d/1jOozyywcK9yCRcBRgR-rXT0z37HanShU/view?usp=share_link" TargetMode="External"/><Relationship Id="rId28" Type="http://schemas.openxmlformats.org/officeDocument/2006/relationships/hyperlink" Target="https://ebe.mehmetakif.edu.tr/tr/content/16421/egitim-bilimleri-enstitusu-kalite-politikamiz" TargetMode="External"/><Relationship Id="rId49" Type="http://schemas.openxmlformats.org/officeDocument/2006/relationships/hyperlink" Target="https://www.mehmetakif.edu.tr/tr/content/12138/1/makude-lisansustu-egitimde-kalite-seferberligi" TargetMode="External"/><Relationship Id="rId114" Type="http://schemas.openxmlformats.org/officeDocument/2006/relationships/hyperlink" Target="https://bap.mehmetakif.edu.tr/tr" TargetMode="External"/><Relationship Id="rId119" Type="http://schemas.openxmlformats.org/officeDocument/2006/relationships/hyperlink" Target="https://gs.mehmetakif.edu.tr/upload/gs/74-form-688-17407579-akademik-performans-degerlendirme-1.pdf" TargetMode="External"/><Relationship Id="rId44" Type="http://schemas.openxmlformats.org/officeDocument/2006/relationships/hyperlink" Target="https://odemer.mehmetakif.edu.tr/KullaniciGirisi.aspx" TargetMode="External"/><Relationship Id="rId60" Type="http://schemas.openxmlformats.org/officeDocument/2006/relationships/hyperlink" Target="https://gs.mehmetakif.edu.tr/upload/gs/74-form-688-65065747-butunlesik-yuksek-lisans-yonergesi.pdf" TargetMode="External"/><Relationship Id="rId65" Type="http://schemas.openxmlformats.org/officeDocument/2006/relationships/hyperlink" Target="https://ebe.mehmetakif.edu.tr/tr/content/17576/akts-ve-erasmus-koordinatorleri" TargetMode="External"/><Relationship Id="rId81" Type="http://schemas.openxmlformats.org/officeDocument/2006/relationships/hyperlink" Target="https://depo2.mehmetakif.edu.tr/storage/ebe/contents/17600/83_17600_2025-12-05-04-26-05-355107_2-25-9-8-tarihli-anabilim-dali-baskanlari-toplantisi.pdf" TargetMode="External"/><Relationship Id="rId86" Type="http://schemas.openxmlformats.org/officeDocument/2006/relationships/hyperlink" Target="https://www.mevzuat.gov.tr/mevzuat?MevzuatNo=23015&amp;MevzuatTur=8&amp;MevzuatTertip=5" TargetMode="External"/><Relationship Id="rId130" Type="http://schemas.openxmlformats.org/officeDocument/2006/relationships/hyperlink" Target="https://mis.yokak.gov.tr/images/report/kidr-1141-2024.pdf" TargetMode="External"/><Relationship Id="rId135" Type="http://schemas.openxmlformats.org/officeDocument/2006/relationships/hyperlink" Target="https://www.mehmetakif.edu.tr/tr/content/12113/1/makuden-the-2025-etki-siralamasinda-buyuk-basari-iki-alanda-dunyada-ilk-400-universite-arasinda" TargetMode="External"/><Relationship Id="rId151" Type="http://schemas.openxmlformats.org/officeDocument/2006/relationships/hyperlink" Target="https://ebe.mehmetakif.edu.tr/tr/content/16388/misyonumuz" TargetMode="External"/><Relationship Id="rId156" Type="http://schemas.openxmlformats.org/officeDocument/2006/relationships/theme" Target="theme/theme1.xml"/><Relationship Id="rId13" Type="http://schemas.openxmlformats.org/officeDocument/2006/relationships/hyperlink" Target="https://www.mevzuat.gov.tr/mevzuatmetin/1.5.2547.pdf" TargetMode="External"/><Relationship Id="rId18" Type="http://schemas.openxmlformats.org/officeDocument/2006/relationships/hyperlink" Target="https://ebe.mehmetakif.edu.tr/tr/content/17572/gorev-tanimlari" TargetMode="External"/><Relationship Id="rId39" Type="http://schemas.openxmlformats.org/officeDocument/2006/relationships/hyperlink" Target="https://ebe.mehmetakif.edu.tr/tr" TargetMode="External"/><Relationship Id="rId109" Type="http://schemas.openxmlformats.org/officeDocument/2006/relationships/hyperlink" Target="https://mis.yokak.gov.tr/images/report/kidr-1141-2024.pdf" TargetMode="External"/><Relationship Id="rId34" Type="http://schemas.openxmlformats.org/officeDocument/2006/relationships/hyperlink" Target="https://depo.mehmetakif.edu.tr/storage/egitim/contents/7646/4_7646_2024-04-22-09-34-10-87933_rektorun-politika-belgesi.pdf" TargetMode="External"/><Relationship Id="rId50" Type="http://schemas.openxmlformats.org/officeDocument/2006/relationships/hyperlink" Target="https://kbys.mehmetakif.edu.tr/anket/idari/yil2024-2025" TargetMode="External"/><Relationship Id="rId55" Type="http://schemas.openxmlformats.org/officeDocument/2006/relationships/hyperlink" Target="https://ebe.mehmetakif.edu.tr/tr/content/17572/gorev-tanimlari" TargetMode="External"/><Relationship Id="rId76" Type="http://schemas.openxmlformats.org/officeDocument/2006/relationships/hyperlink" Target="https://obs.mehmetakif.edu.tr/oibs/bologna/unitSelection.aspx?type=yls&amp;lang=tr" TargetMode="External"/><Relationship Id="rId97" Type="http://schemas.openxmlformats.org/officeDocument/2006/relationships/hyperlink" Target="https://gs.mehmetakif.edu.tr/upload/gs/0-form-18-39425327-burdur-mehmet-akif-ersoy-engelli-oegrenci-birimi-yoenergesidocx-2018.pdf" TargetMode="External"/><Relationship Id="rId104" Type="http://schemas.openxmlformats.org/officeDocument/2006/relationships/hyperlink" Target="https://gs.mehmetakif.edu.tr/upload/gs/74-form-688-10462618-oedueller-yoenergesi.pdf" TargetMode="External"/><Relationship Id="rId120" Type="http://schemas.openxmlformats.org/officeDocument/2006/relationships/hyperlink" Target="https://ebe.mehmetakif.edu.tr/tr/content/23126/1/egitimciler-icin-uretken-yapay-zeka-ve-araclar-webinari" TargetMode="External"/><Relationship Id="rId125" Type="http://schemas.openxmlformats.org/officeDocument/2006/relationships/hyperlink" Target="https://arge.mehmetakif.edu.tr/tr/content/24055/1/yabanci-uyruklu-ogretim-elemani-istihdami-ilanivacancy-announcement-for-academic-positions" TargetMode="External"/><Relationship Id="rId141" Type="http://schemas.openxmlformats.org/officeDocument/2006/relationships/hyperlink" Target="https://gs.mehmetakif.edu.tr/upload/gs/0-form-18-17562615-akademik-performans-degerlendirme-yoenergesi.pdf" TargetMode="External"/><Relationship Id="rId146" Type="http://schemas.openxmlformats.org/officeDocument/2006/relationships/hyperlink" Target="https://sgdb.mehmetakif.edu.tr/upload/sgdb/52-form-229-30044545-makue-2022-2026-stratejik-plani.pdf" TargetMode="External"/><Relationship Id="rId7" Type="http://schemas.openxmlformats.org/officeDocument/2006/relationships/endnotes" Target="endnotes.xml"/><Relationship Id="rId71" Type="http://schemas.openxmlformats.org/officeDocument/2006/relationships/hyperlink" Target="https://drive.google.com/file/d/1WgWGkaRNuP0HS0LDRTw4HAGJPTO1kiD0/view?usp=share_link" TargetMode="External"/><Relationship Id="rId92" Type="http://schemas.openxmlformats.org/officeDocument/2006/relationships/hyperlink" Target="https://www.mevzuat.gov.tr/mevzuat?MevzuatNo=23015&amp;MevzuatTur=8&amp;MevzuatTertip=5" TargetMode="External"/><Relationship Id="rId2" Type="http://schemas.openxmlformats.org/officeDocument/2006/relationships/numbering" Target="numbering.xml"/><Relationship Id="rId29" Type="http://schemas.openxmlformats.org/officeDocument/2006/relationships/hyperlink" Target="https://ebe.mehmetakif.edu.tr/tr/content/10698/iletisim-bilgileri" TargetMode="External"/><Relationship Id="rId24" Type="http://schemas.openxmlformats.org/officeDocument/2006/relationships/hyperlink" Target="https://drive.google.com/file/d/1mkNSNd5Z0M8XOlcNk6RVzHCJ0i-IUpd8/view?usp=share_link" TargetMode="External"/><Relationship Id="rId40" Type="http://schemas.openxmlformats.org/officeDocument/2006/relationships/hyperlink" Target="https://ebys.mehmetakif.edu.tr/enVision/login.aspx" TargetMode="External"/><Relationship Id="rId45" Type="http://schemas.openxmlformats.org/officeDocument/2006/relationships/hyperlink" Target="https://www.mevzuat.gov.tr/MevzuatMetin/1.5.2547.pdf" TargetMode="External"/><Relationship Id="rId66" Type="http://schemas.openxmlformats.org/officeDocument/2006/relationships/hyperlink" Target="https://obs.mehmetakif.edu.tr/oibs/bologna/index.aspx" TargetMode="External"/><Relationship Id="rId87" Type="http://schemas.openxmlformats.org/officeDocument/2006/relationships/hyperlink" Target="https://ebe.mehmetakif.edu.tr/duyuru/8125/20222023-egitim-oegretim-yili-guez-doenemi-lisansuestue-programlara-doktora-tezlitezsiz-yueksek-lisans-oegrenci-alim-ve-yatay-gecis-ilani" TargetMode="External"/><Relationship Id="rId110" Type="http://schemas.openxmlformats.org/officeDocument/2006/relationships/hyperlink" Target="https://gs.mehmetakif.edu.tr/upload/gs/74-form-688-53719835-bilimsel-arastirma-projeleri-komisyonu-uygulama-yoenergesi.pdf" TargetMode="External"/><Relationship Id="rId115" Type="http://schemas.openxmlformats.org/officeDocument/2006/relationships/hyperlink" Target="https://ebe.mehmetakif.edu.tr/tr/content/23125/1/tubitak-bideb-burs-ve-destek-programlari-hakkinda-bilgilendirme-semineri" TargetMode="External"/><Relationship Id="rId131" Type="http://schemas.openxmlformats.org/officeDocument/2006/relationships/hyperlink" Target="https://ebe.mehmetakif.edu.tr/tr/content/17597/birim-ozdegerlendirme-raporu" TargetMode="External"/><Relationship Id="rId136" Type="http://schemas.openxmlformats.org/officeDocument/2006/relationships/hyperlink" Target="https://www.mehmetakif.edu.tr/tr/content/11596/1/makuden-ar-ge-ve-bilimsel-arastirmalara-buyuk-destek" TargetMode="External"/><Relationship Id="rId61" Type="http://schemas.openxmlformats.org/officeDocument/2006/relationships/hyperlink" Target="https://www.mehmetakif.edu.tr/tr/content/12285/1/makude-mikro-yeterlilik-programlari-basliyor" TargetMode="External"/><Relationship Id="rId82" Type="http://schemas.openxmlformats.org/officeDocument/2006/relationships/hyperlink" Target="https://ebe.mehmetakif.edu.tr/tr/content/17572/gorev-tanimlari" TargetMode="External"/><Relationship Id="rId152" Type="http://schemas.openxmlformats.org/officeDocument/2006/relationships/hyperlink" Target="https://ebe.mehmetakif.edu.tr/tr/content/16390/vizyonumuz" TargetMode="External"/><Relationship Id="rId19" Type="http://schemas.openxmlformats.org/officeDocument/2006/relationships/hyperlink" Target="https://ebe.mehmetakif.edu.tr/tr" TargetMode="External"/><Relationship Id="rId14" Type="http://schemas.openxmlformats.org/officeDocument/2006/relationships/hyperlink" Target="https://ebe.mehmetakif.edu.tr/tr/content/16302/yonetim" TargetMode="External"/><Relationship Id="rId30" Type="http://schemas.openxmlformats.org/officeDocument/2006/relationships/hyperlink" Target="https://kbys.mehmetakif.edu.tr/anket/ogrenci/yil2024" TargetMode="External"/><Relationship Id="rId35" Type="http://schemas.openxmlformats.org/officeDocument/2006/relationships/hyperlink" Target="https://ebe.mehmetakif.edu.tr/tr" TargetMode="External"/><Relationship Id="rId56" Type="http://schemas.openxmlformats.org/officeDocument/2006/relationships/hyperlink" Target="https://depo2.mehmetakif.edu.tr/storage/ebe/contents/17600/83_17600_2025-12-05-04-26-05-355107_2-25-9-8-tarihli-anabilim-dali-baskanlari-toplantisi.pdf" TargetMode="External"/><Relationship Id="rId77" Type="http://schemas.openxmlformats.org/officeDocument/2006/relationships/hyperlink" Target="https://obs.mehmetakif.edu.tr/oibs/bologna/start.aspx?gkm=064232210311103330037707367203836832194389203556038960" TargetMode="External"/><Relationship Id="rId100" Type="http://schemas.openxmlformats.org/officeDocument/2006/relationships/hyperlink" Target="https://burdurgelisim.mehmetakif.edu.tr/icerik/882/899/egiticilerin-egitimi" TargetMode="External"/><Relationship Id="rId105" Type="http://schemas.openxmlformats.org/officeDocument/2006/relationships/hyperlink" Target="https://ebe.mehmetakif.edu.tr/tr/content/16614/yonetmelik" TargetMode="External"/><Relationship Id="rId126" Type="http://schemas.openxmlformats.org/officeDocument/2006/relationships/hyperlink" Target="https://gs.mehmetakif.edu.tr/upload/gs/0-form-18-17562615-akademik-performans-degerlendirme-yoenergesi.pdf" TargetMode="External"/><Relationship Id="rId147" Type="http://schemas.openxmlformats.org/officeDocument/2006/relationships/hyperlink" Target="https://bap.mehmetakif.edu.tr/tr/content/17434/bap-destekli-projeler-listesi-17112025" TargetMode="External"/><Relationship Id="rId8" Type="http://schemas.openxmlformats.org/officeDocument/2006/relationships/image" Target="media/image1.png"/><Relationship Id="rId51" Type="http://schemas.openxmlformats.org/officeDocument/2006/relationships/hyperlink" Target="https://kbys.mehmetakif.edu.tr/anket/idari/yil2024-2025" TargetMode="External"/><Relationship Id="rId72" Type="http://schemas.openxmlformats.org/officeDocument/2006/relationships/hyperlink" Target="https://drive.google.com/file/d/1WgWGkaRNuP0HS0LDRTw4HAGJPTO1kiD0/view?usp=share_link" TargetMode="External"/><Relationship Id="rId93" Type="http://schemas.openxmlformats.org/officeDocument/2006/relationships/hyperlink" Target="https://burdurgelisim.mehmetakif.edu.tr/" TargetMode="External"/><Relationship Id="rId98" Type="http://schemas.openxmlformats.org/officeDocument/2006/relationships/hyperlink" Target="https://burdurgelisim.mehmetakif.edu.tr/icerik/882/899/egiticilerin-egitimi" TargetMode="External"/><Relationship Id="rId121" Type="http://schemas.openxmlformats.org/officeDocument/2006/relationships/hyperlink" Target="https://www.mehmetakif.edu.tr/tr/content/11596/1/makuden-ar-ge-ve-bilimsel-arastirmalara-buyuk-destek" TargetMode="External"/><Relationship Id="rId142" Type="http://schemas.openxmlformats.org/officeDocument/2006/relationships/hyperlink" Target="https://mis.yokak.gov.tr/images/report/kidr-1141-2022.pdf" TargetMode="External"/><Relationship Id="rId3" Type="http://schemas.openxmlformats.org/officeDocument/2006/relationships/styles" Target="styles.xml"/><Relationship Id="rId25" Type="http://schemas.openxmlformats.org/officeDocument/2006/relationships/hyperlink" Target="https://depo2.mehmetakif.edu.tr/storage/ebe/contents/17600/83_17600_2025-12-05-04-26-05-354295_2-25-6---tarihli-birim-danisma-kurulu-ve-kalite-toplantisi.pdf" TargetMode="External"/><Relationship Id="rId46" Type="http://schemas.openxmlformats.org/officeDocument/2006/relationships/hyperlink" Target="https://gs.mehmetakif.edu.tr/upload/gs/74-form-688-97062450-oegretim-ueyeligi-kadrolarina-basvuru-kosullari-ve-uygulama-ilkeleri-hakkinda-yonerge-01012026.pdf" TargetMode="External"/><Relationship Id="rId67" Type="http://schemas.openxmlformats.org/officeDocument/2006/relationships/hyperlink" Target="https://drive.google.com/file/d/1WgWGkaRNuP0HS0LDRTw4HAGJPTO1kiD0/view?usp=share_link" TargetMode="External"/><Relationship Id="rId116" Type="http://schemas.openxmlformats.org/officeDocument/2006/relationships/hyperlink" Target="https://ebe.mehmetakif.edu.tr/tr/content/23125/1/tubitak-bideb-burs-ve-destek-programlari-hakkinda-bilgilendirme-semineri" TargetMode="External"/><Relationship Id="rId137" Type="http://schemas.openxmlformats.org/officeDocument/2006/relationships/hyperlink" Target="https://gs.mehmetakif.edu.tr/upload/gs/0-form-18-17562615-akademik-performans-degerlendirme-yoenergesi.pdf" TargetMode="External"/><Relationship Id="rId20" Type="http://schemas.openxmlformats.org/officeDocument/2006/relationships/hyperlink" Target="https://ebe.mehmetakif.edu.tr/tr/content/17571/is-akis-semalari" TargetMode="External"/><Relationship Id="rId41" Type="http://schemas.openxmlformats.org/officeDocument/2006/relationships/hyperlink" Target="https://obs.mehmetakif.edu.tr/" TargetMode="External"/><Relationship Id="rId62" Type="http://schemas.openxmlformats.org/officeDocument/2006/relationships/hyperlink" Target="https://gs.mehmetakif.edu.tr/upload/gs/74-form-2129-20358615-082025-senato-intkararlari.pdf" TargetMode="External"/><Relationship Id="rId83" Type="http://schemas.openxmlformats.org/officeDocument/2006/relationships/hyperlink" Target="https://ebe.mehmetakif.edu.tr/tr/content/17572/gorev-tanimlari" TargetMode="External"/><Relationship Id="rId88" Type="http://schemas.openxmlformats.org/officeDocument/2006/relationships/hyperlink" Target="https://www.mevzuat.gov.tr/mevzuat?MevzuatNo=23015&amp;MevzuatTur=8&amp;MevzuatTertip=5" TargetMode="External"/><Relationship Id="rId111" Type="http://schemas.openxmlformats.org/officeDocument/2006/relationships/hyperlink" Target="https://mis.yokak.gov.tr/images/report/kidr-1141-2024.pdf" TargetMode="External"/><Relationship Id="rId132" Type="http://schemas.openxmlformats.org/officeDocument/2006/relationships/hyperlink" Target="https://gs.mehmetakif.edu.tr/upload/gs/74-form-1686-58612423-2022-2026-stratejik-plani.pdf" TargetMode="External"/><Relationship Id="rId153" Type="http://schemas.openxmlformats.org/officeDocument/2006/relationships/hyperlink" Target="https://www.mevzuat.gov.tr/mevzuat?MevzuatNo=21510&amp;MevzuatTur=7&amp;MevzuatTertip=5" TargetMode="External"/><Relationship Id="rId15" Type="http://schemas.openxmlformats.org/officeDocument/2006/relationships/hyperlink" Target="https://depo2.mehmetakif.edu.tr/storage/ebe/contents/17600/83_17600_2025-12-05-04-26-05-347290_2-22-3-4-enstitusu-danisma-kurulu-toplantisi.pdf" TargetMode="External"/><Relationship Id="rId36" Type="http://schemas.openxmlformats.org/officeDocument/2006/relationships/hyperlink" Target="https://gs.mehmetakif.edu.tr/upload/gs/74-form-1686-58612423-2022-2026-stratejik-plani.pdf" TargetMode="External"/><Relationship Id="rId57" Type="http://schemas.openxmlformats.org/officeDocument/2006/relationships/hyperlink" Target="https://ebe.mehmetakif.edu.tr/tr/content/17574/birim-danisma-grubu" TargetMode="External"/><Relationship Id="rId106" Type="http://schemas.openxmlformats.org/officeDocument/2006/relationships/hyperlink" Target="https://gs.mehmetakif.edu.tr/upload/gs/74-form-735-28497951-egitimbilimlerienstitusutezyazimkilavuzu.pdf" TargetMode="External"/><Relationship Id="rId127" Type="http://schemas.openxmlformats.org/officeDocument/2006/relationships/hyperlink" Target="https://gs.mehmetakif.edu.tr/upload/gs/74-form-688-74367813-bilimsel-arastirma-projeleri-komisyonu-uygulama-yoenergesi.pdf" TargetMode="External"/><Relationship Id="rId10" Type="http://schemas.openxmlformats.org/officeDocument/2006/relationships/footer" Target="footer2.xml"/><Relationship Id="rId31" Type="http://schemas.openxmlformats.org/officeDocument/2006/relationships/hyperlink" Target="https://ebe.mehmetakif.edu.tr/tr/contents/1402" TargetMode="External"/><Relationship Id="rId52" Type="http://schemas.openxmlformats.org/officeDocument/2006/relationships/hyperlink" Target="https://gs.mehmetakif.edu.tr/icerik/1076/338/yoenetmelikler" TargetMode="External"/><Relationship Id="rId73" Type="http://schemas.openxmlformats.org/officeDocument/2006/relationships/hyperlink" Target="https://ebe.mehmetakif.edu.tr/tr/content/24551/1/egitim-bilimleri-enstitusu-2025-2026-guz-yariyili-ders-programi" TargetMode="External"/><Relationship Id="rId78" Type="http://schemas.openxmlformats.org/officeDocument/2006/relationships/hyperlink" Target="https://depo2.mehmetakif.edu.tr/storage/ebe/contents/17600/83_17600_2025-12-05-04-26-05-355107_2-25-9-8-tarihli-anabilim-dali-baskanlari-toplantisi.pdf" TargetMode="External"/><Relationship Id="rId94" Type="http://schemas.openxmlformats.org/officeDocument/2006/relationships/hyperlink" Target="https://www.mevzuat.gov.tr/mevzuat?MevzuatNo=23015&amp;MevzuatTur=8&amp;MevzuatTertip=5" TargetMode="External"/><Relationship Id="rId99" Type="http://schemas.openxmlformats.org/officeDocument/2006/relationships/hyperlink" Target="https://gs.mehmetakif.edu.tr/upload/gs/74-form-688-45973650-oegretim-ueyeligi-kadrolarina-basvuru-kosullari-ve-uygulama-ilkeleri-hakkinda-yoenerge.pdf" TargetMode="External"/><Relationship Id="rId101" Type="http://schemas.openxmlformats.org/officeDocument/2006/relationships/hyperlink" Target="https://gs.mehmetakif.edu.tr/upload/gs/74-form-688-45973650-oegretim-ueyeligi-kadrolarina-basvuru-kosullari-ve-uygulama-ilkeleri-hakkinda-yoenerge.pdf" TargetMode="External"/><Relationship Id="rId122" Type="http://schemas.openxmlformats.org/officeDocument/2006/relationships/hyperlink" Target="https://prg.mehmetakif.edu.tr/VeriYonetimSistemi/KullaniciGirisi" TargetMode="External"/><Relationship Id="rId143" Type="http://schemas.openxmlformats.org/officeDocument/2006/relationships/hyperlink" Target="https://drive.google.com/file/d/1G_lsh9LNN_bXEJxkR-3LpNPGuS9KWh12/view?usp=share_link" TargetMode="External"/><Relationship Id="rId148" Type="http://schemas.openxmlformats.org/officeDocument/2006/relationships/hyperlink" Target="https://sksdb.mehmetakif.edu.tr/tr/content/15681/konferans-ve-sergi-salonlari"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ebe.mehmetakif.edu.tr/tr/content/17565/birim-kalite-komisyonu-uyeleri" TargetMode="External"/><Relationship Id="rId47" Type="http://schemas.openxmlformats.org/officeDocument/2006/relationships/hyperlink" Target="https://mevzuat.gov.tr/mevzuat?MevzuatNo=201811834&amp;MevzuatTur=21&amp;MevzuatTertip=5" TargetMode="External"/><Relationship Id="rId68" Type="http://schemas.openxmlformats.org/officeDocument/2006/relationships/hyperlink" Target="https://drive.google.com/file/d/1G_lsh9LNN_bXEJxkR-3LpNPGuS9KWh12/view?usp=share_link" TargetMode="External"/><Relationship Id="rId89" Type="http://schemas.openxmlformats.org/officeDocument/2006/relationships/hyperlink" Target="https://www.mehmetakif.edu.tr/duyuru/7727/7417-sayili-af-kanunu-hakkinda-duyuru" TargetMode="External"/><Relationship Id="rId112" Type="http://schemas.openxmlformats.org/officeDocument/2006/relationships/hyperlink" Target="https://gs.mehmetakif.edu.tr/upload/gs/74-form-735-28497951-egitimbilimlerienstitusutezyazimkilavuzu.pdf" TargetMode="External"/><Relationship Id="rId133" Type="http://schemas.openxmlformats.org/officeDocument/2006/relationships/hyperlink" Target="https://www.mehmetakif.edu.tr/tr/content/11592/1/akademik-performans-degerlendirme-basvurulari-duyurusu" TargetMode="External"/><Relationship Id="rId154" Type="http://schemas.openxmlformats.org/officeDocument/2006/relationships/hyperlink" Target="https://tez.yok.gov.tr/UlusalTezMerkezi/tezSorguSonucYeni.jsp" TargetMode="External"/><Relationship Id="rId16" Type="http://schemas.openxmlformats.org/officeDocument/2006/relationships/hyperlink" Target="https://ebe.mehmetakif.edu.tr/tr/content/16302/yonetim" TargetMode="External"/><Relationship Id="rId37" Type="http://schemas.openxmlformats.org/officeDocument/2006/relationships/hyperlink" Target="https://ebe.mehmetakif.edu.tr/tr/content/17582/stratejik-amaclar" TargetMode="External"/><Relationship Id="rId58" Type="http://schemas.openxmlformats.org/officeDocument/2006/relationships/hyperlink" Target="https://kbys.mehmetakif.edu.tr/anket/ogrenci/yil2024-2025" TargetMode="External"/><Relationship Id="rId79" Type="http://schemas.openxmlformats.org/officeDocument/2006/relationships/hyperlink" Target="https://gs.mehmetakif.edu.tr/icerik/1076/338/yoenetmelikler" TargetMode="External"/><Relationship Id="rId102" Type="http://schemas.openxmlformats.org/officeDocument/2006/relationships/hyperlink" Target="https://atk.mehmetakif.edu.tr/upload/atk/73-form-110-38417544-215201811834.pdf" TargetMode="External"/><Relationship Id="rId123" Type="http://schemas.openxmlformats.org/officeDocument/2006/relationships/hyperlink" Target="https://egitimold.mehmetakif.edu.tr/icerik/1122/938/anlasmalarimiz" TargetMode="External"/><Relationship Id="rId144" Type="http://schemas.openxmlformats.org/officeDocument/2006/relationships/hyperlink" Target="https://kbys.mehmetakif.edu.tr/anket/ogrenci/yil2024-2025" TargetMode="External"/><Relationship Id="rId90" Type="http://schemas.openxmlformats.org/officeDocument/2006/relationships/hyperlink" Target="https://gs.mehmetakif.edu.tr/upload/gs/0-form-18-58048553-ortak-lisansustu-egitim-ve-ogretim-programlari-yonergesi.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2xLpHCUg8j4IrgYSEQJ5yKloLg==">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13735</Words>
  <Characters>74308</Characters>
  <Application>Microsoft Office Word</Application>
  <DocSecurity>0</DocSecurity>
  <Lines>1238</Lines>
  <Paragraphs>285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Yusuf Emre Yeşilyurt</cp:lastModifiedBy>
  <cp:revision>2</cp:revision>
  <dcterms:created xsi:type="dcterms:W3CDTF">2025-12-10T02:45:00Z</dcterms:created>
  <dcterms:modified xsi:type="dcterms:W3CDTF">2025-12-10T02:45:00Z</dcterms:modified>
</cp:coreProperties>
</file>