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96B2C" w14:textId="77777777" w:rsidR="00901168" w:rsidRDefault="00901168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AC137D4" w14:textId="77777777" w:rsidR="005F46CC" w:rsidRPr="000D73EB" w:rsidRDefault="00426A76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GÖLHİSAR SAĞLIK HİZMETLERİ MYO</w:t>
      </w:r>
      <w:r w:rsidR="005F46CC" w:rsidRPr="000D73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B2DC2" w:rsidRPr="000D73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KALİTE POLİTİKASI VE STRATEJİK HEDEFLERİ </w:t>
      </w:r>
    </w:p>
    <w:p w14:paraId="6187C473" w14:textId="77777777" w:rsidR="002B2DC2" w:rsidRPr="000D73EB" w:rsidRDefault="008C3796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2B2DC2" w:rsidRPr="000D73EB">
        <w:rPr>
          <w:rFonts w:ascii="Times New Roman" w:hAnsi="Times New Roman" w:cs="Times New Roman"/>
          <w:b/>
          <w:color w:val="auto"/>
          <w:sz w:val="24"/>
          <w:szCs w:val="24"/>
        </w:rPr>
        <w:t>2022-2026</w:t>
      </w: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14:paraId="30885EBF" w14:textId="77777777" w:rsidR="002B2DC2" w:rsidRPr="000D73EB" w:rsidRDefault="002B2DC2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AA79F99" w14:textId="77777777" w:rsidR="00D323F8" w:rsidRPr="000D73EB" w:rsidRDefault="005F46CC" w:rsidP="008C3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TEMEL AKADEMİK FAALİYETLER </w:t>
      </w:r>
      <w:r w:rsidRPr="000D73EB">
        <w:rPr>
          <w:rFonts w:ascii="Times New Roman" w:hAnsi="Times New Roman" w:cs="Times New Roman"/>
          <w:b/>
          <w:sz w:val="24"/>
          <w:szCs w:val="24"/>
        </w:rPr>
        <w:t>ANALİZİ</w:t>
      </w:r>
      <w:r w:rsidR="008C3796" w:rsidRPr="000D73EB">
        <w:rPr>
          <w:rFonts w:ascii="Times New Roman" w:hAnsi="Times New Roman" w:cs="Times New Roman"/>
          <w:b/>
          <w:sz w:val="24"/>
          <w:szCs w:val="24"/>
        </w:rPr>
        <w:t xml:space="preserve"> (2022 ve </w:t>
      </w:r>
      <w:r w:rsidR="002B2DC2" w:rsidRPr="000D73EB">
        <w:rPr>
          <w:rFonts w:ascii="Times New Roman" w:hAnsi="Times New Roman" w:cs="Times New Roman"/>
          <w:b/>
          <w:sz w:val="24"/>
          <w:szCs w:val="24"/>
        </w:rPr>
        <w:t>2023</w:t>
      </w:r>
      <w:r w:rsidR="008C3796" w:rsidRPr="000D73EB">
        <w:rPr>
          <w:rFonts w:ascii="Times New Roman" w:hAnsi="Times New Roman" w:cs="Times New Roman"/>
          <w:b/>
          <w:sz w:val="24"/>
          <w:szCs w:val="24"/>
        </w:rPr>
        <w:t xml:space="preserve"> Yılı)</w:t>
      </w:r>
    </w:p>
    <w:p w14:paraId="0BA2A519" w14:textId="77777777" w:rsidR="00DD0A29" w:rsidRDefault="00DD0A29" w:rsidP="00DD0A29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A474F0" w14:textId="77777777" w:rsidR="00DD0A29" w:rsidRDefault="00DD0A29" w:rsidP="00DD0A29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>Temel Akademik Faaliyetler: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76"/>
        <w:gridCol w:w="8884"/>
      </w:tblGrid>
      <w:tr w:rsidR="00DD0A29" w:rsidRPr="000D73EB" w14:paraId="6436542D" w14:textId="77777777" w:rsidTr="001566CC">
        <w:tc>
          <w:tcPr>
            <w:tcW w:w="10060" w:type="dxa"/>
            <w:gridSpan w:val="2"/>
          </w:tcPr>
          <w:p w14:paraId="3527189E" w14:textId="77777777" w:rsidR="00DD0A29" w:rsidRDefault="00DD0A2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Eğitim Öğretim/ Araştırma Geliştirme/Toplumsal Katkı</w:t>
            </w:r>
          </w:p>
          <w:p w14:paraId="37E841F0" w14:textId="77777777" w:rsidR="00DD0A29" w:rsidRPr="000D73EB" w:rsidRDefault="00DD0A2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46CC" w:rsidRPr="000D73EB" w14:paraId="07FDD468" w14:textId="77777777" w:rsidTr="00A67E5C">
        <w:tc>
          <w:tcPr>
            <w:tcW w:w="1129" w:type="dxa"/>
          </w:tcPr>
          <w:p w14:paraId="134820D6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1206717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31FC3C8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4A6B51C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A7ECAC4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D3581A5" w14:textId="77777777" w:rsid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8BB5282" w14:textId="77777777" w:rsid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5592E94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95CA613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25C1D97" w14:textId="77777777" w:rsidR="006D6C99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Güçlü </w:t>
            </w:r>
          </w:p>
          <w:p w14:paraId="42E7F8E8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844A7F5" w14:textId="77777777" w:rsidR="004C01E9" w:rsidRPr="000D73EB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Yönler</w:t>
            </w:r>
          </w:p>
        </w:tc>
        <w:tc>
          <w:tcPr>
            <w:tcW w:w="8931" w:type="dxa"/>
          </w:tcPr>
          <w:p w14:paraId="5CEC4D60" w14:textId="7032D75B" w:rsidR="004C01E9" w:rsidRPr="000D73EB" w:rsidRDefault="00E64924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Yüksekokul</w:t>
            </w:r>
            <w:r w:rsidR="00426A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C01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programlarının kontenjan doluluk oranının yüksek olması</w:t>
            </w:r>
          </w:p>
          <w:p w14:paraId="706140E0" w14:textId="77777777" w:rsidR="004C01E9" w:rsidRPr="000D73EB" w:rsidRDefault="004C01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Gelişime açık, genç, dinamik ve nitelikli akademik personele sahip olmak</w:t>
            </w:r>
          </w:p>
          <w:p w14:paraId="2C547658" w14:textId="77777777" w:rsidR="004C01E9" w:rsidRPr="000D73EB" w:rsidRDefault="004C01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Vizyon ve </w:t>
            </w:r>
            <w:proofErr w:type="gramStart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misyonun</w:t>
            </w:r>
            <w:proofErr w:type="gramEnd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tüm iç paydaşlar tarafından içselleştirilip benimsenmesi</w:t>
            </w:r>
          </w:p>
          <w:p w14:paraId="00918DFA" w14:textId="611CB258" w:rsidR="004C01E9" w:rsidRDefault="00D475C8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Yüksekokul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C01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yönetimi, öğretim elemanları, idari personel ve öğrenciler arasında güçlü bir etkileşim ağı olması </w:t>
            </w:r>
          </w:p>
          <w:p w14:paraId="0EAD0284" w14:textId="50F28578" w:rsidR="00E64924" w:rsidRPr="000D73EB" w:rsidRDefault="00E64924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Yüksekokulumuz programlarına ait uygulama laboratuvarlarına sahip olması ve etkin bir şekilde kullanılması</w:t>
            </w:r>
          </w:p>
          <w:p w14:paraId="6B0054AF" w14:textId="77777777" w:rsidR="004C01E9" w:rsidRPr="000D73EB" w:rsidRDefault="004C01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elemanlarının uygulamaya ağırlık vermeleri, derslerde etkin öğrenci katılımı, etkili değerlendirme yöntemlerini kullanmaları</w:t>
            </w:r>
          </w:p>
          <w:p w14:paraId="3483027B" w14:textId="77777777" w:rsidR="00945160" w:rsidRPr="00945160" w:rsidRDefault="00945160" w:rsidP="009451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Kaynak ve bilgiye erişim olanakları açısından zengin veri tabanı ve kütüphaneye sahip olması.</w:t>
            </w:r>
          </w:p>
          <w:p w14:paraId="0B3703D9" w14:textId="77777777" w:rsidR="00945160" w:rsidRPr="000D73EB" w:rsidRDefault="00945160" w:rsidP="009451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Güncel bilgi ve teknolojiyi izleme ve kullanma konusunda istekli olunması</w:t>
            </w:r>
          </w:p>
          <w:p w14:paraId="589B4B09" w14:textId="77777777" w:rsidR="00941BE9" w:rsidRPr="000D73EB" w:rsidRDefault="00941B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 memnuniyetinin yüksek olması.</w:t>
            </w:r>
            <w:proofErr w:type="gramEnd"/>
          </w:p>
          <w:p w14:paraId="3D4AA496" w14:textId="77777777" w:rsidR="00941BE9" w:rsidRPr="000D73EB" w:rsidRDefault="000D73EB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Yönetimin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öğrenciler için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erişilebilir olması</w:t>
            </w:r>
          </w:p>
          <w:p w14:paraId="43DA2E3B" w14:textId="77777777" w:rsidR="00941BE9" w:rsidRPr="000D73EB" w:rsidRDefault="00941B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Dersliklerin eğitim-öğretime elverişli ve teknik donanımlarının yeterli olması</w:t>
            </w:r>
          </w:p>
          <w:p w14:paraId="59DA1E97" w14:textId="77777777" w:rsidR="00941BE9" w:rsidRPr="000D73EB" w:rsidRDefault="00941B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elemanlarının nitelik bakımından yeterli olmaları, uzmanlık alanlarının girdikleri derslerle ilişkili olması ve ilgili programın amaçlarına yönelik hizmetlerde bulunmaları</w:t>
            </w:r>
          </w:p>
          <w:p w14:paraId="048B0839" w14:textId="77777777" w:rsidR="00941BE9" w:rsidRPr="000D73EB" w:rsidRDefault="00941B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Mezunlarla iletişimin güçlü olması, mezunlar bilgi bankasının olması yanı sıra mezunlar günü etkinliği yapılması, mezunların çalıştıkları süre içinde derslere konuk olarak davet edilmesi</w:t>
            </w:r>
          </w:p>
          <w:p w14:paraId="64C72FC6" w14:textId="1120DCE7" w:rsidR="00941BE9" w:rsidRPr="000D73EB" w:rsidRDefault="00941BE9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Öğrenci </w:t>
            </w:r>
            <w:proofErr w:type="gramStart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oryantasyon</w:t>
            </w:r>
            <w:proofErr w:type="gramEnd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programının etkin şekilde uygulanması (</w:t>
            </w:r>
            <w:r w:rsidR="00FA14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Oryantasyon programı ve etkinlikleri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sunum programı vb.)</w:t>
            </w:r>
          </w:p>
          <w:p w14:paraId="3965467F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Üniversite hayatına yeni başlayan öğrencilere bir </w:t>
            </w:r>
            <w:proofErr w:type="gramStart"/>
            <w:r w:rsidRPr="000D73EB">
              <w:rPr>
                <w:rFonts w:ascii="Times New Roman" w:hAnsi="Times New Roman" w:cs="Times New Roman"/>
                <w:color w:val="auto"/>
              </w:rPr>
              <w:t>oryantasyon</w:t>
            </w:r>
            <w:proofErr w:type="gramEnd"/>
            <w:r w:rsidRPr="000D73EB">
              <w:rPr>
                <w:rFonts w:ascii="Times New Roman" w:hAnsi="Times New Roman" w:cs="Times New Roman"/>
                <w:color w:val="auto"/>
              </w:rPr>
              <w:t xml:space="preserve"> programı uygulanması ve izleyen süreçte </w:t>
            </w:r>
            <w:r w:rsidR="00FA14FA">
              <w:rPr>
                <w:rFonts w:ascii="Times New Roman" w:hAnsi="Times New Roman" w:cs="Times New Roman"/>
                <w:color w:val="auto"/>
              </w:rPr>
              <w:t xml:space="preserve">akademik </w:t>
            </w:r>
            <w:r w:rsidRPr="000D73EB">
              <w:rPr>
                <w:rFonts w:ascii="Times New Roman" w:hAnsi="Times New Roman" w:cs="Times New Roman"/>
                <w:color w:val="auto"/>
              </w:rPr>
              <w:t xml:space="preserve">danışmanlık hizmetlerinin etkili bir biçimde sürdürülmesi </w:t>
            </w:r>
          </w:p>
          <w:p w14:paraId="7D4E35F9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Öğrencilerin öğrenci temsilcileri aracılığıyla yönetime katılmaları </w:t>
            </w:r>
          </w:p>
          <w:p w14:paraId="3C79885E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Derslerin dönem başında öğrencilerle paylaşılan ders izlenceleri doğrultusunda yürütülüyor olması </w:t>
            </w:r>
          </w:p>
          <w:p w14:paraId="1D71622E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Dersle ilgili kaynakların, açık ders malzemeleri sisteminin web sayfasında paylaşılmış olması </w:t>
            </w:r>
          </w:p>
          <w:p w14:paraId="21D044FF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Öğretim elemanlarının; mesleki gelişim ve araştırma yapma fırsatlarına sahip olması, üniversite ve topluma yararlı çalışmalar yapmaları, öğrencilere kişisel-sosyal, akademik ve kariyer gelişimi açısından gerekli rehberlik ve desteği sağlamaları, yeterli bir </w:t>
            </w:r>
            <w:r w:rsidR="00184DE4">
              <w:rPr>
                <w:rFonts w:ascii="Times New Roman" w:hAnsi="Times New Roman" w:cs="Times New Roman"/>
                <w:color w:val="auto"/>
              </w:rPr>
              <w:t>öğretmen</w:t>
            </w:r>
            <w:r w:rsidRPr="000D73EB">
              <w:rPr>
                <w:rFonts w:ascii="Times New Roman" w:hAnsi="Times New Roman" w:cs="Times New Roman"/>
                <w:color w:val="auto"/>
              </w:rPr>
              <w:t xml:space="preserve"> olmaları için gerekli olanakları yaratmaları </w:t>
            </w:r>
          </w:p>
          <w:p w14:paraId="5D31C180" w14:textId="77777777" w:rsidR="00300A40" w:rsidRPr="000D73EB" w:rsidRDefault="0091065E" w:rsidP="000D7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Karar alma süreçlerine tüm paydaşların etkin bir biçimde katılması</w:t>
            </w:r>
          </w:p>
          <w:p w14:paraId="58D9451C" w14:textId="346F6DD3" w:rsidR="00300A40" w:rsidRPr="000D73EB" w:rsidRDefault="00530059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Meslek Yüksekokulu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’n</w:t>
            </w: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u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n kamuoyuna beyan edilen ve bilinen açık ve anlaşılır bir </w:t>
            </w:r>
            <w:proofErr w:type="gramStart"/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vizyon</w:t>
            </w:r>
            <w:proofErr w:type="gramEnd"/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ve misyonunun olması,</w:t>
            </w:r>
          </w:p>
          <w:p w14:paraId="223D1572" w14:textId="77777777" w:rsidR="00300A40" w:rsidRPr="000D73EB" w:rsidRDefault="00300A40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lastRenderedPageBreak/>
              <w:t>Üniversite düzeyinde öğretim elemanı, öğretim süreci ve öğrencilere ilişkin veri tabanının bulunması,</w:t>
            </w:r>
          </w:p>
          <w:p w14:paraId="1C6C7AD3" w14:textId="77777777" w:rsidR="00300A40" w:rsidRPr="000D73EB" w:rsidRDefault="00300A40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Öğrenci merkezli eğitim uygulamalarının yaygın şekilde yürütülmesi,</w:t>
            </w:r>
          </w:p>
          <w:p w14:paraId="0066802F" w14:textId="77777777" w:rsidR="00300A40" w:rsidRPr="000D73EB" w:rsidRDefault="00300A40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Öğretim elemanlarının yeterli sayı ve nitelikte ulusal ve uluslararası yayınlarının olması,</w:t>
            </w:r>
          </w:p>
          <w:p w14:paraId="77503AE0" w14:textId="77777777" w:rsidR="00300A40" w:rsidRPr="000D73EB" w:rsidRDefault="00300A40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Seçmeli ders havuzunun zengin olması,</w:t>
            </w:r>
          </w:p>
          <w:p w14:paraId="5BEF9F3B" w14:textId="77777777" w:rsidR="00300A40" w:rsidRPr="000D73EB" w:rsidRDefault="00300A40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Programın niteliğine uygun yeterli dersliklerin, altyapı ve donanımın bulunması,</w:t>
            </w:r>
          </w:p>
          <w:p w14:paraId="006EB6A2" w14:textId="3A050E3F" w:rsidR="00300A40" w:rsidRPr="000D73EB" w:rsidRDefault="00530059" w:rsidP="000D73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Önl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isans programlarının öğrenme çıktılarının sınıflandırılmasında Türkiye Yükseköğretim Yeterlilikler Çerçevesi (TYYÇ) ve alan yeterliklerinin dikkate alınması,</w:t>
            </w:r>
          </w:p>
          <w:p w14:paraId="3D127420" w14:textId="6FF07498" w:rsidR="005636F3" w:rsidRPr="00530059" w:rsidRDefault="00300A40" w:rsidP="005300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Öğretim elemanı kadrolarının alanında uzman, yetkin öğretim üyelerinden oluşması,</w:t>
            </w:r>
          </w:p>
        </w:tc>
      </w:tr>
      <w:tr w:rsidR="005F46CC" w:rsidRPr="000D73EB" w14:paraId="5317126B" w14:textId="77777777" w:rsidTr="00A67E5C">
        <w:tc>
          <w:tcPr>
            <w:tcW w:w="1129" w:type="dxa"/>
          </w:tcPr>
          <w:p w14:paraId="2FCA5906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C5FA59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21E087" w14:textId="77777777" w:rsidR="005636F3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AF7DBA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770FFB" w14:textId="77777777" w:rsidR="00A67E5C" w:rsidRPr="000D73EB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ACC7A1" w14:textId="77777777" w:rsidR="006D6C99" w:rsidRDefault="0027358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6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Gelişime </w:t>
            </w:r>
          </w:p>
          <w:p w14:paraId="54735536" w14:textId="77777777" w:rsidR="005636F3" w:rsidRPr="006D6C99" w:rsidRDefault="0027358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6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Açık Yönler</w:t>
            </w:r>
          </w:p>
          <w:p w14:paraId="6798DDC5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1" w:type="dxa"/>
          </w:tcPr>
          <w:p w14:paraId="6E80B0A5" w14:textId="77777777" w:rsidR="00842744" w:rsidRPr="000D73EB" w:rsidRDefault="00842744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05A13A" w14:textId="77777777" w:rsidR="00317A17" w:rsidRDefault="005636F3" w:rsidP="00317A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Kampüs içi sosyal tesislerin </w:t>
            </w:r>
            <w:r w:rsid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artırılması</w:t>
            </w:r>
          </w:p>
          <w:p w14:paraId="1AC43BF0" w14:textId="77777777" w:rsidR="005636F3" w:rsidRPr="00317A17" w:rsidRDefault="005636F3" w:rsidP="00317A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Programdaki uygulama derslerinin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dönemlerinin ve oranının artırılması</w:t>
            </w: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0C4FCFF" w14:textId="5434ED89" w:rsidR="00300A40" w:rsidRPr="00317A17" w:rsidRDefault="00530059" w:rsidP="00317A1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Yüksekokulun</w:t>
            </w:r>
            <w:r w:rsidR="00300A40" w:rsidRPr="00317A17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bir bütün olarak geliştirilmesinde kalite güvence sistemi verilerinin sistematik bir şekilde kullanılacağı mekanizmalar geliştirilmesi</w:t>
            </w:r>
          </w:p>
          <w:p w14:paraId="402A8B64" w14:textId="77777777" w:rsidR="0027358B" w:rsidRDefault="005F46CC" w:rsidP="00317A1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Programı yürüten öğretim üyesi sayısının artırılması, </w:t>
            </w:r>
          </w:p>
          <w:p w14:paraId="3B32637B" w14:textId="77777777" w:rsidR="005F46CC" w:rsidRPr="0027358B" w:rsidRDefault="005F46CC" w:rsidP="00317A1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Öğretim üyelerin dış kaynaklı projelerinin (TÜBİTAK, AB PROJELERİ gibi) </w:t>
            </w:r>
            <w:r w:rsid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artırılması </w:t>
            </w:r>
          </w:p>
          <w:p w14:paraId="171F2B98" w14:textId="77777777" w:rsidR="005F46CC" w:rsidRPr="00317A17" w:rsidRDefault="0027358B" w:rsidP="00317A1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K</w:t>
            </w:r>
            <w:r w:rsidR="005F46CC" w:rsidRPr="00317A17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urum ve kuruluşlarla iş birliği ve ortak projelerin sınırlı olması</w:t>
            </w:r>
          </w:p>
          <w:p w14:paraId="4D5FDCDC" w14:textId="77777777" w:rsidR="00530059" w:rsidRPr="00530059" w:rsidRDefault="005F46CC" w:rsidP="005300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Mezunlarının daha fazla izlenmesine </w:t>
            </w:r>
          </w:p>
          <w:p w14:paraId="7D13542A" w14:textId="1D6BD890" w:rsidR="0027358B" w:rsidRPr="00530059" w:rsidRDefault="005F46CC" w:rsidP="005300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00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Akademik yayınların </w:t>
            </w:r>
            <w:r w:rsidR="0027358B" w:rsidRPr="005300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niteliğinin ve niceliğinin artırılması</w:t>
            </w:r>
          </w:p>
          <w:p w14:paraId="74064D17" w14:textId="18BEB754" w:rsidR="0027358B" w:rsidRDefault="005F46CC" w:rsidP="0027358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47" w:hanging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Uygulamaya yönelik dersler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 art</w:t>
            </w:r>
            <w:r w:rsidR="002C1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ır</w:t>
            </w:r>
            <w:r w:rsidR="002C1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ı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lması</w:t>
            </w:r>
          </w:p>
          <w:p w14:paraId="256F7000" w14:textId="77777777" w:rsidR="0027358B" w:rsidRDefault="005F46CC" w:rsidP="0027358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47" w:hanging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Paydaşlarla yakın ve güçlü ilişkiler</w:t>
            </w:r>
          </w:p>
          <w:p w14:paraId="3F2883FF" w14:textId="77777777" w:rsidR="0027358B" w:rsidRDefault="005F46CC" w:rsidP="0027358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47" w:hanging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Engelli bireyler için erişebilir kampü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</w:p>
          <w:p w14:paraId="105C98DE" w14:textId="77777777" w:rsidR="0027358B" w:rsidRDefault="005F46CC" w:rsidP="0027358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47" w:hanging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Dış paydaş işbirliğinin arttırılarak eğitim programlarının tasarlanmasında paydaşların katılımının daha fazla sağlanması</w:t>
            </w:r>
          </w:p>
          <w:p w14:paraId="4B613E36" w14:textId="77777777" w:rsidR="005F46CC" w:rsidRPr="0027358B" w:rsidRDefault="0027358B" w:rsidP="0027358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47" w:hanging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="005F46CC"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kademik birimlerin bölgesel katkı faaliyetlerine odaklanması</w:t>
            </w:r>
          </w:p>
          <w:p w14:paraId="6C9C74FB" w14:textId="77777777" w:rsidR="00300A40" w:rsidRPr="000D73EB" w:rsidRDefault="00300A40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40B971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6C99" w:rsidRPr="000D73EB" w14:paraId="7EBDC0D9" w14:textId="77777777" w:rsidTr="00A67E5C">
        <w:tc>
          <w:tcPr>
            <w:tcW w:w="1129" w:type="dxa"/>
          </w:tcPr>
          <w:p w14:paraId="372A8211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4CC8EEE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694289C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E6D517" w14:textId="77777777" w:rsidR="00A67E5C" w:rsidRP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E89CD31" w14:textId="77777777" w:rsidR="00A67E5C" w:rsidRP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791919E" w14:textId="77777777" w:rsidR="006D6C99" w:rsidRPr="000D73EB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E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Fırsatlar</w:t>
            </w:r>
          </w:p>
        </w:tc>
        <w:tc>
          <w:tcPr>
            <w:tcW w:w="8931" w:type="dxa"/>
          </w:tcPr>
          <w:p w14:paraId="168C1273" w14:textId="77777777" w:rsidR="001613BD" w:rsidRPr="001D23B7" w:rsidRDefault="006D6C99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Üniversitemizin </w:t>
            </w:r>
            <w:r w:rsidR="001613BD"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genç bir üniversite olması</w:t>
            </w:r>
            <w:r w:rsid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16AC7429" w14:textId="6FB7ACC9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Ülkemizin </w:t>
            </w:r>
            <w:r w:rsidR="00E64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alanında sağlık personeli</w:t>
            </w: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ihtiyacını karşılamaya cevap veren köklü bir </w:t>
            </w:r>
            <w:r w:rsidR="00E64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yüksekokul</w:t>
            </w: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olma</w:t>
            </w:r>
            <w:r w:rsidR="001D32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sı, kurumsal yapısı ve yenilikçi bakış açısına sahip olması</w:t>
            </w:r>
          </w:p>
          <w:p w14:paraId="70F10D14" w14:textId="4E801504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Burdur ilinin </w:t>
            </w:r>
            <w:r w:rsidR="00D475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 Gölhisar ilçesinin</w:t>
            </w:r>
            <w:r w:rsidR="00E64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huzurlu, güvenilir ve yaşanabilir bir şehir olması </w:t>
            </w:r>
          </w:p>
          <w:p w14:paraId="6A8F9D57" w14:textId="77777777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Dinamik, teknolojik gelişmelere ve iletişime açık, öğrenci merkezli bir üniversite üst yönetimine sahip olmak</w:t>
            </w:r>
          </w:p>
          <w:p w14:paraId="22941429" w14:textId="38FFE19B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Üniversitenin coğrafi konumunun sunduğu fırsatlar </w:t>
            </w:r>
            <w:proofErr w:type="gramStart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End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Antaly</w:t>
            </w:r>
            <w:r w:rsidR="00E64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a, Denizli, Fethiye’ ye</w:t>
            </w: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yakın olması sebebiyle ulaşım imkânları, sosyo-kültürel olanaklar, bölgenin doğal</w:t>
            </w:r>
          </w:p>
          <w:p w14:paraId="25D61E8C" w14:textId="77777777" w:rsidR="001613BD" w:rsidRPr="001D23B7" w:rsidRDefault="001613BD" w:rsidP="00E64924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</w:t>
            </w:r>
            <w:proofErr w:type="gramEnd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kültürel zenginlikleri)</w:t>
            </w:r>
          </w:p>
          <w:p w14:paraId="225E966F" w14:textId="77777777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Bölgesel ve sektörel talepler doğrultusunda hızlı büyüme potansiyeline sahip bir üniversite olmak</w:t>
            </w:r>
          </w:p>
          <w:p w14:paraId="0D2416F6" w14:textId="77777777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Üniversitenin proje üretme kapasitesinin güçlü olması</w:t>
            </w:r>
          </w:p>
          <w:p w14:paraId="3C91913E" w14:textId="77777777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Uygulamaya yönelik dersler için uygulama sınıflarının olması </w:t>
            </w:r>
          </w:p>
          <w:p w14:paraId="377DC201" w14:textId="77777777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Uluslararası üniversitelerle iş birlikleri </w:t>
            </w:r>
          </w:p>
          <w:p w14:paraId="6E8868F7" w14:textId="77777777" w:rsidR="001613BD" w:rsidRPr="001D23B7" w:rsidRDefault="001613BD" w:rsidP="001D23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Bölgesel ve ulusal ihtiyaçlara uygun bölüm ve programların mevcut olması</w:t>
            </w:r>
          </w:p>
          <w:p w14:paraId="022FCC50" w14:textId="77777777" w:rsidR="006D6C99" w:rsidRPr="000D73EB" w:rsidRDefault="006D6C99" w:rsidP="001613B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6C99" w:rsidRPr="000D73EB" w14:paraId="7348D0DE" w14:textId="77777777" w:rsidTr="00A67E5C">
        <w:tc>
          <w:tcPr>
            <w:tcW w:w="1129" w:type="dxa"/>
          </w:tcPr>
          <w:p w14:paraId="509C2FFB" w14:textId="77777777" w:rsidR="001613BD" w:rsidRDefault="001613BD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E9975D" w14:textId="77777777" w:rsidR="001613BD" w:rsidRDefault="001613BD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66082D5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87FA1F" w14:textId="77777777" w:rsidR="006D6C99" w:rsidRPr="000D73EB" w:rsidRDefault="006D6C99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E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="00A67E5C" w:rsidRPr="00A67E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ehditler </w:t>
            </w:r>
          </w:p>
        </w:tc>
        <w:tc>
          <w:tcPr>
            <w:tcW w:w="8931" w:type="dxa"/>
          </w:tcPr>
          <w:p w14:paraId="7E9361CE" w14:textId="4209F631" w:rsidR="006D6C99" w:rsidRPr="00522581" w:rsidRDefault="006D6C99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Akademik ve idari personel sayısının kısmen yetersiz olması ve iş yükünün artması Burdur ilinin </w:t>
            </w:r>
            <w:r w:rsidR="00F46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ve Gölhisar ilçesinin 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sosyal ve kültürel olanaklarının yetersiz olması </w:t>
            </w:r>
          </w:p>
          <w:p w14:paraId="771C2746" w14:textId="45A3B941" w:rsidR="00522581" w:rsidRPr="00522581" w:rsidRDefault="00522581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Rekabet edilecek üniversite/</w:t>
            </w:r>
            <w:r w:rsidR="00E64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yüksekokul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sayısı artış  </w:t>
            </w:r>
          </w:p>
          <w:p w14:paraId="0E1BA9FC" w14:textId="77777777" w:rsidR="00522581" w:rsidRPr="00522581" w:rsidRDefault="00522581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Çevre illerde köklü üniversitelerin bulunması </w:t>
            </w:r>
          </w:p>
          <w:p w14:paraId="5654DE45" w14:textId="77777777" w:rsidR="00522581" w:rsidRPr="00522581" w:rsidRDefault="00522581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Öğrencilerin bölge illerindeki üniversiteleri öncelikle tercih etmesi </w:t>
            </w:r>
          </w:p>
          <w:p w14:paraId="10DFDFFA" w14:textId="51262C41" w:rsidR="00522581" w:rsidRPr="00522581" w:rsidRDefault="00522581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Büyükşehirlerde yer alan üniversitelerin öğrencilere ve çalışanlara daha geniş </w:t>
            </w:r>
            <w:r w:rsidR="00F463E9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imkânlar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sunması/Burdur ilinin</w:t>
            </w:r>
            <w:r w:rsidR="00F46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Gölhisar ilçesinin</w:t>
            </w:r>
            <w:bookmarkStart w:id="0" w:name="_GoBack"/>
            <w:bookmarkEnd w:id="0"/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aynı </w:t>
            </w:r>
            <w:r w:rsidR="00F463E9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imkânları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sunamaması</w:t>
            </w:r>
          </w:p>
          <w:p w14:paraId="77A0244D" w14:textId="77777777" w:rsidR="006D6C99" w:rsidRPr="00522581" w:rsidRDefault="006D6C99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Mevzuatların sık değişmesi</w:t>
            </w:r>
          </w:p>
          <w:p w14:paraId="559D9DCD" w14:textId="77777777" w:rsidR="006D6C99" w:rsidRPr="00522581" w:rsidRDefault="006D6C99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 sayısının ve rekabetin artması</w:t>
            </w:r>
          </w:p>
          <w:p w14:paraId="1ABB96D2" w14:textId="77777777" w:rsidR="006D6C99" w:rsidRPr="00522581" w:rsidRDefault="006D6C99" w:rsidP="00522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 başarı dilimindeki öğrencilerin</w:t>
            </w:r>
            <w:r w:rsidR="0065020A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üniversitemizi tercih etmemesi</w:t>
            </w:r>
          </w:p>
          <w:p w14:paraId="6A3AF7FF" w14:textId="42233B63" w:rsidR="006D6C99" w:rsidRPr="00E64924" w:rsidRDefault="006D6C99" w:rsidP="00E6492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Yurt içi ve yurt dışı bilimsel faaliyetlere</w:t>
            </w:r>
            <w:r w:rsidR="0065020A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katılım için ayrılan kaynakların ihtiyacı</w:t>
            </w:r>
            <w:r w:rsid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613BD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karşılamada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yetersiz kalması</w:t>
            </w:r>
          </w:p>
        </w:tc>
      </w:tr>
    </w:tbl>
    <w:p w14:paraId="4B81CFAE" w14:textId="77777777" w:rsidR="00D323F8" w:rsidRPr="000D73EB" w:rsidRDefault="00D323F8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0929F1" w14:textId="77777777" w:rsidR="00D323F8" w:rsidRPr="000D73EB" w:rsidRDefault="00D323F8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09AD353" w14:textId="7A10382E" w:rsidR="00D323F8" w:rsidRPr="00F463E9" w:rsidRDefault="00F463E9" w:rsidP="00A67E5C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GSH</w:t>
      </w:r>
      <w:r w:rsidR="00E64924" w:rsidRPr="00F463E9">
        <w:rPr>
          <w:rFonts w:ascii="Times New Roman" w:hAnsi="Times New Roman" w:cs="Times New Roman"/>
          <w:b/>
          <w:color w:val="auto"/>
          <w:sz w:val="24"/>
          <w:szCs w:val="24"/>
        </w:rPr>
        <w:t>MYO</w:t>
      </w:r>
      <w:r w:rsidR="00A67E5C" w:rsidRPr="00F463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KALİTE KOMİSYONU</w:t>
      </w:r>
    </w:p>
    <w:p w14:paraId="5EA9E9A6" w14:textId="77777777" w:rsidR="00A67E5C" w:rsidRPr="00F463E9" w:rsidRDefault="00A67E5C" w:rsidP="00A67E5C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463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2023 KASIM </w:t>
      </w:r>
    </w:p>
    <w:p w14:paraId="37755E9F" w14:textId="77777777" w:rsidR="00A67E5C" w:rsidRPr="00F463E9" w:rsidRDefault="00A67E5C" w:rsidP="00A67E5C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CBBC105" w14:textId="77777777" w:rsidR="005F46CC" w:rsidRPr="000D73EB" w:rsidRDefault="005F46CC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9E8ACB1" w14:textId="77777777" w:rsidR="005F46CC" w:rsidRPr="000D73EB" w:rsidRDefault="005F46CC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F46CC" w:rsidRPr="000D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A6A"/>
    <w:multiLevelType w:val="hybridMultilevel"/>
    <w:tmpl w:val="E30E2E9E"/>
    <w:lvl w:ilvl="0" w:tplc="AF7E227A">
      <w:start w:val="1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30"/>
    <w:multiLevelType w:val="hybridMultilevel"/>
    <w:tmpl w:val="643A66A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A00A67"/>
    <w:multiLevelType w:val="hybridMultilevel"/>
    <w:tmpl w:val="682E10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00A7"/>
    <w:multiLevelType w:val="hybridMultilevel"/>
    <w:tmpl w:val="A64421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08B770">
      <w:start w:val="8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555B2"/>
    <w:multiLevelType w:val="hybridMultilevel"/>
    <w:tmpl w:val="8FE260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29E0"/>
    <w:multiLevelType w:val="hybridMultilevel"/>
    <w:tmpl w:val="4A0AC4B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F8"/>
    <w:rsid w:val="000D73EB"/>
    <w:rsid w:val="000E2CEE"/>
    <w:rsid w:val="001613BD"/>
    <w:rsid w:val="00173C18"/>
    <w:rsid w:val="00184DE4"/>
    <w:rsid w:val="001D23B7"/>
    <w:rsid w:val="001D32A3"/>
    <w:rsid w:val="0027358B"/>
    <w:rsid w:val="002B2DC2"/>
    <w:rsid w:val="002C1F98"/>
    <w:rsid w:val="00300A40"/>
    <w:rsid w:val="00317A17"/>
    <w:rsid w:val="003C1D55"/>
    <w:rsid w:val="003C672A"/>
    <w:rsid w:val="00426A76"/>
    <w:rsid w:val="004C01E9"/>
    <w:rsid w:val="004F386E"/>
    <w:rsid w:val="00522581"/>
    <w:rsid w:val="00530059"/>
    <w:rsid w:val="00560C68"/>
    <w:rsid w:val="005636F3"/>
    <w:rsid w:val="005F46CC"/>
    <w:rsid w:val="00637324"/>
    <w:rsid w:val="0065020A"/>
    <w:rsid w:val="006915AE"/>
    <w:rsid w:val="006D526B"/>
    <w:rsid w:val="006D6C99"/>
    <w:rsid w:val="00842744"/>
    <w:rsid w:val="008C3796"/>
    <w:rsid w:val="008D279F"/>
    <w:rsid w:val="00901168"/>
    <w:rsid w:val="0091065E"/>
    <w:rsid w:val="00932242"/>
    <w:rsid w:val="00941BE9"/>
    <w:rsid w:val="00945160"/>
    <w:rsid w:val="00A1007A"/>
    <w:rsid w:val="00A65820"/>
    <w:rsid w:val="00A67E5C"/>
    <w:rsid w:val="00AA4F13"/>
    <w:rsid w:val="00C91A7F"/>
    <w:rsid w:val="00CA450B"/>
    <w:rsid w:val="00CA799F"/>
    <w:rsid w:val="00CB3FFA"/>
    <w:rsid w:val="00D323F8"/>
    <w:rsid w:val="00D475C8"/>
    <w:rsid w:val="00D53B01"/>
    <w:rsid w:val="00DD0A29"/>
    <w:rsid w:val="00E64924"/>
    <w:rsid w:val="00E77518"/>
    <w:rsid w:val="00F07A79"/>
    <w:rsid w:val="00F14A3E"/>
    <w:rsid w:val="00F463E9"/>
    <w:rsid w:val="00F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E61E9"/>
  <w15:chartTrackingRefBased/>
  <w15:docId w15:val="{912892FF-3771-4352-A9AF-C68067E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7F"/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A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Yeşil Sar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FİRDEVS</dc:creator>
  <cp:keywords/>
  <dc:description/>
  <cp:lastModifiedBy>Asus</cp:lastModifiedBy>
  <cp:revision>9</cp:revision>
  <dcterms:created xsi:type="dcterms:W3CDTF">2023-12-02T20:11:00Z</dcterms:created>
  <dcterms:modified xsi:type="dcterms:W3CDTF">2023-12-04T10:40:00Z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727c13851df5dea392c2c162965a3602d2153b4203e81314cae00f2bece2395f</vt:lpwstr>
  </property>
</Properties>
</file>