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0A" w:rsidRDefault="00E54A0A">
      <w:pP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396818" w:rsidRDefault="00396818">
      <w:pP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7010B8" w:rsidRDefault="007010B8">
      <w:pP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396818" w:rsidRPr="005907AB" w:rsidRDefault="00396818" w:rsidP="00396818">
      <w:pPr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07AB">
        <w:rPr>
          <w:rFonts w:ascii="Times New Roman" w:hAnsi="Times New Roman" w:cs="Times New Roman"/>
          <w:bCs/>
          <w:sz w:val="24"/>
          <w:szCs w:val="24"/>
        </w:rPr>
        <w:t>Başvuru Tarihi:</w:t>
      </w:r>
      <w:r w:rsidR="005907AB" w:rsidRPr="005907AB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Pr="005907AB">
        <w:rPr>
          <w:rFonts w:ascii="Times New Roman" w:hAnsi="Times New Roman" w:cs="Times New Roman"/>
          <w:bCs/>
          <w:sz w:val="24"/>
          <w:szCs w:val="24"/>
        </w:rPr>
        <w:t>.../..../2021</w:t>
      </w:r>
    </w:p>
    <w:tbl>
      <w:tblPr>
        <w:tblStyle w:val="TabloKlavuzu"/>
        <w:tblW w:w="10207" w:type="dxa"/>
        <w:tblInd w:w="-714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396818" w:rsidRPr="00396818" w:rsidTr="003968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18" w:rsidRPr="00396818" w:rsidRDefault="00396818" w:rsidP="00396818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681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Unvanı/Adı Soyadı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8" w:rsidRPr="00396818" w:rsidRDefault="00396818" w:rsidP="00396818">
            <w:pPr>
              <w:rPr>
                <w:sz w:val="24"/>
                <w:szCs w:val="24"/>
                <w:lang w:eastAsia="tr-TR"/>
              </w:rPr>
            </w:pPr>
          </w:p>
        </w:tc>
      </w:tr>
      <w:tr w:rsidR="00396818" w:rsidRPr="00396818" w:rsidTr="003968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18" w:rsidRPr="00396818" w:rsidRDefault="00396818" w:rsidP="00396818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681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Fakültesi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8" w:rsidRPr="00396818" w:rsidRDefault="00396818" w:rsidP="00396818">
            <w:pPr>
              <w:rPr>
                <w:sz w:val="24"/>
                <w:szCs w:val="24"/>
                <w:lang w:eastAsia="tr-TR"/>
              </w:rPr>
            </w:pPr>
          </w:p>
        </w:tc>
      </w:tr>
      <w:tr w:rsidR="00396818" w:rsidRPr="00396818" w:rsidTr="003968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18" w:rsidRPr="00396818" w:rsidRDefault="00396818" w:rsidP="00396818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681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8" w:rsidRPr="00396818" w:rsidRDefault="00396818" w:rsidP="00396818">
            <w:pPr>
              <w:rPr>
                <w:sz w:val="24"/>
                <w:szCs w:val="24"/>
                <w:lang w:eastAsia="tr-TR"/>
              </w:rPr>
            </w:pPr>
          </w:p>
        </w:tc>
      </w:tr>
      <w:tr w:rsidR="00396818" w:rsidRPr="00396818" w:rsidTr="003968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818" w:rsidRPr="00396818" w:rsidRDefault="00396818" w:rsidP="00396818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681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Anabilim Dalı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8" w:rsidRPr="00396818" w:rsidRDefault="00396818" w:rsidP="00396818">
            <w:pPr>
              <w:rPr>
                <w:sz w:val="24"/>
                <w:szCs w:val="24"/>
                <w:lang w:eastAsia="tr-TR"/>
              </w:rPr>
            </w:pPr>
          </w:p>
        </w:tc>
      </w:tr>
    </w:tbl>
    <w:p w:rsidR="00396818" w:rsidRPr="005907AB" w:rsidRDefault="005907AB" w:rsidP="005907AB">
      <w:pPr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907AB">
        <w:rPr>
          <w:rFonts w:ascii="Times New Roman" w:hAnsi="Times New Roman" w:cs="Times New Roman"/>
          <w:bCs/>
          <w:sz w:val="16"/>
          <w:szCs w:val="16"/>
        </w:rPr>
        <w:t>Not: Başvur</w:t>
      </w:r>
      <w:r w:rsidR="002225E2">
        <w:rPr>
          <w:rFonts w:ascii="Times New Roman" w:hAnsi="Times New Roman" w:cs="Times New Roman"/>
          <w:bCs/>
          <w:sz w:val="16"/>
          <w:szCs w:val="16"/>
        </w:rPr>
        <w:t>u</w:t>
      </w:r>
      <w:r w:rsidRPr="005907AB">
        <w:rPr>
          <w:rFonts w:ascii="Times New Roman" w:hAnsi="Times New Roman" w:cs="Times New Roman"/>
          <w:bCs/>
          <w:sz w:val="16"/>
          <w:szCs w:val="16"/>
        </w:rPr>
        <w:t xml:space="preserve"> Formu</w:t>
      </w:r>
      <w:r w:rsidR="00396818" w:rsidRPr="005907A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5907AB">
        <w:rPr>
          <w:rFonts w:ascii="Times New Roman" w:hAnsi="Times New Roman" w:cs="Times New Roman"/>
          <w:bCs/>
          <w:sz w:val="16"/>
          <w:szCs w:val="16"/>
        </w:rPr>
        <w:t>“Akademik Faaliyetlerin Ödüllendirilmesi Projesi” başlıklı Hayvancılık Destek Projesi (HAYDEP) 04/03/2021 tarih ve 2021/2 sayılı BAP Komisyonu k</w:t>
      </w:r>
      <w:r w:rsidR="00F20318">
        <w:rPr>
          <w:rFonts w:ascii="Times New Roman" w:hAnsi="Times New Roman" w:cs="Times New Roman"/>
          <w:bCs/>
          <w:sz w:val="16"/>
          <w:szCs w:val="16"/>
        </w:rPr>
        <w:t>ararına göre hazırlanarak, Hayvancılıkta İhtisaslaşma</w:t>
      </w:r>
      <w:r w:rsidRPr="005907AB">
        <w:rPr>
          <w:rFonts w:ascii="Times New Roman" w:hAnsi="Times New Roman" w:cs="Times New Roman"/>
          <w:bCs/>
          <w:sz w:val="16"/>
          <w:szCs w:val="16"/>
        </w:rPr>
        <w:t xml:space="preserve"> Koordinatörlüğüne teslim edilecektir.</w:t>
      </w:r>
    </w:p>
    <w:p w:rsidR="00396818" w:rsidRDefault="00396818" w:rsidP="00502A4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p w:rsidR="003646BA" w:rsidRDefault="00502A4A" w:rsidP="00502A4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BİLİMSEL ALANLAR GENEL PUANLAMA ÇİZELGESİ</w:t>
      </w: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992"/>
        <w:gridCol w:w="1276"/>
        <w:gridCol w:w="1984"/>
      </w:tblGrid>
      <w:tr w:rsidR="00502A4A" w:rsidRPr="00502A4A" w:rsidTr="003646BA">
        <w:trPr>
          <w:cantSplit/>
          <w:trHeight w:val="415"/>
        </w:trPr>
        <w:tc>
          <w:tcPr>
            <w:tcW w:w="10201" w:type="dxa"/>
            <w:gridSpan w:val="5"/>
            <w:vAlign w:val="center"/>
          </w:tcPr>
          <w:p w:rsidR="00502A4A" w:rsidRPr="00502A4A" w:rsidRDefault="000821F6" w:rsidP="003646BA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YAYINLAR</w:t>
            </w:r>
          </w:p>
        </w:tc>
      </w:tr>
      <w:tr w:rsidR="00502A4A" w:rsidRPr="00502A4A" w:rsidTr="00B35EE7">
        <w:trPr>
          <w:cantSplit/>
          <w:trHeight w:val="1410"/>
        </w:trPr>
        <w:tc>
          <w:tcPr>
            <w:tcW w:w="5240" w:type="dxa"/>
          </w:tcPr>
          <w:p w:rsidR="00502A4A" w:rsidRPr="00502A4A" w:rsidRDefault="00502A4A" w:rsidP="00502A4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502A4A" w:rsidRPr="00502A4A" w:rsidRDefault="00502A4A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992" w:type="dxa"/>
            <w:textDirection w:val="btLr"/>
            <w:vAlign w:val="center"/>
          </w:tcPr>
          <w:p w:rsidR="00502A4A" w:rsidRPr="004E0ECC" w:rsidRDefault="00396818" w:rsidP="00E032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Yayına </w:t>
            </w:r>
            <w:r w:rsidR="005907AB"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Dâhil</w:t>
            </w:r>
            <w:r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Olan </w:t>
            </w:r>
            <w:r w:rsidR="00502A4A"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MAKÜ</w:t>
            </w:r>
            <w:r w:rsidR="00E5780E"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Personeli </w:t>
            </w:r>
            <w:r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Yazar</w:t>
            </w:r>
            <w:r w:rsidR="00502A4A" w:rsidRPr="004E0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Sayısı</w:t>
            </w:r>
          </w:p>
        </w:tc>
        <w:tc>
          <w:tcPr>
            <w:tcW w:w="1276" w:type="dxa"/>
            <w:textDirection w:val="btLr"/>
            <w:vAlign w:val="center"/>
          </w:tcPr>
          <w:p w:rsidR="00502A4A" w:rsidRPr="004E0ECC" w:rsidRDefault="00E5780E" w:rsidP="00E578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MAKÜ Personeli Olmayan U</w:t>
            </w:r>
            <w:r w:rsidR="00396818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lusal ve Uluslar</w:t>
            </w:r>
            <w:r w:rsidR="00C75254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arası</w:t>
            </w:r>
            <w:r w:rsidR="00396818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Yazar</w:t>
            </w:r>
            <w:r w:rsidR="00694B31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için</w:t>
            </w:r>
            <w:r w:rsidR="00396818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502A4A" w:rsidRPr="004E0E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Çarpım Katsayısı</w:t>
            </w:r>
          </w:p>
        </w:tc>
        <w:tc>
          <w:tcPr>
            <w:tcW w:w="1984" w:type="dxa"/>
            <w:vAlign w:val="center"/>
          </w:tcPr>
          <w:p w:rsidR="00502A4A" w:rsidRPr="00502A4A" w:rsidRDefault="00502A4A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502A4A" w:rsidRPr="00502A4A" w:rsidTr="00396818">
        <w:trPr>
          <w:trHeight w:val="914"/>
        </w:trPr>
        <w:tc>
          <w:tcPr>
            <w:tcW w:w="5240" w:type="dxa"/>
          </w:tcPr>
          <w:p w:rsidR="00502A4A" w:rsidRPr="005907AB" w:rsidRDefault="00502A4A" w:rsidP="00C7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="00C752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Web of Science (WoS)</w:t>
            </w:r>
            <w:r w:rsidRPr="00590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Core Collection’daki SCI (Science Citation Index) ve SCI-Expanded, SSCI (Social Science Citation Index) ve AHCI (Arts and Humanities Citation Index) tarafından taranan dergilerde teknik not, editöre mektup, tartışma, vak’a takdimi ve özet türünden yayınlar dışında değerlendirilen makale</w:t>
            </w:r>
          </w:p>
        </w:tc>
        <w:tc>
          <w:tcPr>
            <w:tcW w:w="709" w:type="dxa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383"/>
        </w:trPr>
        <w:tc>
          <w:tcPr>
            <w:tcW w:w="5240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 w:eastAsia="tr-TR"/>
              </w:rPr>
              <w:t>Q1 sınıfı yayımlanmış makale için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7500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 w:eastAsia="tr-TR"/>
              </w:rPr>
              <w:t>Q2 sınıfı yayımlanmış makale için</w:t>
            </w:r>
          </w:p>
        </w:tc>
        <w:tc>
          <w:tcPr>
            <w:tcW w:w="709" w:type="dxa"/>
            <w:vAlign w:val="center"/>
          </w:tcPr>
          <w:p w:rsidR="00502A4A" w:rsidRPr="005907AB" w:rsidRDefault="000821F6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lastRenderedPageBreak/>
              <w:t>Q3 sınıfı yayımlanmış makale için</w:t>
            </w:r>
          </w:p>
        </w:tc>
        <w:tc>
          <w:tcPr>
            <w:tcW w:w="709" w:type="dxa"/>
            <w:vAlign w:val="center"/>
          </w:tcPr>
          <w:p w:rsidR="00502A4A" w:rsidRPr="005907AB" w:rsidRDefault="000821F6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3000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Q4 sınıfı yayımlanmış makale için</w:t>
            </w:r>
          </w:p>
        </w:tc>
        <w:tc>
          <w:tcPr>
            <w:tcW w:w="709" w:type="dxa"/>
            <w:vAlign w:val="center"/>
          </w:tcPr>
          <w:p w:rsidR="00502A4A" w:rsidRPr="005907AB" w:rsidRDefault="000821F6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2. </w:t>
            </w:r>
            <w:r w:rsidRPr="0059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 tarafından taranan dergilerde teknik not, editöre mektup, tartışma, vak’a takdimi ve özet türünden yayınlar dışında değerlendirilen makale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3. </w:t>
            </w:r>
            <w:r w:rsidR="00C74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r w:rsidRPr="0059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Core Collection’daki ESCI (Emerging Science Citation Index) tarafından taranan dergilerde teknik not, editöre mektup, tartışma, vak’a takdimi ve özet türünden yayınlar dışında değerlendirilen makale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C7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4.</w:t>
            </w: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SCOPUS ve WoS Core Collection indeksleri dışındaki diğer uluslararası</w:t>
            </w:r>
            <w:r w:rsidR="00C752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indeksler ile TR DİZİN tarafından taranan dergilerde yayımlanan teknik not, editöre mektup, tartışma, vak’a takdimi ve özet türünden yayınlar dışında değerlendirilen makale</w:t>
            </w:r>
          </w:p>
        </w:tc>
        <w:tc>
          <w:tcPr>
            <w:tcW w:w="709" w:type="dxa"/>
            <w:vAlign w:val="center"/>
          </w:tcPr>
          <w:p w:rsidR="00502A4A" w:rsidRPr="005907AB" w:rsidRDefault="000821F6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02A4A" w:rsidRPr="00502A4A" w:rsidTr="00396818">
        <w:trPr>
          <w:trHeight w:val="28"/>
        </w:trPr>
        <w:tc>
          <w:tcPr>
            <w:tcW w:w="5240" w:type="dxa"/>
          </w:tcPr>
          <w:p w:rsidR="00502A4A" w:rsidRPr="005907AB" w:rsidRDefault="00502A4A" w:rsidP="00502A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907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502A4A" w:rsidRPr="005907AB" w:rsidRDefault="00502A4A" w:rsidP="000821F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21F6" w:rsidRPr="00502A4A" w:rsidTr="00396818">
        <w:trPr>
          <w:trHeight w:val="263"/>
        </w:trPr>
        <w:tc>
          <w:tcPr>
            <w:tcW w:w="8217" w:type="dxa"/>
            <w:gridSpan w:val="4"/>
          </w:tcPr>
          <w:p w:rsidR="000821F6" w:rsidRPr="00502A4A" w:rsidRDefault="000821F6" w:rsidP="0008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YAYINLAR</w:t>
            </w:r>
            <w:r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PUANI TOPLAMI</w:t>
            </w:r>
          </w:p>
        </w:tc>
        <w:tc>
          <w:tcPr>
            <w:tcW w:w="1984" w:type="dxa"/>
            <w:vAlign w:val="center"/>
          </w:tcPr>
          <w:p w:rsidR="000821F6" w:rsidRPr="00502A4A" w:rsidRDefault="000821F6" w:rsidP="0008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F71A6" w:rsidRDefault="00CF71A6" w:rsidP="00E54A0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1276"/>
        <w:gridCol w:w="425"/>
        <w:gridCol w:w="567"/>
        <w:gridCol w:w="850"/>
        <w:gridCol w:w="1134"/>
      </w:tblGrid>
      <w:tr w:rsidR="003646BA" w:rsidRPr="00502A4A" w:rsidTr="003646BA">
        <w:trPr>
          <w:cantSplit/>
          <w:trHeight w:val="415"/>
        </w:trPr>
        <w:tc>
          <w:tcPr>
            <w:tcW w:w="10201" w:type="dxa"/>
            <w:gridSpan w:val="7"/>
            <w:vAlign w:val="center"/>
          </w:tcPr>
          <w:p w:rsidR="003646BA" w:rsidRDefault="005907AB" w:rsidP="0036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ÜNİVERSİTE DIŞI MALİ</w:t>
            </w:r>
            <w:r w:rsidR="003646B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 xml:space="preserve"> KAYNAKLARDAN DESTEKLENEN</w:t>
            </w:r>
          </w:p>
          <w:p w:rsidR="003646BA" w:rsidRPr="00502A4A" w:rsidRDefault="005907AB" w:rsidP="003646BA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ARAŞTIRMA PROJELERİ</w:t>
            </w:r>
          </w:p>
        </w:tc>
      </w:tr>
      <w:tr w:rsidR="00C40CA9" w:rsidRPr="00502A4A" w:rsidTr="00B35EE7">
        <w:trPr>
          <w:cantSplit/>
          <w:trHeight w:val="1552"/>
        </w:trPr>
        <w:tc>
          <w:tcPr>
            <w:tcW w:w="5240" w:type="dxa"/>
            <w:vMerge w:val="restart"/>
          </w:tcPr>
          <w:p w:rsidR="00C40CA9" w:rsidRPr="00502A4A" w:rsidRDefault="00C40CA9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40CA9" w:rsidRPr="00502A4A" w:rsidRDefault="00C40CA9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</w:t>
            </w:r>
            <w:r w:rsidR="00762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uan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0CA9" w:rsidRPr="00502A4A" w:rsidRDefault="00C40CA9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Proje Bütçesi</w:t>
            </w:r>
            <w:r w:rsidR="00CF71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/ Proje Bütçesinin % Hesapla</w:t>
            </w:r>
            <w:r w:rsidR="00C752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</w:t>
            </w:r>
            <w:r w:rsidR="00CF71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ması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C40CA9" w:rsidRPr="00B15C56" w:rsidRDefault="00C40CA9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15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Yapan Kişinin Projedeki Görevi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40CA9" w:rsidRPr="00B15C56" w:rsidRDefault="00CF71A6" w:rsidP="00F90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15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Projeye Dâhil Olan MAKÜ</w:t>
            </w:r>
            <w:r w:rsidR="00F90896" w:rsidRPr="00B15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Personeli </w:t>
            </w:r>
            <w:r w:rsidRPr="00B15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Yardımcı Araştırmacı Sayısı</w:t>
            </w:r>
          </w:p>
        </w:tc>
        <w:tc>
          <w:tcPr>
            <w:tcW w:w="1134" w:type="dxa"/>
            <w:vMerge w:val="restart"/>
            <w:vAlign w:val="center"/>
          </w:tcPr>
          <w:p w:rsidR="00C40CA9" w:rsidRPr="00502A4A" w:rsidRDefault="00C40CA9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C40CA9" w:rsidRPr="00502A4A" w:rsidTr="00CF71A6">
        <w:trPr>
          <w:cantSplit/>
          <w:trHeight w:val="974"/>
        </w:trPr>
        <w:tc>
          <w:tcPr>
            <w:tcW w:w="5240" w:type="dxa"/>
            <w:vMerge/>
          </w:tcPr>
          <w:p w:rsidR="00C40CA9" w:rsidRPr="00E54A0A" w:rsidRDefault="00C40CA9" w:rsidP="00A64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</w:tcPr>
          <w:p w:rsidR="00C40CA9" w:rsidRPr="00E54A0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Merge/>
          </w:tcPr>
          <w:p w:rsidR="00C40CA9" w:rsidRPr="00E54A0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40CA9" w:rsidRPr="00CF71A6" w:rsidRDefault="00CF71A6" w:rsidP="00CF71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F71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Yürütücü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C40CA9" w:rsidRPr="00CF71A6" w:rsidRDefault="00CF71A6" w:rsidP="00CF71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CF71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Araştırıcı</w:t>
            </w:r>
          </w:p>
        </w:tc>
        <w:tc>
          <w:tcPr>
            <w:tcW w:w="850" w:type="dxa"/>
            <w:vMerge/>
          </w:tcPr>
          <w:p w:rsidR="00C40CA9" w:rsidRPr="00502A4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C40CA9" w:rsidRPr="00502A4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690"/>
        </w:trPr>
        <w:tc>
          <w:tcPr>
            <w:tcW w:w="5240" w:type="dxa"/>
          </w:tcPr>
          <w:p w:rsidR="00C40CA9" w:rsidRDefault="00C40CA9" w:rsidP="00CF71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Pr="00B9679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CF71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>Üniversite dışı ulusal/uluslararası mali kaynaklarca</w:t>
            </w:r>
            <w:r w:rsidR="00CF71A6" w:rsidRPr="00CF71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CF71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>desteklenerek proje</w:t>
            </w:r>
            <w:r w:rsidR="00CF71A6" w:rsidRPr="00CF71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CF71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>sözleşmesi yapılan ve bütçesi MAKÜ BAP üzerinden kullandırılan</w:t>
            </w:r>
            <w:r w:rsidR="00CF71A6" w:rsidRPr="00D10D03">
              <w:rPr>
                <w:rFonts w:ascii="Times New Roman" w:eastAsia="Times New Roman" w:hAnsi="Times New Roman" w:cs="Times New Roman"/>
                <w:color w:val="C00000"/>
                <w:spacing w:val="-4"/>
                <w:sz w:val="20"/>
                <w:szCs w:val="20"/>
                <w:lang w:eastAsia="tr-TR"/>
              </w:rPr>
              <w:t xml:space="preserve"> </w:t>
            </w:r>
            <w:r w:rsidR="0050606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araştırma </w:t>
            </w:r>
            <w:r w:rsidR="0050606D"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>projesi</w:t>
            </w:r>
            <w:r w:rsidR="00D10D03"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>*</w:t>
            </w:r>
            <w:r w:rsidRPr="00B15C56">
              <w:rPr>
                <w:rFonts w:ascii="Times New Roman" w:eastAsia="Times New Roman" w:hAnsi="Times New Roman" w:cs="Times New Roman"/>
                <w:strike/>
                <w:spacing w:val="-4"/>
                <w:sz w:val="20"/>
                <w:szCs w:val="20"/>
                <w:lang w:eastAsia="tr-TR"/>
              </w:rPr>
              <w:t xml:space="preserve"> </w:t>
            </w:r>
            <w:r w:rsidR="00D10D03"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</w:p>
          <w:p w:rsidR="00D10D03" w:rsidRPr="00E54A0A" w:rsidRDefault="00D10D03" w:rsidP="00CF71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</w:pP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*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tr-TR"/>
              </w:rPr>
              <w:t>Proje bütçesinin %20’si</w:t>
            </w: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 xml:space="preserve"> hesaplanır</w:t>
            </w:r>
          </w:p>
        </w:tc>
        <w:tc>
          <w:tcPr>
            <w:tcW w:w="709" w:type="dxa"/>
          </w:tcPr>
          <w:p w:rsidR="00C40CA9" w:rsidRPr="00CF71A6" w:rsidRDefault="00C40CA9" w:rsidP="00C40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(en fazla</w:t>
            </w:r>
          </w:p>
          <w:p w:rsidR="00C40CA9" w:rsidRPr="00CF71A6" w:rsidRDefault="00C40CA9" w:rsidP="00C4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20000)</w:t>
            </w:r>
          </w:p>
        </w:tc>
        <w:tc>
          <w:tcPr>
            <w:tcW w:w="1276" w:type="dxa"/>
          </w:tcPr>
          <w:p w:rsidR="00C40CA9" w:rsidRPr="00E54A0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50606D" w:rsidRDefault="00C40CA9" w:rsidP="0050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96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2. </w:t>
            </w:r>
            <w:r w:rsidRPr="00CF71A6">
              <w:rPr>
                <w:rFonts w:ascii="Times New Roman" w:hAnsi="Times New Roman" w:cs="Times New Roman"/>
                <w:sz w:val="20"/>
                <w:szCs w:val="20"/>
              </w:rPr>
              <w:t>Üniversite dışı ulusal/uluslararası mali kaynaklarca desteklenerek proje</w:t>
            </w:r>
            <w:r w:rsidR="00B9679A" w:rsidRPr="00CF7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1A6">
              <w:rPr>
                <w:rFonts w:ascii="Times New Roman" w:hAnsi="Times New Roman" w:cs="Times New Roman"/>
                <w:sz w:val="20"/>
                <w:szCs w:val="20"/>
              </w:rPr>
              <w:t>sözleşmesi yapılan ve bütçesi MAKÜ BAP üzerinden kullandırılmayan</w:t>
            </w:r>
            <w:r w:rsidR="00B9679A" w:rsidRPr="00CF7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1A6">
              <w:rPr>
                <w:rFonts w:ascii="Times New Roman" w:hAnsi="Times New Roman" w:cs="Times New Roman"/>
                <w:sz w:val="20"/>
                <w:szCs w:val="20"/>
              </w:rPr>
              <w:t xml:space="preserve">araştırma </w:t>
            </w:r>
            <w:r w:rsidRPr="0050606D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r w:rsidR="00707DCE" w:rsidRPr="0050606D">
              <w:rPr>
                <w:rFonts w:ascii="Times New Roman" w:hAnsi="Times New Roman" w:cs="Times New Roman"/>
                <w:sz w:val="20"/>
                <w:szCs w:val="20"/>
              </w:rPr>
              <w:t xml:space="preserve">si* </w:t>
            </w:r>
          </w:p>
          <w:p w:rsidR="00C40CA9" w:rsidRPr="00E54A0A" w:rsidRDefault="00D10D03" w:rsidP="00506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*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tr-TR"/>
              </w:rPr>
              <w:t>Proje bütçesinin %10’u</w:t>
            </w: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 xml:space="preserve"> hesaplanır</w:t>
            </w:r>
          </w:p>
        </w:tc>
        <w:tc>
          <w:tcPr>
            <w:tcW w:w="709" w:type="dxa"/>
            <w:vAlign w:val="center"/>
          </w:tcPr>
          <w:p w:rsidR="00C40CA9" w:rsidRPr="00CF71A6" w:rsidRDefault="00C40CA9" w:rsidP="00C40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(en fazla</w:t>
            </w:r>
          </w:p>
          <w:p w:rsidR="00C40CA9" w:rsidRPr="00B9679A" w:rsidRDefault="00C40CA9" w:rsidP="00C40C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7500)</w:t>
            </w: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B15C56" w:rsidRPr="00B15C56" w:rsidRDefault="00C40CA9" w:rsidP="00B15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96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3. </w:t>
            </w:r>
            <w:r w:rsidRPr="00B15C56">
              <w:rPr>
                <w:rFonts w:ascii="Times New Roman" w:hAnsi="Times New Roman" w:cs="Times New Roman"/>
                <w:sz w:val="20"/>
                <w:szCs w:val="20"/>
              </w:rPr>
              <w:t>Araştırma projesi dışındaki projeler</w:t>
            </w:r>
            <w:r w:rsidR="00707DCE" w:rsidRPr="00B15C5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15C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7DCE" w:rsidRPr="00E54A0A" w:rsidRDefault="00707DCE" w:rsidP="00B15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*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B15C56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tr-TR"/>
              </w:rPr>
              <w:t>Proje bütçesinin %10’u</w:t>
            </w:r>
            <w:r w:rsidRPr="00B15C5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 xml:space="preserve"> hesaplanır</w:t>
            </w:r>
          </w:p>
        </w:tc>
        <w:tc>
          <w:tcPr>
            <w:tcW w:w="709" w:type="dxa"/>
            <w:vAlign w:val="center"/>
          </w:tcPr>
          <w:p w:rsidR="00C40CA9" w:rsidRPr="00CF71A6" w:rsidRDefault="00C40CA9" w:rsidP="00C40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(en fazla</w:t>
            </w:r>
          </w:p>
          <w:p w:rsidR="00C40CA9" w:rsidRPr="00B9679A" w:rsidRDefault="00C40CA9" w:rsidP="00C40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7500)</w:t>
            </w: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96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4.</w:t>
            </w:r>
            <w:r w:rsidRPr="00B96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CF71A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Hakem değerlendirmesi sonucunda desteklenmeyen proje başvuruları</w:t>
            </w:r>
            <w:r w:rsidRPr="00B96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40CA9" w:rsidRPr="00CF71A6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F71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0CA9" w:rsidRPr="00502A4A" w:rsidTr="00CF71A6">
        <w:trPr>
          <w:trHeight w:val="28"/>
        </w:trPr>
        <w:tc>
          <w:tcPr>
            <w:tcW w:w="5240" w:type="dxa"/>
          </w:tcPr>
          <w:p w:rsidR="00C40CA9" w:rsidRPr="00E54A0A" w:rsidRDefault="00C40CA9" w:rsidP="00A644C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vAlign w:val="center"/>
          </w:tcPr>
          <w:p w:rsidR="00C40CA9" w:rsidRPr="00E54A0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40CA9" w:rsidRPr="00B9679A" w:rsidRDefault="00C40CA9" w:rsidP="00A644C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44C0" w:rsidRPr="00502A4A" w:rsidTr="00CF71A6">
        <w:trPr>
          <w:trHeight w:val="263"/>
        </w:trPr>
        <w:tc>
          <w:tcPr>
            <w:tcW w:w="9067" w:type="dxa"/>
            <w:gridSpan w:val="6"/>
          </w:tcPr>
          <w:p w:rsidR="00A644C0" w:rsidRPr="00502A4A" w:rsidRDefault="00B9679A" w:rsidP="00A64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PROJE</w:t>
            </w:r>
            <w:r w:rsidR="00A644C0"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PUANI TOPLAMI</w:t>
            </w:r>
          </w:p>
        </w:tc>
        <w:tc>
          <w:tcPr>
            <w:tcW w:w="1134" w:type="dxa"/>
            <w:vAlign w:val="center"/>
          </w:tcPr>
          <w:p w:rsidR="00A644C0" w:rsidRPr="00502A4A" w:rsidRDefault="00A644C0" w:rsidP="00A6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54A0A" w:rsidRDefault="00E54A0A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1559"/>
        <w:gridCol w:w="1558"/>
        <w:gridCol w:w="1135"/>
      </w:tblGrid>
      <w:tr w:rsidR="00B9679A" w:rsidRPr="00502A4A" w:rsidTr="00460DA2">
        <w:trPr>
          <w:cantSplit/>
          <w:trHeight w:val="415"/>
        </w:trPr>
        <w:tc>
          <w:tcPr>
            <w:tcW w:w="10201" w:type="dxa"/>
            <w:gridSpan w:val="5"/>
            <w:vAlign w:val="center"/>
          </w:tcPr>
          <w:p w:rsidR="00B9679A" w:rsidRPr="00502A4A" w:rsidRDefault="00B9679A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SANATSAL ETKİNLİKLER</w:t>
            </w:r>
          </w:p>
        </w:tc>
      </w:tr>
      <w:tr w:rsidR="0076230E" w:rsidRPr="00502A4A" w:rsidTr="007010B8">
        <w:trPr>
          <w:cantSplit/>
          <w:trHeight w:val="1691"/>
        </w:trPr>
        <w:tc>
          <w:tcPr>
            <w:tcW w:w="5240" w:type="dxa"/>
          </w:tcPr>
          <w:p w:rsidR="0076230E" w:rsidRPr="00502A4A" w:rsidRDefault="0076230E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6230E" w:rsidRPr="00502A4A" w:rsidRDefault="0076230E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559" w:type="dxa"/>
            <w:textDirection w:val="btLr"/>
            <w:vAlign w:val="center"/>
          </w:tcPr>
          <w:p w:rsidR="0076230E" w:rsidRPr="00502A4A" w:rsidRDefault="0076230E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Sanatsal Etkinliğe</w:t>
            </w:r>
            <w:r w:rsidRPr="00762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Dâhil Olan MAKÜ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Personel </w:t>
            </w:r>
            <w:r w:rsidRPr="00762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76230E" w:rsidRPr="00502A4A" w:rsidTr="007010B8">
        <w:trPr>
          <w:trHeight w:val="266"/>
        </w:trPr>
        <w:tc>
          <w:tcPr>
            <w:tcW w:w="5240" w:type="dxa"/>
          </w:tcPr>
          <w:p w:rsidR="0076230E" w:rsidRPr="00E54A0A" w:rsidRDefault="0076230E" w:rsidP="00460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Pr="00502A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="0059456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Uluslararası sanatsal etkinlikler k</w:t>
            </w:r>
            <w:r w:rsidRPr="00B9679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işisel</w:t>
            </w:r>
          </w:p>
        </w:tc>
        <w:tc>
          <w:tcPr>
            <w:tcW w:w="709" w:type="dxa"/>
          </w:tcPr>
          <w:p w:rsidR="0076230E" w:rsidRPr="00E54A0A" w:rsidRDefault="0076230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967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4000</w:t>
            </w:r>
          </w:p>
        </w:tc>
        <w:tc>
          <w:tcPr>
            <w:tcW w:w="1559" w:type="dxa"/>
          </w:tcPr>
          <w:p w:rsidR="0076230E" w:rsidRPr="00502A4A" w:rsidRDefault="0076230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</w:tcPr>
          <w:p w:rsidR="0076230E" w:rsidRPr="00502A4A" w:rsidRDefault="0076230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E54A0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E54A0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E54A0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  <w:vAlign w:val="center"/>
          </w:tcPr>
          <w:p w:rsidR="0076230E" w:rsidRPr="00502A4A" w:rsidRDefault="0076230E" w:rsidP="00460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 w:eastAsia="tr-TR"/>
              </w:rPr>
              <w:t xml:space="preserve">2. </w:t>
            </w:r>
            <w:r w:rsidR="0059456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>Uluslararası sanatsal etkinlikler k</w:t>
            </w:r>
            <w:r w:rsidRPr="00B9679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>arma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2000</w:t>
            </w: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  <w:vAlign w:val="center"/>
          </w:tcPr>
          <w:p w:rsidR="0076230E" w:rsidRPr="00502A4A" w:rsidRDefault="0076230E" w:rsidP="00E0325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3. </w:t>
            </w:r>
            <w:r w:rsidRPr="001844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Uluslararası kamu ve özel k</w:t>
            </w:r>
            <w:r w:rsidR="00E0325B" w:rsidRPr="001844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urum koleksiyonuna kabul edilmiş eser</w:t>
            </w:r>
          </w:p>
        </w:tc>
        <w:tc>
          <w:tcPr>
            <w:tcW w:w="709" w:type="dxa"/>
            <w:vAlign w:val="center"/>
          </w:tcPr>
          <w:p w:rsidR="0076230E" w:rsidRPr="000821F6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082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000</w:t>
            </w: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  <w:vAlign w:val="center"/>
          </w:tcPr>
          <w:p w:rsidR="0076230E" w:rsidRPr="00502A4A" w:rsidRDefault="0076230E" w:rsidP="00D72EC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84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Ulusal kamu ve özel kurum </w:t>
            </w:r>
            <w:r w:rsidR="00E0325B" w:rsidRPr="001844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koleksiyonuna kabul edilmiş eser</w:t>
            </w:r>
            <w:r w:rsidR="00E0325B" w:rsidRPr="001844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76230E" w:rsidRPr="000821F6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082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000</w:t>
            </w: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9679A" w:rsidRPr="00502A4A" w:rsidTr="00460DA2">
        <w:trPr>
          <w:trHeight w:val="263"/>
        </w:trPr>
        <w:tc>
          <w:tcPr>
            <w:tcW w:w="9066" w:type="dxa"/>
            <w:gridSpan w:val="4"/>
          </w:tcPr>
          <w:p w:rsidR="00B9679A" w:rsidRPr="00502A4A" w:rsidRDefault="00B9679A" w:rsidP="0046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SANATSAL ETKİNLİKLER</w:t>
            </w:r>
            <w:r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PUANI TOPLAMI</w:t>
            </w:r>
          </w:p>
        </w:tc>
        <w:tc>
          <w:tcPr>
            <w:tcW w:w="1135" w:type="dxa"/>
            <w:vAlign w:val="center"/>
          </w:tcPr>
          <w:p w:rsidR="00B9679A" w:rsidRPr="00502A4A" w:rsidRDefault="00B9679A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9679A" w:rsidRDefault="00B9679A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1559"/>
        <w:gridCol w:w="1558"/>
        <w:gridCol w:w="1135"/>
      </w:tblGrid>
      <w:tr w:rsidR="00652F30" w:rsidRPr="00502A4A" w:rsidTr="00460DA2">
        <w:trPr>
          <w:cantSplit/>
          <w:trHeight w:val="415"/>
        </w:trPr>
        <w:tc>
          <w:tcPr>
            <w:tcW w:w="10201" w:type="dxa"/>
            <w:gridSpan w:val="5"/>
            <w:vAlign w:val="center"/>
          </w:tcPr>
          <w:p w:rsidR="00652F30" w:rsidRPr="00502A4A" w:rsidRDefault="00652F30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KİTAP</w:t>
            </w:r>
          </w:p>
        </w:tc>
      </w:tr>
      <w:tr w:rsidR="00652F30" w:rsidRPr="00502A4A" w:rsidTr="007010B8">
        <w:trPr>
          <w:cantSplit/>
          <w:trHeight w:val="1409"/>
        </w:trPr>
        <w:tc>
          <w:tcPr>
            <w:tcW w:w="5240" w:type="dxa"/>
          </w:tcPr>
          <w:p w:rsidR="00652F30" w:rsidRPr="00502A4A" w:rsidRDefault="00652F30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52F30" w:rsidRPr="00502A4A" w:rsidRDefault="00652F30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559" w:type="dxa"/>
            <w:textDirection w:val="btLr"/>
            <w:vAlign w:val="center"/>
          </w:tcPr>
          <w:p w:rsidR="00652F30" w:rsidRPr="0018448A" w:rsidRDefault="0076230E" w:rsidP="005D3F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84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Yayına Dâhil Olan MAKÜ</w:t>
            </w:r>
            <w:r w:rsidR="005D3F2C" w:rsidRPr="00184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Personeli </w:t>
            </w:r>
            <w:r w:rsidRPr="001844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Yazar Sayısı</w:t>
            </w:r>
          </w:p>
        </w:tc>
        <w:tc>
          <w:tcPr>
            <w:tcW w:w="1558" w:type="dxa"/>
            <w:textDirection w:val="btLr"/>
            <w:vAlign w:val="center"/>
          </w:tcPr>
          <w:p w:rsidR="00652F30" w:rsidRPr="0018448A" w:rsidRDefault="005D3F2C" w:rsidP="00C741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844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MAKÜ Personeli Olmayan </w:t>
            </w:r>
            <w:r w:rsidR="00C7419D" w:rsidRPr="001844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Ulusal ve Uluslararası</w:t>
            </w:r>
            <w:r w:rsidR="0076230E" w:rsidRPr="001844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Yazar Çarpım Katsayısı</w:t>
            </w:r>
          </w:p>
        </w:tc>
        <w:tc>
          <w:tcPr>
            <w:tcW w:w="1135" w:type="dxa"/>
            <w:vAlign w:val="center"/>
          </w:tcPr>
          <w:p w:rsidR="00652F30" w:rsidRPr="00502A4A" w:rsidRDefault="00652F30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652F30" w:rsidRPr="00502A4A" w:rsidTr="007010B8">
        <w:trPr>
          <w:trHeight w:val="411"/>
        </w:trPr>
        <w:tc>
          <w:tcPr>
            <w:tcW w:w="5240" w:type="dxa"/>
          </w:tcPr>
          <w:p w:rsidR="00652F30" w:rsidRPr="00E54A0A" w:rsidRDefault="00652F30" w:rsidP="00460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Pr="00502A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652F3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SCOPUS ve WoS Core Collection kapsamında yayımlanan araştırma kitabı</w:t>
            </w:r>
          </w:p>
        </w:tc>
        <w:tc>
          <w:tcPr>
            <w:tcW w:w="709" w:type="dxa"/>
          </w:tcPr>
          <w:p w:rsidR="00652F30" w:rsidRPr="00E54A0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3000</w:t>
            </w:r>
          </w:p>
        </w:tc>
        <w:tc>
          <w:tcPr>
            <w:tcW w:w="1559" w:type="dxa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  <w:vAlign w:val="center"/>
          </w:tcPr>
          <w:p w:rsidR="00652F30" w:rsidRPr="00502A4A" w:rsidRDefault="00652F30" w:rsidP="00C7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 w:eastAsia="tr-TR"/>
              </w:rPr>
              <w:t xml:space="preserve">2. </w:t>
            </w:r>
            <w:r w:rsidRPr="00652F3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>SCOPUS ve WoS Core Collection kapsamında yayınlanan araştırma</w:t>
            </w:r>
            <w:r w:rsidR="00C7525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 xml:space="preserve"> </w:t>
            </w:r>
            <w:r w:rsidR="003811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>kitaplarında e</w:t>
            </w:r>
            <w:r w:rsidRPr="00652F3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tr-TR"/>
              </w:rPr>
              <w:t>ditörlük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1500</w:t>
            </w: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  <w:vAlign w:val="center"/>
          </w:tcPr>
          <w:p w:rsidR="00652F30" w:rsidRPr="00502A4A" w:rsidRDefault="00652F30" w:rsidP="00652F3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lastRenderedPageBreak/>
              <w:t xml:space="preserve">3. </w:t>
            </w:r>
            <w:r w:rsidRPr="00652F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SCOPUS ve WoS Core Collection kapsamında yayımlanan araştırma kitaplarında Çeviri Editörlüğü</w:t>
            </w:r>
          </w:p>
        </w:tc>
        <w:tc>
          <w:tcPr>
            <w:tcW w:w="709" w:type="dxa"/>
            <w:vAlign w:val="center"/>
          </w:tcPr>
          <w:p w:rsidR="00652F30" w:rsidRPr="000821F6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082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000</w:t>
            </w: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  <w:vAlign w:val="center"/>
          </w:tcPr>
          <w:p w:rsidR="00B24124" w:rsidRPr="00F445C9" w:rsidRDefault="00652F30" w:rsidP="00652F3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652F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SCOPUS ve WoS Core Collection kapsamında yayınlanan </w:t>
            </w:r>
            <w:r w:rsidRPr="00F4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uluslararası yayımlanan araştırma kitaplarında bölüm yazarlığı</w:t>
            </w:r>
            <w:r w:rsidR="00B24124" w:rsidRPr="00F445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:rsidR="00652F30" w:rsidRPr="00B24124" w:rsidRDefault="00B24124" w:rsidP="00652F3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  <w:r w:rsidRPr="00F445C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*</w:t>
            </w:r>
            <w:r w:rsidR="00652F30" w:rsidRPr="00F445C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Birden fazl</w:t>
            </w:r>
            <w:r w:rsidRPr="00F445C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 bölüm değerlendirmeye alınmaz</w:t>
            </w:r>
          </w:p>
        </w:tc>
        <w:tc>
          <w:tcPr>
            <w:tcW w:w="709" w:type="dxa"/>
            <w:vAlign w:val="center"/>
          </w:tcPr>
          <w:p w:rsidR="00652F30" w:rsidRPr="000821F6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0821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000</w:t>
            </w: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652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5. </w:t>
            </w:r>
            <w:r w:rsidRPr="00652F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Diğer yayınevlerinde yayınlanan kitap yazarlığı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6. </w:t>
            </w:r>
            <w:r w:rsidRPr="00652F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Diğer yayınevlerinde yayınlanan kitap bölümü yazarlığı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7010B8">
        <w:trPr>
          <w:trHeight w:val="28"/>
        </w:trPr>
        <w:tc>
          <w:tcPr>
            <w:tcW w:w="5240" w:type="dxa"/>
          </w:tcPr>
          <w:p w:rsidR="00652F30" w:rsidRPr="00E54A0A" w:rsidRDefault="00652F30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652F30" w:rsidRPr="00E54A0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8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F30" w:rsidRPr="00502A4A" w:rsidTr="00460DA2">
        <w:trPr>
          <w:trHeight w:val="263"/>
        </w:trPr>
        <w:tc>
          <w:tcPr>
            <w:tcW w:w="9066" w:type="dxa"/>
            <w:gridSpan w:val="4"/>
          </w:tcPr>
          <w:p w:rsidR="00652F30" w:rsidRPr="00502A4A" w:rsidRDefault="00652F30" w:rsidP="0046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KİTAP</w:t>
            </w:r>
            <w:r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PUANI TOPLAMI</w:t>
            </w:r>
          </w:p>
        </w:tc>
        <w:tc>
          <w:tcPr>
            <w:tcW w:w="1135" w:type="dxa"/>
            <w:vAlign w:val="center"/>
          </w:tcPr>
          <w:p w:rsidR="00652F30" w:rsidRPr="00502A4A" w:rsidRDefault="00652F30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52F30" w:rsidRDefault="00652F30" w:rsidP="00E54A0A">
      <w:pPr>
        <w:jc w:val="center"/>
      </w:pPr>
    </w:p>
    <w:p w:rsidR="005D3F2C" w:rsidRDefault="005D3F2C" w:rsidP="00E54A0A">
      <w:pPr>
        <w:jc w:val="center"/>
      </w:pPr>
    </w:p>
    <w:p w:rsidR="005D3F2C" w:rsidRDefault="005D3F2C" w:rsidP="00E54A0A">
      <w:pPr>
        <w:jc w:val="center"/>
      </w:pPr>
    </w:p>
    <w:p w:rsidR="005846AA" w:rsidRDefault="005846AA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3117"/>
        <w:gridCol w:w="1135"/>
      </w:tblGrid>
      <w:tr w:rsidR="005846AA" w:rsidRPr="00502A4A" w:rsidTr="00460DA2">
        <w:trPr>
          <w:cantSplit/>
          <w:trHeight w:val="415"/>
        </w:trPr>
        <w:tc>
          <w:tcPr>
            <w:tcW w:w="10201" w:type="dxa"/>
            <w:gridSpan w:val="4"/>
            <w:vAlign w:val="center"/>
          </w:tcPr>
          <w:p w:rsidR="005846AA" w:rsidRPr="00502A4A" w:rsidRDefault="0076230E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lastRenderedPageBreak/>
              <w:t>ÖĞRENCİ</w:t>
            </w:r>
            <w:r w:rsidR="005846AA" w:rsidRPr="00584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PROJELERİ</w:t>
            </w:r>
          </w:p>
        </w:tc>
      </w:tr>
      <w:tr w:rsidR="004354EA" w:rsidRPr="00502A4A" w:rsidTr="007010B8">
        <w:trPr>
          <w:cantSplit/>
          <w:trHeight w:val="1552"/>
        </w:trPr>
        <w:tc>
          <w:tcPr>
            <w:tcW w:w="5240" w:type="dxa"/>
          </w:tcPr>
          <w:p w:rsidR="004354EA" w:rsidRPr="00502A4A" w:rsidRDefault="004354EA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354EA" w:rsidRPr="00502A4A" w:rsidRDefault="004354EA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4252" w:type="dxa"/>
            <w:gridSpan w:val="2"/>
            <w:vAlign w:val="center"/>
          </w:tcPr>
          <w:p w:rsidR="004354EA" w:rsidRPr="00502A4A" w:rsidRDefault="004354EA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4354EA" w:rsidRPr="00502A4A" w:rsidTr="007010B8">
        <w:trPr>
          <w:trHeight w:val="411"/>
        </w:trPr>
        <w:tc>
          <w:tcPr>
            <w:tcW w:w="5240" w:type="dxa"/>
          </w:tcPr>
          <w:p w:rsidR="00470B17" w:rsidRDefault="004354EA" w:rsidP="00C74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pacing w:val="-4"/>
                <w:sz w:val="20"/>
                <w:szCs w:val="20"/>
                <w:lang w:val="en-US" w:eastAsia="tr-TR"/>
              </w:rPr>
            </w:pPr>
            <w:r w:rsidRPr="00E54A0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Pr="00502A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5846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Kabul edilmiş olması şartıyla proje da</w:t>
            </w:r>
            <w:r w:rsidRPr="00F445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nışman</w:t>
            </w:r>
            <w:r w:rsidR="005D3F2C" w:rsidRPr="00F445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l</w:t>
            </w:r>
            <w:r w:rsidRPr="00F445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ı</w:t>
            </w:r>
            <w:r w:rsidR="005D3F2C" w:rsidRPr="00F445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ğı</w:t>
            </w:r>
            <w:r w:rsidRPr="00F445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 xml:space="preserve"> </w:t>
            </w:r>
          </w:p>
          <w:p w:rsidR="004354EA" w:rsidRPr="00E54A0A" w:rsidRDefault="004354EA" w:rsidP="00C74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4354EA" w:rsidRPr="00502A4A" w:rsidRDefault="004354EA" w:rsidP="0070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4252" w:type="dxa"/>
            <w:gridSpan w:val="2"/>
          </w:tcPr>
          <w:p w:rsidR="004354EA" w:rsidRPr="00502A4A" w:rsidRDefault="004354EA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354EA" w:rsidRPr="00502A4A" w:rsidTr="007010B8">
        <w:trPr>
          <w:trHeight w:val="28"/>
        </w:trPr>
        <w:tc>
          <w:tcPr>
            <w:tcW w:w="5240" w:type="dxa"/>
          </w:tcPr>
          <w:p w:rsidR="004354EA" w:rsidRPr="00E54A0A" w:rsidRDefault="004354EA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4354EA" w:rsidRPr="00502A4A" w:rsidRDefault="004354EA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4354EA" w:rsidRPr="00502A4A" w:rsidRDefault="004354EA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54EA" w:rsidRPr="00502A4A" w:rsidTr="007010B8">
        <w:trPr>
          <w:trHeight w:val="28"/>
        </w:trPr>
        <w:tc>
          <w:tcPr>
            <w:tcW w:w="5240" w:type="dxa"/>
          </w:tcPr>
          <w:p w:rsidR="004354EA" w:rsidRPr="00E54A0A" w:rsidRDefault="004354EA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4354EA" w:rsidRPr="00502A4A" w:rsidRDefault="004354EA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4354EA" w:rsidRPr="00502A4A" w:rsidRDefault="004354EA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354EA" w:rsidRPr="00502A4A" w:rsidTr="007010B8">
        <w:trPr>
          <w:trHeight w:val="28"/>
        </w:trPr>
        <w:tc>
          <w:tcPr>
            <w:tcW w:w="5240" w:type="dxa"/>
          </w:tcPr>
          <w:p w:rsidR="004354EA" w:rsidRPr="00E54A0A" w:rsidRDefault="004354EA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4354EA" w:rsidRPr="00502A4A" w:rsidRDefault="004354EA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4354EA" w:rsidRPr="00502A4A" w:rsidRDefault="004354EA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846AA" w:rsidRPr="00502A4A" w:rsidTr="00460DA2">
        <w:trPr>
          <w:trHeight w:val="263"/>
        </w:trPr>
        <w:tc>
          <w:tcPr>
            <w:tcW w:w="9066" w:type="dxa"/>
            <w:gridSpan w:val="3"/>
          </w:tcPr>
          <w:p w:rsidR="005846AA" w:rsidRPr="00502A4A" w:rsidRDefault="004354EA" w:rsidP="0046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ÖĞRENCİ PROJE</w:t>
            </w:r>
            <w:r w:rsidR="005846AA"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PUANI TOPLAMI</w:t>
            </w:r>
          </w:p>
        </w:tc>
        <w:tc>
          <w:tcPr>
            <w:tcW w:w="1135" w:type="dxa"/>
            <w:vAlign w:val="center"/>
          </w:tcPr>
          <w:p w:rsidR="005846AA" w:rsidRPr="00502A4A" w:rsidRDefault="005846AA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6230E" w:rsidRDefault="0076230E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1559"/>
        <w:gridCol w:w="1134"/>
        <w:gridCol w:w="1559"/>
      </w:tblGrid>
      <w:tr w:rsidR="00AE10A5" w:rsidRPr="00502A4A" w:rsidTr="0076230E">
        <w:trPr>
          <w:cantSplit/>
          <w:trHeight w:val="559"/>
        </w:trPr>
        <w:tc>
          <w:tcPr>
            <w:tcW w:w="10201" w:type="dxa"/>
            <w:gridSpan w:val="5"/>
            <w:vAlign w:val="center"/>
          </w:tcPr>
          <w:p w:rsidR="00AE10A5" w:rsidRPr="00502A4A" w:rsidRDefault="00AE10A5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E1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BUL</w:t>
            </w:r>
            <w:r w:rsidR="00B35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UŞ/PATENT/FAYDALI MODEL/ENDÜSTRİ</w:t>
            </w:r>
            <w:r w:rsidRPr="00AE1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YEL TASARIM</w:t>
            </w:r>
          </w:p>
        </w:tc>
      </w:tr>
      <w:tr w:rsidR="0076230E" w:rsidRPr="00502A4A" w:rsidTr="007010B8">
        <w:trPr>
          <w:cantSplit/>
          <w:trHeight w:val="1552"/>
        </w:trPr>
        <w:tc>
          <w:tcPr>
            <w:tcW w:w="5240" w:type="dxa"/>
          </w:tcPr>
          <w:p w:rsidR="0076230E" w:rsidRPr="00502A4A" w:rsidRDefault="0076230E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6230E" w:rsidRPr="00502A4A" w:rsidRDefault="0076230E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559" w:type="dxa"/>
            <w:textDirection w:val="btLr"/>
            <w:vAlign w:val="center"/>
          </w:tcPr>
          <w:p w:rsidR="0076230E" w:rsidRPr="00502A4A" w:rsidRDefault="0076230E" w:rsidP="00966B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MAKÜ Kısmi Hak Oranı</w:t>
            </w:r>
          </w:p>
        </w:tc>
        <w:tc>
          <w:tcPr>
            <w:tcW w:w="1134" w:type="dxa"/>
            <w:textDirection w:val="btLr"/>
            <w:vAlign w:val="center"/>
          </w:tcPr>
          <w:p w:rsidR="0076230E" w:rsidRPr="00502A4A" w:rsidRDefault="00B35EE7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MAKÜ Personel</w:t>
            </w:r>
            <w:r w:rsidR="00762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Sayısı</w:t>
            </w:r>
          </w:p>
        </w:tc>
        <w:tc>
          <w:tcPr>
            <w:tcW w:w="1559" w:type="dxa"/>
            <w:vAlign w:val="center"/>
          </w:tcPr>
          <w:p w:rsidR="0076230E" w:rsidRPr="00502A4A" w:rsidRDefault="0076230E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76230E" w:rsidRPr="00502A4A" w:rsidTr="007010B8">
        <w:trPr>
          <w:trHeight w:val="411"/>
        </w:trPr>
        <w:tc>
          <w:tcPr>
            <w:tcW w:w="5240" w:type="dxa"/>
          </w:tcPr>
          <w:p w:rsidR="0076230E" w:rsidRPr="00E54A0A" w:rsidRDefault="0076230E" w:rsidP="00460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  <w:t>1.</w:t>
            </w:r>
            <w:r w:rsidRPr="00502A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tr-TR"/>
              </w:rPr>
              <w:t xml:space="preserve"> </w:t>
            </w:r>
            <w:r w:rsidRPr="00AE10A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>Yurt dışında patentlenmiş her bir buluş*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20000</w:t>
            </w:r>
          </w:p>
        </w:tc>
        <w:tc>
          <w:tcPr>
            <w:tcW w:w="1559" w:type="dxa"/>
          </w:tcPr>
          <w:p w:rsidR="0076230E" w:rsidRPr="00502A4A" w:rsidRDefault="0076230E" w:rsidP="00F057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:rsidR="0076230E" w:rsidRPr="00502A4A" w:rsidRDefault="0076230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</w:tcPr>
          <w:p w:rsidR="0076230E" w:rsidRPr="00502A4A" w:rsidRDefault="0076230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F057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F057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F057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460DA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1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AE1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Yurt içinde patentlenmiş her bir buluş</w:t>
            </w:r>
          </w:p>
        </w:tc>
        <w:tc>
          <w:tcPr>
            <w:tcW w:w="709" w:type="dxa"/>
            <w:vAlign w:val="center"/>
          </w:tcPr>
          <w:p w:rsidR="0076230E" w:rsidRPr="00AE10A5" w:rsidRDefault="00B35EE7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10000</w:t>
            </w:r>
          </w:p>
        </w:tc>
        <w:tc>
          <w:tcPr>
            <w:tcW w:w="1559" w:type="dxa"/>
            <w:vAlign w:val="center"/>
          </w:tcPr>
          <w:p w:rsidR="0076230E" w:rsidRPr="00AE10A5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60D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7010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13461E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5000</w:t>
            </w:r>
          </w:p>
        </w:tc>
        <w:tc>
          <w:tcPr>
            <w:tcW w:w="155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41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AE1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Faydalı model olarak kaydedilmiş her bir buluş</w:t>
            </w:r>
          </w:p>
        </w:tc>
        <w:tc>
          <w:tcPr>
            <w:tcW w:w="709" w:type="dxa"/>
            <w:vAlign w:val="center"/>
          </w:tcPr>
          <w:p w:rsidR="0076230E" w:rsidRPr="0013461E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13461E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4A6EE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F445C9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445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</w:t>
            </w: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345F7"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Endüstriyel t</w:t>
            </w: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asarım</w:t>
            </w:r>
            <w:r w:rsidR="002345F7"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olarak</w:t>
            </w: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kabul edilmiş her bir tasarım</w:t>
            </w:r>
          </w:p>
        </w:tc>
        <w:tc>
          <w:tcPr>
            <w:tcW w:w="709" w:type="dxa"/>
            <w:vAlign w:val="center"/>
          </w:tcPr>
          <w:p w:rsidR="0076230E" w:rsidRPr="0013461E" w:rsidRDefault="00B35EE7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1559" w:type="dxa"/>
            <w:vAlign w:val="center"/>
          </w:tcPr>
          <w:p w:rsidR="0076230E" w:rsidRPr="0013461E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F445C9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B80FB6" w:rsidRPr="00F445C9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C741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AE1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Başvurusu yapılmış durumdaki patent, faydalı model ya da </w:t>
            </w: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endüstriyel tasarım</w:t>
            </w:r>
            <w:r w:rsidR="00B80FB6"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*</w:t>
            </w:r>
            <w:r w:rsidRPr="00F445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</w:p>
          <w:p w:rsidR="0076230E" w:rsidRPr="00B80FB6" w:rsidRDefault="00B80FB6" w:rsidP="00B80FB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445C9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*Belirlenen</w:t>
            </w:r>
            <w:r w:rsidR="00D10D03" w:rsidRPr="00F445C9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 xml:space="preserve"> puanların %20’si hesaplanır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230E" w:rsidRPr="00502A4A" w:rsidTr="007010B8">
        <w:trPr>
          <w:trHeight w:val="28"/>
        </w:trPr>
        <w:tc>
          <w:tcPr>
            <w:tcW w:w="5240" w:type="dxa"/>
          </w:tcPr>
          <w:p w:rsidR="0076230E" w:rsidRPr="00E54A0A" w:rsidRDefault="0076230E" w:rsidP="00AE10A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76230E" w:rsidRPr="00502A4A" w:rsidRDefault="0076230E" w:rsidP="00AE10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E10A5" w:rsidRPr="00502A4A" w:rsidTr="007010B8">
        <w:trPr>
          <w:trHeight w:val="263"/>
        </w:trPr>
        <w:tc>
          <w:tcPr>
            <w:tcW w:w="8642" w:type="dxa"/>
            <w:gridSpan w:val="4"/>
          </w:tcPr>
          <w:p w:rsidR="00AE10A5" w:rsidRPr="00502A4A" w:rsidRDefault="00B35EE7" w:rsidP="00AE1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5EE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tr-TR"/>
              </w:rPr>
              <w:t>BULUŞ/PATENT/FAYDALI MODEL/ENDÜSTRİYEL TASARIM</w:t>
            </w:r>
            <w:r w:rsidRPr="00B35EE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  <w:r w:rsidR="00AE10A5"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PUANI TOPLAMI</w:t>
            </w:r>
          </w:p>
        </w:tc>
        <w:tc>
          <w:tcPr>
            <w:tcW w:w="1559" w:type="dxa"/>
            <w:vAlign w:val="center"/>
          </w:tcPr>
          <w:p w:rsidR="00AE10A5" w:rsidRPr="00502A4A" w:rsidRDefault="00AE10A5" w:rsidP="00AE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E10A5" w:rsidRDefault="00AE10A5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709"/>
        <w:gridCol w:w="1559"/>
        <w:gridCol w:w="2693"/>
      </w:tblGrid>
      <w:tr w:rsidR="0013461E" w:rsidRPr="00502A4A" w:rsidTr="00460DA2">
        <w:trPr>
          <w:cantSplit/>
          <w:trHeight w:val="415"/>
        </w:trPr>
        <w:tc>
          <w:tcPr>
            <w:tcW w:w="10201" w:type="dxa"/>
            <w:gridSpan w:val="4"/>
            <w:vAlign w:val="center"/>
          </w:tcPr>
          <w:p w:rsidR="0013461E" w:rsidRPr="00502A4A" w:rsidRDefault="0013461E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GİRİŞİMCİ ÖĞRETİM ELEMANI</w:t>
            </w:r>
          </w:p>
        </w:tc>
      </w:tr>
      <w:tr w:rsidR="0013461E" w:rsidRPr="00502A4A" w:rsidTr="007010B8">
        <w:trPr>
          <w:cantSplit/>
          <w:trHeight w:val="1552"/>
        </w:trPr>
        <w:tc>
          <w:tcPr>
            <w:tcW w:w="5240" w:type="dxa"/>
          </w:tcPr>
          <w:p w:rsidR="0013461E" w:rsidRPr="00502A4A" w:rsidRDefault="0013461E" w:rsidP="00460DA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3461E" w:rsidRPr="00502A4A" w:rsidRDefault="0013461E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559" w:type="dxa"/>
            <w:textDirection w:val="btLr"/>
            <w:vAlign w:val="center"/>
          </w:tcPr>
          <w:p w:rsidR="0013461E" w:rsidRPr="00502A4A" w:rsidRDefault="00B35EE7" w:rsidP="00B35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MAKÜ Personel Sayısı</w:t>
            </w:r>
          </w:p>
        </w:tc>
        <w:tc>
          <w:tcPr>
            <w:tcW w:w="2693" w:type="dxa"/>
            <w:vAlign w:val="center"/>
          </w:tcPr>
          <w:p w:rsidR="0013461E" w:rsidRPr="00502A4A" w:rsidRDefault="0013461E" w:rsidP="00B3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Toplam Puan</w:t>
            </w:r>
          </w:p>
        </w:tc>
      </w:tr>
      <w:tr w:rsidR="0013461E" w:rsidRPr="00502A4A" w:rsidTr="007010B8">
        <w:trPr>
          <w:trHeight w:val="411"/>
        </w:trPr>
        <w:tc>
          <w:tcPr>
            <w:tcW w:w="5240" w:type="dxa"/>
          </w:tcPr>
          <w:p w:rsidR="0013461E" w:rsidRPr="00E54A0A" w:rsidRDefault="0013461E" w:rsidP="00F4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46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tr-TR"/>
              </w:rPr>
              <w:t xml:space="preserve">MAKÜ Teknokenti’nde 2021 yılı ve sonrasında şirket kuruluşu </w:t>
            </w:r>
          </w:p>
        </w:tc>
        <w:tc>
          <w:tcPr>
            <w:tcW w:w="709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10000</w:t>
            </w:r>
          </w:p>
        </w:tc>
        <w:tc>
          <w:tcPr>
            <w:tcW w:w="1559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7010B8">
        <w:trPr>
          <w:trHeight w:val="411"/>
        </w:trPr>
        <w:tc>
          <w:tcPr>
            <w:tcW w:w="5240" w:type="dxa"/>
          </w:tcPr>
          <w:p w:rsidR="0013461E" w:rsidRPr="00E54A0A" w:rsidRDefault="0013461E" w:rsidP="00460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tr-TR"/>
              </w:rPr>
            </w:pPr>
            <w:r w:rsidRPr="00E54A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</w:tcPr>
          <w:p w:rsidR="0013461E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7010B8">
        <w:trPr>
          <w:trHeight w:val="263"/>
        </w:trPr>
        <w:tc>
          <w:tcPr>
            <w:tcW w:w="7508" w:type="dxa"/>
            <w:gridSpan w:val="3"/>
          </w:tcPr>
          <w:p w:rsidR="0013461E" w:rsidRPr="00502A4A" w:rsidRDefault="0013461E" w:rsidP="0046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GİRİŞİMCİ ÖĞRETİM ELEMANI </w:t>
            </w:r>
            <w:r w:rsidRPr="00E54A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PUANI TOPLAMI</w:t>
            </w:r>
          </w:p>
        </w:tc>
        <w:tc>
          <w:tcPr>
            <w:tcW w:w="2693" w:type="dxa"/>
            <w:vAlign w:val="center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461E" w:rsidRDefault="0013461E" w:rsidP="00E54A0A">
      <w:pPr>
        <w:jc w:val="center"/>
      </w:pPr>
    </w:p>
    <w:p w:rsidR="0013461E" w:rsidRDefault="0013461E" w:rsidP="00E54A0A">
      <w:pPr>
        <w:jc w:val="center"/>
      </w:pPr>
    </w:p>
    <w:p w:rsidR="000A07F9" w:rsidRDefault="000A07F9" w:rsidP="00E54A0A">
      <w:pPr>
        <w:jc w:val="center"/>
      </w:pPr>
    </w:p>
    <w:tbl>
      <w:tblPr>
        <w:tblpPr w:leftFromText="180" w:rightFromText="180" w:vertAnchor="text" w:horzAnchor="margin" w:tblpX="-732" w:tblpY="1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6"/>
        <w:gridCol w:w="1135"/>
      </w:tblGrid>
      <w:tr w:rsidR="0013461E" w:rsidRPr="00502A4A" w:rsidTr="00460DA2">
        <w:trPr>
          <w:cantSplit/>
          <w:trHeight w:val="415"/>
        </w:trPr>
        <w:tc>
          <w:tcPr>
            <w:tcW w:w="10201" w:type="dxa"/>
            <w:gridSpan w:val="2"/>
            <w:vAlign w:val="center"/>
          </w:tcPr>
          <w:p w:rsidR="0013461E" w:rsidRPr="00502A4A" w:rsidRDefault="0013461E" w:rsidP="00460DA2">
            <w:pPr>
              <w:tabs>
                <w:tab w:val="left" w:pos="45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TOPLAM PUAN ÇİZELGESİ</w:t>
            </w:r>
          </w:p>
        </w:tc>
      </w:tr>
      <w:tr w:rsidR="0013461E" w:rsidRPr="00502A4A" w:rsidTr="00E8663C">
        <w:trPr>
          <w:cantSplit/>
          <w:trHeight w:val="1552"/>
        </w:trPr>
        <w:tc>
          <w:tcPr>
            <w:tcW w:w="9066" w:type="dxa"/>
          </w:tcPr>
          <w:p w:rsidR="0013461E" w:rsidRPr="00502A4A" w:rsidRDefault="0013461E" w:rsidP="00460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vAlign w:val="center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0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  <w:t>1. YAYINLAR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  <w:t xml:space="preserve">2. </w:t>
            </w:r>
            <w:r w:rsidR="00B35E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ÜNİVERSİ</w:t>
            </w:r>
            <w:r w:rsidRPr="001346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 DIŞI MAL</w:t>
            </w:r>
            <w:r w:rsidR="00B35E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İ</w:t>
            </w:r>
            <w:r w:rsidRPr="001346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KAYNAKLARDAN </w:t>
            </w:r>
            <w:r w:rsidR="00B35E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DESTEKLENEN  ARAŞTIRMA PROJELERİ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  <w:t xml:space="preserve">3. </w:t>
            </w:r>
            <w:r w:rsidR="00B35E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SANATSAL ETKİNLİ</w:t>
            </w:r>
            <w:r w:rsidRPr="001346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  <w:t xml:space="preserve">5. </w:t>
            </w:r>
            <w:r w:rsidRPr="0013461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KİTAP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  <w:t xml:space="preserve">6. </w:t>
            </w:r>
            <w:r w:rsidR="00B35EE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ÖĞRENCİ PROJELERİ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13461E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 w:eastAsia="tr-TR"/>
              </w:rPr>
            </w:pPr>
            <w:r w:rsidRPr="0013461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7. BUL</w:t>
            </w:r>
            <w:r w:rsidR="00B35EE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UŞ/PATENT/FAYDALI MODEL/ENDÜSTRİ</w:t>
            </w:r>
            <w:r w:rsidRPr="0013461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YEL TASARIM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D60ABA">
        <w:trPr>
          <w:trHeight w:val="411"/>
        </w:trPr>
        <w:tc>
          <w:tcPr>
            <w:tcW w:w="9066" w:type="dxa"/>
            <w:vAlign w:val="center"/>
          </w:tcPr>
          <w:p w:rsidR="0013461E" w:rsidRPr="0013461E" w:rsidRDefault="00B35EE7" w:rsidP="00D6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8. GİRİŞIMCİ ÖĞRETİ</w:t>
            </w:r>
            <w:r w:rsidR="0013461E" w:rsidRPr="0013461E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tr-TR"/>
              </w:rPr>
              <w:t>M ELEMANI</w:t>
            </w:r>
          </w:p>
        </w:tc>
        <w:tc>
          <w:tcPr>
            <w:tcW w:w="1135" w:type="dxa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3461E" w:rsidRPr="00502A4A" w:rsidTr="00460DA2">
        <w:trPr>
          <w:trHeight w:val="263"/>
        </w:trPr>
        <w:tc>
          <w:tcPr>
            <w:tcW w:w="9066" w:type="dxa"/>
          </w:tcPr>
          <w:p w:rsidR="0013461E" w:rsidRPr="00502A4A" w:rsidRDefault="002C7804" w:rsidP="0046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TOPLAM PUAN</w:t>
            </w:r>
          </w:p>
        </w:tc>
        <w:tc>
          <w:tcPr>
            <w:tcW w:w="1135" w:type="dxa"/>
            <w:vAlign w:val="center"/>
          </w:tcPr>
          <w:p w:rsidR="0013461E" w:rsidRPr="00502A4A" w:rsidRDefault="0013461E" w:rsidP="0046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3461E" w:rsidRDefault="0013461E" w:rsidP="00E54A0A">
      <w:pPr>
        <w:jc w:val="center"/>
        <w:rPr>
          <w:sz w:val="24"/>
          <w:szCs w:val="24"/>
        </w:rPr>
      </w:pPr>
    </w:p>
    <w:p w:rsidR="00B35EE7" w:rsidRDefault="00B35EE7" w:rsidP="00E54A0A">
      <w:pPr>
        <w:jc w:val="center"/>
        <w:rPr>
          <w:sz w:val="24"/>
          <w:szCs w:val="24"/>
        </w:rPr>
      </w:pPr>
    </w:p>
    <w:p w:rsidR="00B35EE7" w:rsidRPr="00B35EE7" w:rsidRDefault="00B35EE7" w:rsidP="000A07F9">
      <w:pPr>
        <w:jc w:val="both"/>
        <w:rPr>
          <w:sz w:val="24"/>
          <w:szCs w:val="24"/>
        </w:rPr>
      </w:pPr>
    </w:p>
    <w:p w:rsidR="002C7804" w:rsidRDefault="00643F10" w:rsidP="000A07F9">
      <w:pPr>
        <w:jc w:val="both"/>
        <w:rPr>
          <w:rFonts w:ascii="Times New Roman" w:hAnsi="Times New Roman" w:cs="Times New Roman"/>
          <w:sz w:val="24"/>
          <w:szCs w:val="24"/>
        </w:rPr>
      </w:pPr>
      <w:r w:rsidRPr="0050606D">
        <w:rPr>
          <w:rFonts w:ascii="Times New Roman" w:hAnsi="Times New Roman" w:cs="Times New Roman"/>
          <w:sz w:val="24"/>
          <w:szCs w:val="24"/>
        </w:rPr>
        <w:t>01 Ocak-31 Aralık 2021</w:t>
      </w:r>
      <w:r w:rsidR="001C54D5" w:rsidRPr="0050606D">
        <w:rPr>
          <w:rFonts w:ascii="Times New Roman" w:hAnsi="Times New Roman" w:cs="Times New Roman"/>
          <w:sz w:val="24"/>
          <w:szCs w:val="24"/>
        </w:rPr>
        <w:t xml:space="preserve"> tarihleri aralığını kapsayan</w:t>
      </w:r>
      <w:r w:rsidR="001C54D5" w:rsidRPr="0050606D">
        <w:t xml:space="preserve"> </w:t>
      </w:r>
      <w:r w:rsidR="0050606D">
        <w:rPr>
          <w:rFonts w:ascii="Times New Roman" w:hAnsi="Times New Roman" w:cs="Times New Roman"/>
          <w:bCs/>
          <w:sz w:val="24"/>
          <w:szCs w:val="24"/>
        </w:rPr>
        <w:t>B</w:t>
      </w:r>
      <w:r w:rsidR="00B35EE7" w:rsidRPr="0050606D">
        <w:rPr>
          <w:rFonts w:ascii="Times New Roman" w:hAnsi="Times New Roman" w:cs="Times New Roman"/>
          <w:bCs/>
          <w:sz w:val="24"/>
          <w:szCs w:val="24"/>
        </w:rPr>
        <w:t>aşvur</w:t>
      </w:r>
      <w:r w:rsidR="002225E2" w:rsidRPr="0050606D">
        <w:rPr>
          <w:rFonts w:ascii="Times New Roman" w:hAnsi="Times New Roman" w:cs="Times New Roman"/>
          <w:bCs/>
          <w:sz w:val="24"/>
          <w:szCs w:val="24"/>
        </w:rPr>
        <w:t>u</w:t>
      </w:r>
      <w:r w:rsidR="00B35EE7" w:rsidRPr="00506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EE7" w:rsidRPr="00B35EE7">
        <w:rPr>
          <w:rFonts w:ascii="Times New Roman" w:hAnsi="Times New Roman" w:cs="Times New Roman"/>
          <w:bCs/>
          <w:sz w:val="24"/>
          <w:szCs w:val="24"/>
        </w:rPr>
        <w:t>Formu “Akademik Faaliyetlerin Ödüllendirilmesi Projesi” başlıklı Hayvancılık Destek Projesi (HAYDEP) 04/03/2021 tarih ve 2021/2 sayılı BAP</w:t>
      </w:r>
      <w:r w:rsidR="00B35E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EE7" w:rsidRPr="00B35EE7">
        <w:rPr>
          <w:rFonts w:ascii="Times New Roman" w:hAnsi="Times New Roman" w:cs="Times New Roman"/>
          <w:bCs/>
          <w:sz w:val="24"/>
          <w:szCs w:val="24"/>
        </w:rPr>
        <w:t>Komisyon</w:t>
      </w:r>
      <w:r w:rsidR="00B35EE7">
        <w:rPr>
          <w:rFonts w:ascii="Times New Roman" w:hAnsi="Times New Roman" w:cs="Times New Roman"/>
          <w:bCs/>
          <w:sz w:val="24"/>
          <w:szCs w:val="24"/>
        </w:rPr>
        <w:t xml:space="preserve">u kararına göre hazırlanmıştır. </w:t>
      </w:r>
      <w:r w:rsidR="002C7804" w:rsidRPr="00B35EE7">
        <w:rPr>
          <w:rFonts w:ascii="Times New Roman" w:hAnsi="Times New Roman" w:cs="Times New Roman"/>
          <w:sz w:val="24"/>
          <w:szCs w:val="24"/>
        </w:rPr>
        <w:t>Başvuru dosyasında sunulan bilgilerin doğruluğu ile ilgili akademik, mali ve</w:t>
      </w:r>
      <w:r w:rsidR="00B35EE7">
        <w:rPr>
          <w:rFonts w:ascii="Times New Roman" w:hAnsi="Times New Roman" w:cs="Times New Roman"/>
          <w:sz w:val="24"/>
          <w:szCs w:val="24"/>
        </w:rPr>
        <w:t xml:space="preserve"> </w:t>
      </w:r>
      <w:r w:rsidR="002C7804" w:rsidRPr="00B35EE7">
        <w:rPr>
          <w:rFonts w:ascii="Times New Roman" w:hAnsi="Times New Roman" w:cs="Times New Roman"/>
          <w:sz w:val="24"/>
          <w:szCs w:val="24"/>
        </w:rPr>
        <w:t>hukuki sorumluluk tarafıma aittir.</w:t>
      </w:r>
    </w:p>
    <w:p w:rsidR="000A07F9" w:rsidRPr="001C54D5" w:rsidRDefault="000A07F9" w:rsidP="000A07F9">
      <w:pPr>
        <w:jc w:val="both"/>
      </w:pPr>
    </w:p>
    <w:p w:rsidR="002C7804" w:rsidRPr="00D60ABA" w:rsidRDefault="00F20318" w:rsidP="002C780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…/…/2023</w:t>
      </w:r>
      <w:bookmarkStart w:id="0" w:name="_GoBack"/>
      <w:bookmarkEnd w:id="0"/>
    </w:p>
    <w:p w:rsidR="002C7804" w:rsidRDefault="002C7804" w:rsidP="002C7804"/>
    <w:p w:rsidR="00D60ABA" w:rsidRDefault="00D60ABA" w:rsidP="002C7804"/>
    <w:p w:rsidR="002C7804" w:rsidRPr="00B35EE7" w:rsidRDefault="002C7804" w:rsidP="00D60ABA">
      <w:pPr>
        <w:ind w:right="567" w:firstLine="7371"/>
        <w:jc w:val="right"/>
        <w:rPr>
          <w:rFonts w:ascii="Times New Roman" w:hAnsi="Times New Roman" w:cs="Times New Roman"/>
          <w:b/>
        </w:rPr>
      </w:pPr>
      <w:r w:rsidRPr="00B35EE7">
        <w:rPr>
          <w:rFonts w:ascii="Times New Roman" w:hAnsi="Times New Roman" w:cs="Times New Roman"/>
          <w:b/>
        </w:rPr>
        <w:t>Adı Soyadı</w:t>
      </w:r>
    </w:p>
    <w:p w:rsidR="002C7804" w:rsidRPr="00D60ABA" w:rsidRDefault="002C7804" w:rsidP="00D60ABA">
      <w:pPr>
        <w:ind w:right="851" w:firstLine="7371"/>
        <w:jc w:val="right"/>
        <w:rPr>
          <w:rFonts w:ascii="Times New Roman" w:hAnsi="Times New Roman" w:cs="Times New Roman"/>
          <w:b/>
        </w:rPr>
      </w:pPr>
      <w:r w:rsidRPr="00D60ABA">
        <w:rPr>
          <w:rFonts w:ascii="Times New Roman" w:hAnsi="Times New Roman" w:cs="Times New Roman"/>
          <w:b/>
        </w:rPr>
        <w:t>İmza</w:t>
      </w:r>
    </w:p>
    <w:sectPr w:rsidR="002C7804" w:rsidRPr="00D60ABA" w:rsidSect="005907AB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B6" w:rsidRDefault="006507B6" w:rsidP="00E54A0A">
      <w:pPr>
        <w:spacing w:after="0" w:line="240" w:lineRule="auto"/>
      </w:pPr>
      <w:r>
        <w:separator/>
      </w:r>
    </w:p>
  </w:endnote>
  <w:endnote w:type="continuationSeparator" w:id="0">
    <w:p w:rsidR="006507B6" w:rsidRDefault="006507B6" w:rsidP="00E5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508378"/>
      <w:docPartObj>
        <w:docPartGallery w:val="Page Numbers (Bottom of Page)"/>
        <w:docPartUnique/>
      </w:docPartObj>
    </w:sdtPr>
    <w:sdtEndPr/>
    <w:sdtContent>
      <w:p w:rsidR="002225E2" w:rsidRDefault="002225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E0">
          <w:rPr>
            <w:noProof/>
          </w:rPr>
          <w:t>9</w:t>
        </w:r>
        <w:r>
          <w:fldChar w:fldCharType="end"/>
        </w:r>
      </w:p>
    </w:sdtContent>
  </w:sdt>
  <w:p w:rsidR="002225E2" w:rsidRDefault="002225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B6" w:rsidRDefault="006507B6" w:rsidP="00E54A0A">
      <w:pPr>
        <w:spacing w:after="0" w:line="240" w:lineRule="auto"/>
      </w:pPr>
      <w:r>
        <w:separator/>
      </w:r>
    </w:p>
  </w:footnote>
  <w:footnote w:type="continuationSeparator" w:id="0">
    <w:p w:rsidR="006507B6" w:rsidRDefault="006507B6" w:rsidP="00E5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A0A" w:rsidRPr="00120025" w:rsidRDefault="00E54A0A" w:rsidP="00E54A0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20025">
      <w:rPr>
        <w:rFonts w:ascii="Times New Roman" w:hAnsi="Times New Roman" w:cs="Times New Roman"/>
        <w:b/>
        <w:sz w:val="28"/>
        <w:szCs w:val="28"/>
      </w:rPr>
      <w:t>Burdur Mehmet Akif Ersoy Üniversitesi</w:t>
    </w:r>
  </w:p>
  <w:p w:rsidR="00E54A0A" w:rsidRPr="00120025" w:rsidRDefault="00E54A0A" w:rsidP="00E54A0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20025">
      <w:rPr>
        <w:rFonts w:ascii="Times New Roman" w:hAnsi="Times New Roman" w:cs="Times New Roman"/>
        <w:b/>
        <w:sz w:val="28"/>
        <w:szCs w:val="28"/>
      </w:rPr>
      <w:t>“Burdur İli Sektörel Rekabet Gücünün Arttırılması: Tarım ve Hayvancılıkta Farklılaşarak Bütünleşik Kalkınma Projesi” Hedeflerine Yönelik</w:t>
    </w:r>
  </w:p>
  <w:p w:rsidR="00E54A0A" w:rsidRPr="00120025" w:rsidRDefault="00E54A0A" w:rsidP="00E54A0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20025">
      <w:rPr>
        <w:rFonts w:ascii="Times New Roman" w:hAnsi="Times New Roman" w:cs="Times New Roman"/>
        <w:b/>
        <w:sz w:val="28"/>
        <w:szCs w:val="28"/>
      </w:rPr>
      <w:t>“Akademik Faaliyetlerin Ödüllendirilmesi Projesi”</w:t>
    </w:r>
  </w:p>
  <w:p w:rsidR="00E54A0A" w:rsidRPr="00120025" w:rsidRDefault="00E54A0A" w:rsidP="00E54A0A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120025">
      <w:rPr>
        <w:rFonts w:ascii="Times New Roman" w:hAnsi="Times New Roman" w:cs="Times New Roman"/>
        <w:b/>
        <w:sz w:val="28"/>
        <w:szCs w:val="28"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A3"/>
    <w:rsid w:val="00006175"/>
    <w:rsid w:val="00021F47"/>
    <w:rsid w:val="000821F6"/>
    <w:rsid w:val="000A07F9"/>
    <w:rsid w:val="00120025"/>
    <w:rsid w:val="00127AE0"/>
    <w:rsid w:val="0013461E"/>
    <w:rsid w:val="001538A2"/>
    <w:rsid w:val="0018448A"/>
    <w:rsid w:val="00197BF8"/>
    <w:rsid w:val="001C54D5"/>
    <w:rsid w:val="002225E2"/>
    <w:rsid w:val="002345F7"/>
    <w:rsid w:val="002B200B"/>
    <w:rsid w:val="002C2B04"/>
    <w:rsid w:val="002C7804"/>
    <w:rsid w:val="00315965"/>
    <w:rsid w:val="00333122"/>
    <w:rsid w:val="003646BA"/>
    <w:rsid w:val="003811C2"/>
    <w:rsid w:val="00396818"/>
    <w:rsid w:val="003B0799"/>
    <w:rsid w:val="00405669"/>
    <w:rsid w:val="004354EA"/>
    <w:rsid w:val="00463CDD"/>
    <w:rsid w:val="00470B17"/>
    <w:rsid w:val="004C16C9"/>
    <w:rsid w:val="004E0ECC"/>
    <w:rsid w:val="00502A4A"/>
    <w:rsid w:val="00504121"/>
    <w:rsid w:val="0050606D"/>
    <w:rsid w:val="005846AA"/>
    <w:rsid w:val="005907AB"/>
    <w:rsid w:val="00594563"/>
    <w:rsid w:val="005D3F2C"/>
    <w:rsid w:val="00643F10"/>
    <w:rsid w:val="006507B6"/>
    <w:rsid w:val="00652F30"/>
    <w:rsid w:val="00694B31"/>
    <w:rsid w:val="006B0311"/>
    <w:rsid w:val="007010B8"/>
    <w:rsid w:val="00707DCE"/>
    <w:rsid w:val="00720EFB"/>
    <w:rsid w:val="007219C5"/>
    <w:rsid w:val="0076230E"/>
    <w:rsid w:val="007B1C9B"/>
    <w:rsid w:val="007D28F4"/>
    <w:rsid w:val="008C7A64"/>
    <w:rsid w:val="0090382B"/>
    <w:rsid w:val="009057A3"/>
    <w:rsid w:val="00966BD4"/>
    <w:rsid w:val="00A26EAE"/>
    <w:rsid w:val="00A644C0"/>
    <w:rsid w:val="00AE10A5"/>
    <w:rsid w:val="00B15C56"/>
    <w:rsid w:val="00B22C38"/>
    <w:rsid w:val="00B24124"/>
    <w:rsid w:val="00B35EE7"/>
    <w:rsid w:val="00B80FB6"/>
    <w:rsid w:val="00B9679A"/>
    <w:rsid w:val="00BC515A"/>
    <w:rsid w:val="00C40CA9"/>
    <w:rsid w:val="00C4452E"/>
    <w:rsid w:val="00C7419D"/>
    <w:rsid w:val="00C75254"/>
    <w:rsid w:val="00CF6EDA"/>
    <w:rsid w:val="00CF71A6"/>
    <w:rsid w:val="00D010F5"/>
    <w:rsid w:val="00D10D03"/>
    <w:rsid w:val="00D60ABA"/>
    <w:rsid w:val="00D72EC1"/>
    <w:rsid w:val="00E0325B"/>
    <w:rsid w:val="00E54A0A"/>
    <w:rsid w:val="00E5780E"/>
    <w:rsid w:val="00E9786B"/>
    <w:rsid w:val="00EB1ED4"/>
    <w:rsid w:val="00EE47A1"/>
    <w:rsid w:val="00F072BD"/>
    <w:rsid w:val="00F20318"/>
    <w:rsid w:val="00F445C9"/>
    <w:rsid w:val="00F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9717"/>
  <w15:docId w15:val="{5D2EB6D1-8118-4020-AAB7-A5E63015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4A0A"/>
  </w:style>
  <w:style w:type="paragraph" w:styleId="AltBilgi">
    <w:name w:val="footer"/>
    <w:basedOn w:val="Normal"/>
    <w:link w:val="AltBilgiChar"/>
    <w:uiPriority w:val="99"/>
    <w:unhideWhenUsed/>
    <w:rsid w:val="00E5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4A0A"/>
  </w:style>
  <w:style w:type="table" w:styleId="TabloKlavuzu">
    <w:name w:val="Table Grid"/>
    <w:basedOn w:val="NormalTablo"/>
    <w:uiPriority w:val="39"/>
    <w:rsid w:val="00396818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USER</cp:lastModifiedBy>
  <cp:revision>2</cp:revision>
  <cp:lastPrinted>2021-11-19T10:35:00Z</cp:lastPrinted>
  <dcterms:created xsi:type="dcterms:W3CDTF">2023-09-19T07:21:00Z</dcterms:created>
  <dcterms:modified xsi:type="dcterms:W3CDTF">2023-09-19T07:21:00Z</dcterms:modified>
</cp:coreProperties>
</file>