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oKlavuzu"/>
        <w:tblW w:w="0" w:type="auto"/>
        <w:tblInd w:w="-15" w:type="dxa"/>
        <w:tblLook w:val="04A0" w:firstRow="1" w:lastRow="0" w:firstColumn="1" w:lastColumn="0" w:noHBand="0" w:noVBand="1"/>
      </w:tblPr>
      <w:tblGrid>
        <w:gridCol w:w="2694"/>
        <w:gridCol w:w="4252"/>
        <w:gridCol w:w="3260"/>
      </w:tblGrid>
      <w:tr w:rsidR="00EC561F" w:rsidRPr="004248FD" w:rsidTr="000B1A7B">
        <w:tc>
          <w:tcPr>
            <w:tcW w:w="2694" w:type="dxa"/>
            <w:vAlign w:val="center"/>
          </w:tcPr>
          <w:p w:rsidR="00611B66" w:rsidRPr="004248FD" w:rsidRDefault="00135034" w:rsidP="000B1A7B">
            <w:pPr>
              <w:ind w:hanging="1"/>
              <w:jc w:val="center"/>
              <w:rPr>
                <w:rFonts w:ascii="Arial" w:hAnsi="Arial" w:cs="Arial"/>
              </w:rPr>
            </w:pPr>
            <w:bookmarkStart w:id="0" w:name="_GoBack"/>
            <w:bookmarkEnd w:id="0"/>
            <w:r>
              <w:rPr>
                <w:rFonts w:ascii="Arial" w:eastAsia="Arial" w:hAnsi="Arial"/>
                <w:b/>
                <w:noProof/>
                <w:sz w:val="18"/>
              </w:rPr>
              <w:drawing>
                <wp:inline distT="0" distB="0" distL="0" distR="0" wp14:anchorId="70529A8A" wp14:editId="2BFF9625">
                  <wp:extent cx="643810" cy="720000"/>
                  <wp:effectExtent l="0" t="0" r="4445" b="444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astane Logo.png"/>
                          <pic:cNvPicPr/>
                        </pic:nvPicPr>
                        <pic:blipFill>
                          <a:blip r:embed="rId5">
                            <a:extLst>
                              <a:ext uri="{28A0092B-C50C-407E-A947-70E740481C1C}">
                                <a14:useLocalDpi xmlns:a14="http://schemas.microsoft.com/office/drawing/2010/main" val="0"/>
                              </a:ext>
                            </a:extLst>
                          </a:blip>
                          <a:stretch>
                            <a:fillRect/>
                          </a:stretch>
                        </pic:blipFill>
                        <pic:spPr>
                          <a:xfrm>
                            <a:off x="0" y="0"/>
                            <a:ext cx="643810" cy="720000"/>
                          </a:xfrm>
                          <a:prstGeom prst="rect">
                            <a:avLst/>
                          </a:prstGeom>
                        </pic:spPr>
                      </pic:pic>
                    </a:graphicData>
                  </a:graphic>
                </wp:inline>
              </w:drawing>
            </w:r>
          </w:p>
        </w:tc>
        <w:tc>
          <w:tcPr>
            <w:tcW w:w="4252" w:type="dxa"/>
            <w:vAlign w:val="center"/>
          </w:tcPr>
          <w:p w:rsidR="00852D1D" w:rsidRDefault="00474C47">
            <w:pPr>
              <w:jc w:val="center"/>
            </w:pPr>
            <w:r>
              <w:rPr>
                <w:rFonts w:ascii="Arial" w:hAnsi="Arial"/>
                <w:b/>
                <w:sz w:val="18"/>
              </w:rPr>
              <w:t>İHBARI MECBURİ HASTALIK ŞÜPHESİNDE</w:t>
            </w:r>
            <w:r>
              <w:rPr>
                <w:rFonts w:ascii="Arial" w:hAnsi="Arial"/>
                <w:b/>
                <w:sz w:val="18"/>
              </w:rPr>
              <w:br/>
              <w:t>UYGULANACAK PROSEDÜR</w:t>
            </w:r>
          </w:p>
        </w:tc>
        <w:tc>
          <w:tcPr>
            <w:tcW w:w="3260" w:type="dxa"/>
            <w:vAlign w:val="center"/>
          </w:tcPr>
          <w:p w:rsidR="00611B66" w:rsidRPr="004248FD" w:rsidRDefault="00611B66" w:rsidP="000B1A7B">
            <w:pPr>
              <w:ind w:hanging="1"/>
              <w:jc w:val="center"/>
              <w:rPr>
                <w:rFonts w:ascii="Arial" w:hAnsi="Arial" w:cs="Arial"/>
                <w:b/>
                <w:color w:val="1F3864" w:themeColor="accent1" w:themeShade="80"/>
              </w:rPr>
            </w:pPr>
          </w:p>
        </w:tc>
      </w:tr>
      <w:tr w:rsidR="00EC561F" w:rsidRPr="004248FD" w:rsidTr="000B1A7B">
        <w:tc>
          <w:tcPr>
            <w:tcW w:w="2694" w:type="dxa"/>
            <w:vAlign w:val="center"/>
          </w:tcPr>
          <w:p w:rsidR="00852D1D" w:rsidRDefault="00474C47">
            <w:pPr>
              <w:jc w:val="center"/>
            </w:pPr>
            <w:r>
              <w:rPr>
                <w:rFonts w:ascii="Arial" w:hAnsi="Arial"/>
                <w:b/>
                <w:sz w:val="18"/>
              </w:rPr>
              <w:t>YAYIN TARİHİ:16.09.2026</w:t>
            </w:r>
          </w:p>
        </w:tc>
        <w:tc>
          <w:tcPr>
            <w:tcW w:w="4252" w:type="dxa"/>
            <w:vAlign w:val="center"/>
          </w:tcPr>
          <w:p w:rsidR="00852D1D" w:rsidRDefault="00474C47">
            <w:pPr>
              <w:jc w:val="center"/>
            </w:pPr>
            <w:r>
              <w:rPr>
                <w:rFonts w:ascii="Arial" w:hAnsi="Arial"/>
                <w:b/>
                <w:sz w:val="18"/>
              </w:rPr>
              <w:t>GÜNCELLEME TARİHİ: 16.09.2026</w:t>
            </w:r>
          </w:p>
        </w:tc>
        <w:tc>
          <w:tcPr>
            <w:tcW w:w="3260" w:type="dxa"/>
            <w:vAlign w:val="center"/>
          </w:tcPr>
          <w:p w:rsidR="00852D1D" w:rsidRDefault="00474C47">
            <w:pPr>
              <w:jc w:val="center"/>
            </w:pPr>
            <w:r>
              <w:rPr>
                <w:rFonts w:ascii="Arial" w:hAnsi="Arial"/>
                <w:b/>
                <w:sz w:val="18"/>
              </w:rPr>
              <w:t>BELGE NO: MAKÜ.HH.54</w:t>
            </w:r>
          </w:p>
        </w:tc>
      </w:tr>
    </w:tbl>
    <w:p w:rsidR="00737ACD" w:rsidRPr="004248FD" w:rsidRDefault="00737ACD" w:rsidP="000B1A7B">
      <w:pPr>
        <w:ind w:hanging="1"/>
        <w:rPr>
          <w:rFonts w:ascii="Arial" w:hAnsi="Arial" w:cs="Arial"/>
        </w:rPr>
      </w:pPr>
    </w:p>
    <w:tbl>
      <w:tblPr>
        <w:tblStyle w:val="TabloKlavuzu"/>
        <w:tblW w:w="0" w:type="auto"/>
        <w:tblLook w:val="04A0" w:firstRow="1" w:lastRow="0" w:firstColumn="1" w:lastColumn="0" w:noHBand="0" w:noVBand="1"/>
      </w:tblPr>
      <w:tblGrid>
        <w:gridCol w:w="10191"/>
      </w:tblGrid>
      <w:tr w:rsidR="00611B66" w:rsidRPr="004248FD" w:rsidTr="000B1A7B">
        <w:tc>
          <w:tcPr>
            <w:tcW w:w="10191" w:type="dxa"/>
            <w:tcMar>
              <w:top w:w="120" w:type="dxa"/>
              <w:left w:w="120" w:type="dxa"/>
              <w:bottom w:w="120" w:type="dxa"/>
              <w:right w:w="120" w:type="dxa"/>
            </w:tcMar>
          </w:tcPr>
          <w:p w:rsidR="00852D1D" w:rsidRDefault="00474C47">
            <w:pPr>
              <w:spacing w:after="40" w:line="247" w:lineRule="auto"/>
              <w:jc w:val="both"/>
            </w:pPr>
            <w:r>
              <w:rPr>
                <w:rFonts w:ascii="Arial" w:hAnsi="Arial"/>
                <w:b/>
                <w:sz w:val="21"/>
              </w:rPr>
              <w:t>1. Amaç:</w:t>
            </w:r>
            <w:r>
              <w:rPr>
                <w:rFonts w:ascii="Arial" w:hAnsi="Arial"/>
                <w:sz w:val="21"/>
              </w:rPr>
              <w:t xml:space="preserve"> MAKÜVET Hayvan Hastanesinde muayene, tedavi, hospitalizasyon veya diğer klinik işlemler sırasında ihbarı mecburi bir hayvan hastalığından şüphe edilmesi hâlinde; Tarım ve Orman Bakanlığı yetkilileri olay yerine ulaşıncaya kadar hastalığın hastane içinde ve dışında yayılma riskini azaltmak, personel/hasta sahibi güvenliğini sağlamak, hastayı geçici olarak izole etmek amacıyla uygulanacak geçici önlemleri belirlemektir.</w:t>
            </w:r>
          </w:p>
          <w:p w:rsidR="00852D1D" w:rsidRDefault="00474C47">
            <w:pPr>
              <w:spacing w:after="40" w:line="247" w:lineRule="auto"/>
              <w:jc w:val="both"/>
            </w:pPr>
            <w:r>
              <w:rPr>
                <w:rFonts w:ascii="Arial" w:hAnsi="Arial"/>
                <w:b/>
                <w:sz w:val="21"/>
              </w:rPr>
              <w:t>2. Kapsam:</w:t>
            </w:r>
            <w:r>
              <w:rPr>
                <w:rFonts w:ascii="Arial" w:hAnsi="Arial"/>
                <w:sz w:val="21"/>
              </w:rPr>
              <w:t xml:space="preserve"> Bu prosedür MAKÜVET Hayvan Hastanesinin tüm klinik birimlerinde ihbarı mecburi hastalık şüphesi oluşan hayvanları, ekipman, yüzey ve diğer hayvanları kapsar. Resmî veteriner hekim olay yerine ulaştıktan sonra uygulanacak karantina, kordon, numune alma, sevk, itlaf, imha ve diğer resmî tedbirlerde Tarım ve Orman Bakanlığının talimatları esas alınır.</w:t>
            </w:r>
          </w:p>
          <w:p w:rsidR="00474C47" w:rsidRDefault="00474C47">
            <w:pPr>
              <w:spacing w:after="40" w:line="247" w:lineRule="auto"/>
              <w:jc w:val="both"/>
              <w:rPr>
                <w:rFonts w:ascii="Arial" w:hAnsi="Arial"/>
                <w:sz w:val="21"/>
              </w:rPr>
            </w:pPr>
            <w:r>
              <w:rPr>
                <w:rFonts w:ascii="Arial" w:hAnsi="Arial"/>
                <w:b/>
                <w:sz w:val="21"/>
              </w:rPr>
              <w:t>3. Dayanak:</w:t>
            </w:r>
            <w:r>
              <w:rPr>
                <w:rFonts w:ascii="Arial" w:hAnsi="Arial"/>
                <w:sz w:val="21"/>
              </w:rPr>
              <w:t xml:space="preserve"> 5996 sayılı Veteriner Hizmetleri, Bitki Sağlığı, Gıda ve Yem Kanununun </w:t>
            </w:r>
            <w:proofErr w:type="gramStart"/>
            <w:r>
              <w:rPr>
                <w:rFonts w:ascii="Arial" w:hAnsi="Arial"/>
                <w:sz w:val="21"/>
              </w:rPr>
              <w:t>4 üncü</w:t>
            </w:r>
            <w:proofErr w:type="gramEnd"/>
            <w:r>
              <w:rPr>
                <w:rFonts w:ascii="Arial" w:hAnsi="Arial"/>
                <w:sz w:val="21"/>
              </w:rPr>
              <w:t xml:space="preserve"> maddesi; İhbarı Mecburi Hayvan Hastalıkları ve Bildirimine İlişkin Yönetmelik; Bulaşıcı Hayvan Hastalıkları ile Mücadelede Uygulanacak Genel Hükümlere İlişkin Yönetmelik; Tarım ve Orman Bakanlığının 2026 Yılı Hayvan Hastalıkları ile Mücadele ve Hayvan Hareketleri Kontrolü Genelgesi (2026/2); </w:t>
            </w:r>
          </w:p>
          <w:p w:rsidR="00852D1D" w:rsidRDefault="00474C47">
            <w:pPr>
              <w:spacing w:after="40" w:line="247" w:lineRule="auto"/>
              <w:jc w:val="both"/>
            </w:pPr>
            <w:r>
              <w:rPr>
                <w:rFonts w:ascii="Arial" w:hAnsi="Arial"/>
                <w:b/>
                <w:sz w:val="21"/>
              </w:rPr>
              <w:t>4. Sorumlular:</w:t>
            </w:r>
            <w:r>
              <w:rPr>
                <w:rFonts w:ascii="Arial" w:hAnsi="Arial"/>
                <w:sz w:val="21"/>
              </w:rPr>
              <w:t xml:space="preserve"> Sorumlu Yönetici; şüpheyi tespit eden veteriner </w:t>
            </w:r>
            <w:proofErr w:type="gramStart"/>
            <w:r>
              <w:rPr>
                <w:rFonts w:ascii="Arial" w:hAnsi="Arial"/>
                <w:sz w:val="21"/>
              </w:rPr>
              <w:t>hekim;</w:t>
            </w:r>
            <w:proofErr w:type="gramEnd"/>
            <w:r>
              <w:rPr>
                <w:rFonts w:ascii="Arial" w:hAnsi="Arial"/>
                <w:sz w:val="21"/>
              </w:rPr>
              <w:t xml:space="preserve"> nöbetçi veteriner hekim.</w:t>
            </w:r>
          </w:p>
          <w:p w:rsidR="00852D1D" w:rsidRDefault="00474C47">
            <w:pPr>
              <w:keepNext/>
              <w:spacing w:before="30" w:after="30" w:line="247" w:lineRule="auto"/>
              <w:jc w:val="both"/>
            </w:pPr>
            <w:r>
              <w:rPr>
                <w:rFonts w:ascii="Arial" w:hAnsi="Arial"/>
                <w:b/>
                <w:sz w:val="21"/>
              </w:rPr>
              <w:t>5. Şüphenin Tespit Edilmesi ve İlk Bildirim</w:t>
            </w:r>
          </w:p>
          <w:p w:rsidR="00852D1D" w:rsidRDefault="00474C47">
            <w:pPr>
              <w:spacing w:after="40" w:line="247" w:lineRule="auto"/>
              <w:jc w:val="both"/>
            </w:pPr>
            <w:r>
              <w:rPr>
                <w:rFonts w:ascii="Arial" w:hAnsi="Arial"/>
                <w:sz w:val="21"/>
              </w:rPr>
              <w:t>• MAKÜ.HH.03 uyarınca, muayene sırasında ihbarı mecburi bir hastalık semptomları veya şüphesi tespit edildiğinde muayeneyi yapan veteriner hekim derhal Sorumlu Yöneticiye haber verir. Bildirim için kesin tanının konulması beklenmez; klinik şüphe yeterlidir.</w:t>
            </w:r>
          </w:p>
          <w:p w:rsidR="00852D1D" w:rsidRDefault="00474C47">
            <w:pPr>
              <w:spacing w:after="40" w:line="247" w:lineRule="auto"/>
              <w:jc w:val="both"/>
            </w:pPr>
            <w:r>
              <w:rPr>
                <w:rFonts w:ascii="Arial" w:hAnsi="Arial"/>
                <w:sz w:val="21"/>
              </w:rPr>
              <w:t>• Rutin muayene ve elektif işlemler durdurulur; hayvana gereksiz temas ve manipülasyon en aza indirilir.</w:t>
            </w:r>
          </w:p>
          <w:p w:rsidR="00852D1D" w:rsidRDefault="00474C47">
            <w:pPr>
              <w:spacing w:after="40" w:line="247" w:lineRule="auto"/>
              <w:jc w:val="both"/>
            </w:pPr>
            <w:r>
              <w:rPr>
                <w:rFonts w:ascii="Arial" w:hAnsi="Arial"/>
                <w:sz w:val="21"/>
              </w:rPr>
              <w:t>• Sorumlu Yönetici, Burdur İl Tarım ve Orman Müdürlüğüne/ilgili İlçe Tarım ve Orman Müdürlüğüne gecikmeksizin ihbarda bulunur. İhbarın tarihi, saati, kullanılan iletişim yolu ve görüşülen kişinin adı kaydedilir; ihbarın alındığı teyit edilir.</w:t>
            </w:r>
          </w:p>
          <w:p w:rsidR="00852D1D" w:rsidRDefault="00474C47">
            <w:pPr>
              <w:spacing w:after="40" w:line="247" w:lineRule="auto"/>
              <w:jc w:val="both"/>
            </w:pPr>
            <w:r>
              <w:rPr>
                <w:rFonts w:ascii="Arial" w:hAnsi="Arial"/>
                <w:sz w:val="21"/>
              </w:rPr>
              <w:t>• Hastalık adı kesinleşmeden hasta sahibine veya üçüncü kişilere kesin tanı bildirilmez; “ihbarı mecburi hastalık şüphesi” bulunduğu ve resmî veteriner otoritenin değerlendirileceği açıklanır.</w:t>
            </w:r>
          </w:p>
          <w:p w:rsidR="00852D1D" w:rsidRDefault="00474C47">
            <w:pPr>
              <w:keepNext/>
              <w:spacing w:before="30" w:after="30" w:line="247" w:lineRule="auto"/>
              <w:jc w:val="both"/>
            </w:pPr>
            <w:r>
              <w:rPr>
                <w:rFonts w:ascii="Arial" w:hAnsi="Arial"/>
                <w:b/>
                <w:sz w:val="21"/>
              </w:rPr>
              <w:t>6. İlk 10 Dakikada Uygulanacak Geçici Kontrol Tedbirleri</w:t>
            </w:r>
          </w:p>
          <w:p w:rsidR="00852D1D" w:rsidRPr="00474C47" w:rsidRDefault="00474C47">
            <w:pPr>
              <w:spacing w:after="40" w:line="247" w:lineRule="auto"/>
              <w:jc w:val="both"/>
              <w:rPr>
                <w:rFonts w:ascii="Arial" w:hAnsi="Arial"/>
                <w:sz w:val="21"/>
              </w:rPr>
            </w:pPr>
            <w:r>
              <w:rPr>
                <w:rFonts w:ascii="Arial" w:hAnsi="Arial"/>
                <w:sz w:val="21"/>
              </w:rPr>
              <w:t>• Şüpheli hayvan mümkünse hastaneye getirildiği araçtan indirilmez. Eğer hastalık şüphesi hastane içerisinde belirlendiyse, hastalık şüpheli hayvan izolasyon alanına alınır. Hayvanın izolasyon birimine götürülmesi sırasında gidilecek olan güzergâh boşaltılır, başka hasta ve kişilerle temas önlenir, transfer minimum personelle yapılır ve kullanılan güzergâh işlem sonrasında kontrol altına alınarak dezenfekte edilir.</w:t>
            </w:r>
          </w:p>
          <w:p w:rsidR="00474C47" w:rsidRDefault="00474C47">
            <w:pPr>
              <w:spacing w:after="40" w:line="247" w:lineRule="auto"/>
              <w:jc w:val="both"/>
              <w:rPr>
                <w:rFonts w:ascii="Arial" w:hAnsi="Arial"/>
                <w:sz w:val="21"/>
              </w:rPr>
            </w:pPr>
            <w:r>
              <w:rPr>
                <w:rFonts w:ascii="Arial" w:hAnsi="Arial"/>
                <w:sz w:val="21"/>
              </w:rPr>
              <w:t>• Hayvan izolasyon alanına alındıktan sonra kapısı kapalı tutulur ve girişe “</w:t>
            </w:r>
            <w:proofErr w:type="gramStart"/>
            <w:r>
              <w:rPr>
                <w:rFonts w:ascii="Arial" w:hAnsi="Arial"/>
                <w:sz w:val="21"/>
              </w:rPr>
              <w:t>İZOLASYON -</w:t>
            </w:r>
            <w:proofErr w:type="gramEnd"/>
            <w:r>
              <w:rPr>
                <w:rFonts w:ascii="Arial" w:hAnsi="Arial"/>
                <w:sz w:val="21"/>
              </w:rPr>
              <w:t xml:space="preserve"> YETKİSİZ GİRİŞ YASAKTIR” uyarısı asılır. Alana yalnızca zorunlu personel girebilir.</w:t>
            </w:r>
          </w:p>
          <w:p w:rsidR="00852D1D" w:rsidRDefault="00474C47">
            <w:pPr>
              <w:keepNext/>
              <w:spacing w:before="30" w:after="30" w:line="247" w:lineRule="auto"/>
              <w:jc w:val="both"/>
            </w:pPr>
            <w:r>
              <w:rPr>
                <w:rFonts w:ascii="Arial" w:hAnsi="Arial"/>
                <w:b/>
                <w:sz w:val="21"/>
              </w:rPr>
              <w:t>7. Kişisel Koruyucu Ekipman (KKE) ve Personel Güvenliği</w:t>
            </w:r>
          </w:p>
          <w:p w:rsidR="00852D1D" w:rsidRDefault="00474C47">
            <w:pPr>
              <w:spacing w:after="40" w:line="247" w:lineRule="auto"/>
              <w:jc w:val="both"/>
            </w:pPr>
            <w:r>
              <w:rPr>
                <w:rFonts w:ascii="Arial" w:hAnsi="Arial"/>
                <w:sz w:val="21"/>
              </w:rPr>
              <w:t>• Şüpheli hayvanla temas edecek personel için asgari KKE; tek kullanımlık eldiven, uzun kollu sıvı geçirmez/dirençli önlük veya tulum ile sadece izolasyon alanında kullanılacak çizme veya galoştur.</w:t>
            </w:r>
          </w:p>
          <w:p w:rsidR="00852D1D" w:rsidRDefault="00474C47">
            <w:pPr>
              <w:spacing w:after="40" w:line="247" w:lineRule="auto"/>
              <w:jc w:val="both"/>
            </w:pPr>
            <w:r>
              <w:rPr>
                <w:rFonts w:ascii="Arial" w:hAnsi="Arial"/>
                <w:sz w:val="21"/>
              </w:rPr>
              <w:t>• Sıçrama veya damlacık riski varsa tıbbi maske ile koruyucu gözlük veya yüz siperi kullanılır.</w:t>
            </w:r>
          </w:p>
          <w:p w:rsidR="00852D1D" w:rsidRDefault="00474C47">
            <w:pPr>
              <w:spacing w:after="40" w:line="247" w:lineRule="auto"/>
              <w:jc w:val="both"/>
            </w:pPr>
            <w:r>
              <w:rPr>
                <w:rFonts w:ascii="Arial" w:hAnsi="Arial"/>
                <w:sz w:val="21"/>
              </w:rPr>
              <w:t xml:space="preserve">• Solunum yolu ile bulaşma ihtimali bulunan </w:t>
            </w:r>
            <w:proofErr w:type="spellStart"/>
            <w:r>
              <w:rPr>
                <w:rFonts w:ascii="Arial" w:hAnsi="Arial"/>
                <w:sz w:val="21"/>
              </w:rPr>
              <w:t>zoonotik</w:t>
            </w:r>
            <w:proofErr w:type="spellEnd"/>
            <w:r>
              <w:rPr>
                <w:rFonts w:ascii="Arial" w:hAnsi="Arial"/>
                <w:sz w:val="21"/>
              </w:rPr>
              <w:t xml:space="preserve"> hastalık şüphesinde koruyucu gözlük/yüz siperi ve sıvı geçirmez koruyucu giysi kullanılır.</w:t>
            </w:r>
          </w:p>
          <w:p w:rsidR="00852D1D" w:rsidRDefault="00474C47">
            <w:pPr>
              <w:spacing w:after="40" w:line="247" w:lineRule="auto"/>
              <w:jc w:val="both"/>
            </w:pPr>
            <w:r>
              <w:rPr>
                <w:rFonts w:ascii="Arial" w:hAnsi="Arial"/>
                <w:sz w:val="21"/>
              </w:rPr>
              <w:t>• KKE temiz alanda giyilir, izolasyon alanından çıkarken kirli-temiz sınırında çıkarılır. KKE ile hastanenin diğer bölümlerine geçilmez. KKE çıkarıldıktan sonra el hijyeni uygulanır.</w:t>
            </w:r>
          </w:p>
          <w:p w:rsidR="00852D1D" w:rsidRDefault="00474C47">
            <w:pPr>
              <w:spacing w:after="40" w:line="247" w:lineRule="auto"/>
              <w:jc w:val="both"/>
            </w:pPr>
            <w:r>
              <w:rPr>
                <w:rFonts w:ascii="Arial" w:hAnsi="Arial"/>
                <w:sz w:val="21"/>
              </w:rPr>
              <w:t>• Tek kullanımlık KKE bulaşıcı atık olarak uygun torba/konteynıra alınır. Yeniden kullanılabilir çizme, gözlük, yüz siperi ve ekipman uygun şekilde temizlenip dezenfekte edilmeden izolasyon alanından çıkarılmaz.</w:t>
            </w:r>
          </w:p>
          <w:p w:rsidR="00852D1D" w:rsidRDefault="00474C47">
            <w:pPr>
              <w:spacing w:after="40" w:line="247" w:lineRule="auto"/>
              <w:jc w:val="both"/>
            </w:pPr>
            <w:r>
              <w:rPr>
                <w:rFonts w:ascii="Arial" w:hAnsi="Arial"/>
                <w:sz w:val="21"/>
              </w:rPr>
              <w:t>• Gebelik, bağışıklık baskılanması veya benzeri mesleki riskleri bulunan personel zoonotik şüpheli vakada zorunlu olmadıkça görevlendirilmez.</w:t>
            </w:r>
          </w:p>
          <w:p w:rsidR="00852D1D" w:rsidRDefault="00474C47">
            <w:pPr>
              <w:spacing w:after="40" w:line="247" w:lineRule="auto"/>
              <w:jc w:val="both"/>
            </w:pPr>
            <w:r>
              <w:rPr>
                <w:rFonts w:ascii="Arial" w:hAnsi="Arial"/>
                <w:sz w:val="21"/>
              </w:rPr>
              <w:t>• Isırık, çizik, kesici-delici yaralanma veya göz/ağız/burun mukozasına biyolojik materyal sıçraması olması hâlinde temas bölgesi derhal bol su ve sabunla yıkanır, Sorumlu Yöneticiye bildirilir ve personel uygun sağlık kuruluşuna yönlendirilir.</w:t>
            </w:r>
          </w:p>
          <w:p w:rsidR="00852D1D" w:rsidRDefault="00474C47">
            <w:pPr>
              <w:keepNext/>
              <w:spacing w:before="30" w:after="30" w:line="247" w:lineRule="auto"/>
              <w:jc w:val="both"/>
            </w:pPr>
            <w:r>
              <w:rPr>
                <w:rFonts w:ascii="Arial" w:hAnsi="Arial"/>
                <w:b/>
                <w:sz w:val="21"/>
              </w:rPr>
              <w:t>8. Hasta Sahibi/Refakatçi Yönetimi</w:t>
            </w:r>
          </w:p>
          <w:p w:rsidR="00852D1D" w:rsidRDefault="00474C47">
            <w:pPr>
              <w:spacing w:after="40" w:line="247" w:lineRule="auto"/>
              <w:jc w:val="both"/>
            </w:pPr>
            <w:r>
              <w:rPr>
                <w:rFonts w:ascii="Arial" w:hAnsi="Arial"/>
                <w:sz w:val="21"/>
              </w:rPr>
              <w:t>• Hasta sahibine hastalık şüphesi, resmî bildirim zorunluluğu ve geçici biyogüvenlik tedbirleri sakin ve anlaşılır şekilde açıklanır.</w:t>
            </w:r>
          </w:p>
          <w:p w:rsidR="00852D1D" w:rsidRDefault="00474C47">
            <w:pPr>
              <w:spacing w:after="40" w:line="247" w:lineRule="auto"/>
              <w:jc w:val="both"/>
            </w:pPr>
            <w:r>
              <w:rPr>
                <w:rFonts w:ascii="Arial" w:hAnsi="Arial"/>
                <w:sz w:val="21"/>
              </w:rPr>
              <w:lastRenderedPageBreak/>
              <w:t>• Hayvanın geldiği işletme/adres, hayvanın kimlik bilgileri, aynı işletmedeki diğer hayvanlar, semptomların başlangıç zamanı, son günlerdeki hayvan/insan/araç hareketleri, başka veteriner ziyaretleri, nakil bilgileri ve bilinen temaslar mümkün olduğunca kaydedilir.</w:t>
            </w:r>
          </w:p>
          <w:p w:rsidR="00852D1D" w:rsidRDefault="00474C47">
            <w:pPr>
              <w:spacing w:after="40" w:line="247" w:lineRule="auto"/>
              <w:jc w:val="both"/>
            </w:pPr>
            <w:r>
              <w:rPr>
                <w:rFonts w:ascii="Arial" w:hAnsi="Arial"/>
                <w:sz w:val="21"/>
              </w:rPr>
              <w:t>• Zoonotik maruziyet şüphesi bulunan hasta sahibi/refakatçi, resmî veteriner hekimin ve gerektiğinde sağlık otoritesinin yönlendirmesi doğrultusunda bilgilendirilir.</w:t>
            </w:r>
          </w:p>
          <w:p w:rsidR="00852D1D" w:rsidRDefault="00474C47">
            <w:pPr>
              <w:keepNext/>
              <w:spacing w:before="30" w:after="30" w:line="247" w:lineRule="auto"/>
              <w:jc w:val="both"/>
            </w:pPr>
            <w:r>
              <w:rPr>
                <w:rFonts w:ascii="Arial" w:hAnsi="Arial"/>
                <w:b/>
                <w:sz w:val="21"/>
              </w:rPr>
              <w:t>9. Klinik Müdahale, Numune ve İlaç Uygulamaları</w:t>
            </w:r>
          </w:p>
          <w:p w:rsidR="00852D1D" w:rsidRDefault="00474C47">
            <w:pPr>
              <w:spacing w:after="40" w:line="247" w:lineRule="auto"/>
              <w:jc w:val="both"/>
            </w:pPr>
            <w:r>
              <w:rPr>
                <w:rFonts w:ascii="Arial" w:hAnsi="Arial"/>
                <w:sz w:val="21"/>
              </w:rPr>
              <w:t xml:space="preserve">• Resmî veteriner hekim gelene kadar yalnızca hayvan refahı veya hayatı açısından geciktirilmesi sakıncalı olan zorunlu klinik müdahaleler yapılır. </w:t>
            </w:r>
          </w:p>
          <w:p w:rsidR="00852D1D" w:rsidRDefault="00474C47">
            <w:pPr>
              <w:spacing w:after="40" w:line="247" w:lineRule="auto"/>
              <w:jc w:val="both"/>
            </w:pPr>
            <w:r>
              <w:rPr>
                <w:rFonts w:ascii="Arial" w:hAnsi="Arial"/>
                <w:sz w:val="21"/>
              </w:rPr>
              <w:t>• Şüphe oluştuktan sonra rutin amaçlı numune alınması ve numunelerin hastane dışındaki laboratuvarlara gönderilmesi durdurulur; numune alma ve gönderme resmî veteriner hekimin yönlendirmesine göre yapılır.</w:t>
            </w:r>
          </w:p>
          <w:p w:rsidR="00852D1D" w:rsidRDefault="00474C47">
            <w:pPr>
              <w:spacing w:after="40" w:line="247" w:lineRule="auto"/>
              <w:jc w:val="both"/>
            </w:pPr>
            <w:r>
              <w:rPr>
                <w:rFonts w:ascii="Arial" w:hAnsi="Arial"/>
                <w:sz w:val="21"/>
              </w:rPr>
              <w:t>• Şüphe ortaya çıkmadan önce alınmış numuneler varsa kapalı ve sızdırmaz şekilde işaretlenir, ayrı tutulur ve resmî veteriner hekimin talimatı olmadan taşınmaz veya işleme alınmaz.</w:t>
            </w:r>
          </w:p>
          <w:p w:rsidR="00852D1D" w:rsidRDefault="00474C47">
            <w:pPr>
              <w:spacing w:after="40" w:line="247" w:lineRule="auto"/>
              <w:jc w:val="both"/>
            </w:pPr>
            <w:r>
              <w:rPr>
                <w:rFonts w:ascii="Arial" w:hAnsi="Arial"/>
                <w:sz w:val="21"/>
              </w:rPr>
              <w:t>• Şarbon şüphesinde kadavra veya lezyonların açılması, nekropsi ve gereksiz invaziv girişim yapılmaz. Kuduz şüphesinde salya ile temas en aza indirilir. Solunum yolu ile bulaşan zoonoz şüphesinde aerosol oluşturan işlemlerden kaçınılır.</w:t>
            </w:r>
          </w:p>
          <w:p w:rsidR="00852D1D" w:rsidRDefault="00474C47">
            <w:pPr>
              <w:keepNext/>
              <w:spacing w:before="30" w:after="30" w:line="247" w:lineRule="auto"/>
              <w:jc w:val="both"/>
            </w:pPr>
            <w:r>
              <w:rPr>
                <w:rFonts w:ascii="Arial" w:hAnsi="Arial"/>
                <w:b/>
                <w:sz w:val="21"/>
              </w:rPr>
              <w:t>10. Temaslıların ve Hareketlerin Kayıt Altına Alınması</w:t>
            </w:r>
          </w:p>
          <w:p w:rsidR="00852D1D" w:rsidRDefault="00474C47">
            <w:pPr>
              <w:spacing w:after="40" w:line="247" w:lineRule="auto"/>
              <w:jc w:val="both"/>
            </w:pPr>
            <w:r>
              <w:rPr>
                <w:rFonts w:ascii="Arial" w:hAnsi="Arial"/>
                <w:sz w:val="21"/>
              </w:rPr>
              <w:t>• Hastanın hastaneye girişinden şüphe anına kadar temas ettiği veteriner hekimler, diğer personel, öğrenciler, hasta sahibi/refakatçiler ve diğer hayvanlar isim/saat bilgileriyle kayıt altına alınır.</w:t>
            </w:r>
          </w:p>
          <w:p w:rsidR="00852D1D" w:rsidRDefault="00474C47">
            <w:pPr>
              <w:spacing w:after="40" w:line="247" w:lineRule="auto"/>
              <w:jc w:val="both"/>
            </w:pPr>
            <w:r>
              <w:rPr>
                <w:rFonts w:ascii="Arial" w:hAnsi="Arial"/>
                <w:sz w:val="21"/>
              </w:rPr>
              <w:t>• Şüpheli hayvanın bulunduğu muayene odası, bekleme alanı, koridor, kafes, taşıma ekipmanı, masa, tartı, görüntüleme cihazı ve temas etmiş diğer ekipmanlar belirlenir.</w:t>
            </w:r>
          </w:p>
          <w:p w:rsidR="00852D1D" w:rsidRDefault="00474C47">
            <w:pPr>
              <w:spacing w:after="40" w:line="247" w:lineRule="auto"/>
              <w:jc w:val="both"/>
            </w:pPr>
            <w:r>
              <w:rPr>
                <w:rFonts w:ascii="Arial" w:hAnsi="Arial"/>
                <w:sz w:val="21"/>
              </w:rPr>
              <w:t>• Şüphe oluşmadan önce vaka ile temas etmiş personel izolasyon alanından ayrılmadan önce kıyafet/ayakkabı değişimi, el hijyeni ve gerekli dezenfeksiyon işlemlerini tamamlar.</w:t>
            </w:r>
          </w:p>
          <w:p w:rsidR="00852D1D" w:rsidRDefault="00474C47">
            <w:pPr>
              <w:keepNext/>
              <w:spacing w:before="30" w:after="30" w:line="247" w:lineRule="auto"/>
              <w:jc w:val="both"/>
            </w:pPr>
            <w:r>
              <w:rPr>
                <w:rFonts w:ascii="Arial" w:hAnsi="Arial"/>
                <w:b/>
                <w:sz w:val="21"/>
              </w:rPr>
              <w:t>11. Ekipman, Çevre, Atık ve Dezenfeksiyon</w:t>
            </w:r>
          </w:p>
          <w:p w:rsidR="00852D1D" w:rsidRDefault="00474C47">
            <w:pPr>
              <w:spacing w:after="40" w:line="247" w:lineRule="auto"/>
              <w:jc w:val="both"/>
            </w:pPr>
            <w:r>
              <w:rPr>
                <w:rFonts w:ascii="Arial" w:hAnsi="Arial"/>
                <w:sz w:val="21"/>
              </w:rPr>
              <w:t>• Şüpheli vakada kullanılan stetoskop, termometre, tasma, ağızlık, sedye ve diğer malzemeler mümkünse vakaya özel ayrılır.</w:t>
            </w:r>
          </w:p>
          <w:p w:rsidR="00852D1D" w:rsidRDefault="00474C47">
            <w:pPr>
              <w:spacing w:after="40" w:line="247" w:lineRule="auto"/>
              <w:jc w:val="both"/>
            </w:pPr>
            <w:r>
              <w:rPr>
                <w:rFonts w:ascii="Arial" w:hAnsi="Arial"/>
                <w:sz w:val="21"/>
              </w:rPr>
              <w:t>• Kesici-delici materyaller kapaklı kesici-delici atık kutusuna; kontamine tek kullanımlık materyaller sızdırmaz biyolojik atık torbasına alınır. Torba sıkıştırılmaz ve gereksiz yere açılmaz.</w:t>
            </w:r>
          </w:p>
          <w:p w:rsidR="00852D1D" w:rsidRDefault="00474C47">
            <w:pPr>
              <w:spacing w:after="40" w:line="247" w:lineRule="auto"/>
              <w:jc w:val="both"/>
            </w:pPr>
            <w:r>
              <w:rPr>
                <w:rFonts w:ascii="Arial" w:hAnsi="Arial"/>
                <w:sz w:val="21"/>
              </w:rPr>
              <w:t>• Kontamine çamaşır, örtü ve tekrar kullanılabilir tekstiller kapalı ve işaretli torba/konteynırda tutulur; normal çamaşır akışına verilmez.</w:t>
            </w:r>
          </w:p>
          <w:p w:rsidR="00852D1D" w:rsidRDefault="00474C47">
            <w:pPr>
              <w:spacing w:after="40" w:line="247" w:lineRule="auto"/>
              <w:jc w:val="both"/>
            </w:pPr>
            <w:r>
              <w:rPr>
                <w:rFonts w:ascii="Arial" w:hAnsi="Arial"/>
                <w:sz w:val="21"/>
              </w:rPr>
              <w:t>• Kuru süpürme, basınçlı hava ve yüksek basınçlı su ile temizlik yapılmaz. Görünür organik kirlenme yeni bulaş oluşturmayacak şekilde kontrol altına alınır. Biyolojik döküntü acil durum kiti kullanılır.</w:t>
            </w:r>
          </w:p>
          <w:p w:rsidR="00852D1D" w:rsidRDefault="00474C47">
            <w:pPr>
              <w:keepNext/>
              <w:spacing w:before="30" w:after="30" w:line="247" w:lineRule="auto"/>
              <w:jc w:val="both"/>
            </w:pPr>
            <w:r>
              <w:rPr>
                <w:rFonts w:ascii="Arial" w:hAnsi="Arial"/>
                <w:b/>
                <w:sz w:val="21"/>
              </w:rPr>
              <w:t>12. Hayvanın Ölmesi Durumunda</w:t>
            </w:r>
          </w:p>
          <w:p w:rsidR="00852D1D" w:rsidRDefault="00474C47">
            <w:pPr>
              <w:spacing w:after="40" w:line="247" w:lineRule="auto"/>
              <w:jc w:val="both"/>
            </w:pPr>
            <w:r>
              <w:rPr>
                <w:rFonts w:ascii="Arial" w:hAnsi="Arial"/>
                <w:sz w:val="21"/>
              </w:rPr>
              <w:t>• Şüpheli hayvan resmî veteriner hekim gelmeden önce ölürse kadavra üzerinde nekropsi, kesme, açma veya rutin örnekleme yapılmaz.</w:t>
            </w:r>
          </w:p>
          <w:p w:rsidR="00852D1D" w:rsidRDefault="00474C47">
            <w:pPr>
              <w:spacing w:after="40" w:line="247" w:lineRule="auto"/>
              <w:jc w:val="both"/>
            </w:pPr>
            <w:r>
              <w:rPr>
                <w:rFonts w:ascii="Arial" w:hAnsi="Arial"/>
                <w:sz w:val="21"/>
              </w:rPr>
              <w:t>• Kadavraya insan ve hayvan erişimi engellenir; bulunduğu alan geçici olarak kapatılır. Kadavra, resmî veteriner hekimin talimatı olmadan ortak soğuk hava deposuna veya başka bir alana taşınmaz.</w:t>
            </w:r>
          </w:p>
          <w:p w:rsidR="00852D1D" w:rsidRDefault="00474C47">
            <w:pPr>
              <w:spacing w:after="40" w:line="247" w:lineRule="auto"/>
              <w:jc w:val="both"/>
            </w:pPr>
            <w:r>
              <w:rPr>
                <w:rFonts w:ascii="Arial" w:hAnsi="Arial"/>
                <w:sz w:val="21"/>
              </w:rPr>
              <w:t>• Özellikle şarbon şüphesinde kadavra kesinlikle açılmaz. Ölüm saati, son klinik durum ve ölümden önce yapılan tüm uygulamalar kayıt altına alınır.</w:t>
            </w:r>
          </w:p>
          <w:p w:rsidR="00852D1D" w:rsidRDefault="00474C47">
            <w:pPr>
              <w:keepNext/>
              <w:spacing w:before="30" w:after="30" w:line="247" w:lineRule="auto"/>
              <w:jc w:val="both"/>
            </w:pPr>
            <w:r>
              <w:rPr>
                <w:rFonts w:ascii="Arial" w:hAnsi="Arial"/>
                <w:b/>
                <w:sz w:val="21"/>
              </w:rPr>
              <w:t>13. Tarım ve Orman Bakanlığı Yetkilileri Gelene Kadar İletişim ve Bekleme</w:t>
            </w:r>
          </w:p>
          <w:p w:rsidR="00852D1D" w:rsidRDefault="00474C47">
            <w:pPr>
              <w:spacing w:after="40" w:line="247" w:lineRule="auto"/>
              <w:jc w:val="both"/>
            </w:pPr>
            <w:r>
              <w:rPr>
                <w:rFonts w:ascii="Arial" w:hAnsi="Arial"/>
                <w:sz w:val="21"/>
              </w:rPr>
              <w:t>• Sorumlu Yönetici, İl/İlçe Tarım ve Orman Müdürlüğü ile iletişimi sürdürür ve resmî veteriner hekimin tahmini geliş zamanı ile özel talimatları personele iletir.</w:t>
            </w:r>
          </w:p>
          <w:p w:rsidR="00852D1D" w:rsidRDefault="00474C47">
            <w:pPr>
              <w:spacing w:after="40" w:line="247" w:lineRule="auto"/>
              <w:jc w:val="both"/>
            </w:pPr>
            <w:r>
              <w:rPr>
                <w:rFonts w:ascii="Arial" w:hAnsi="Arial"/>
                <w:sz w:val="21"/>
              </w:rPr>
              <w:t>• Şüpheli alanın giriş-çıkışı ve biyogüvenlik uygulamaları kesintisiz sürdürülür. Gereksiz personel değişimi yapılmaz; izolasyon alanına giren her kişi kayıt altına alınır.</w:t>
            </w:r>
          </w:p>
          <w:p w:rsidR="00852D1D" w:rsidRDefault="00474C47">
            <w:pPr>
              <w:keepNext/>
              <w:spacing w:before="30" w:after="30" w:line="247" w:lineRule="auto"/>
              <w:jc w:val="both"/>
            </w:pPr>
            <w:r>
              <w:rPr>
                <w:rFonts w:ascii="Arial" w:hAnsi="Arial"/>
                <w:b/>
                <w:sz w:val="21"/>
              </w:rPr>
              <w:t>14. Resmî Veteriner Hekime Devir</w:t>
            </w:r>
          </w:p>
          <w:p w:rsidR="00852D1D" w:rsidRDefault="00474C47">
            <w:pPr>
              <w:spacing w:after="40" w:line="247" w:lineRule="auto"/>
              <w:jc w:val="both"/>
            </w:pPr>
            <w:r>
              <w:rPr>
                <w:rFonts w:ascii="Arial" w:hAnsi="Arial"/>
                <w:sz w:val="21"/>
              </w:rPr>
              <w:t>• Tarım ve Orman Bakanlığı yetkilileri geldiğinde Sorumlu Yönetici veya görevlendirdiği veteriner hekim vakayı resmî veteriner hekime devreder; şüphenin ne zaman oluştuğunu, alınan geçici önlemleri ve temas/hareket kayıtlarını bildirir.</w:t>
            </w:r>
          </w:p>
          <w:p w:rsidR="00852D1D" w:rsidRDefault="00474C47">
            <w:pPr>
              <w:spacing w:after="40" w:line="247" w:lineRule="auto"/>
              <w:jc w:val="both"/>
            </w:pPr>
            <w:r>
              <w:rPr>
                <w:rFonts w:ascii="Arial" w:hAnsi="Arial"/>
                <w:sz w:val="21"/>
              </w:rPr>
              <w:t>• Bu aşamadan sonra numune alma, karantina/kordon, hayvan ve insan hareketlerinin kısıtlanması, sevk, tedavi, aşılama, itlaf/imha ve terminal dezenfeksiyon gibi resmî tedbirlerde Bakanlık talimatları esas alınır.</w:t>
            </w:r>
          </w:p>
          <w:p w:rsidR="00852D1D" w:rsidRDefault="00474C47">
            <w:pPr>
              <w:spacing w:after="40" w:line="247" w:lineRule="auto"/>
              <w:jc w:val="both"/>
            </w:pPr>
            <w:r>
              <w:rPr>
                <w:rFonts w:ascii="Arial" w:hAnsi="Arial"/>
                <w:sz w:val="21"/>
              </w:rPr>
              <w:t>• Resmî veteriner hekim tarafından verilen talimatlar, alınan numuneler ve yapılan işlemler hasta kayıt sistemine ve olay kayıtlarına işlenir.</w:t>
            </w:r>
          </w:p>
          <w:p w:rsidR="00852D1D" w:rsidRDefault="00474C47">
            <w:pPr>
              <w:keepNext/>
              <w:spacing w:before="30" w:after="30" w:line="247" w:lineRule="auto"/>
              <w:jc w:val="both"/>
            </w:pPr>
            <w:r>
              <w:rPr>
                <w:rFonts w:ascii="Arial" w:hAnsi="Arial"/>
                <w:b/>
                <w:sz w:val="21"/>
              </w:rPr>
              <w:t>15. Kayıt ve İzlenebilirlik</w:t>
            </w:r>
          </w:p>
          <w:p w:rsidR="00852D1D" w:rsidRDefault="00474C47">
            <w:pPr>
              <w:spacing w:after="40" w:line="247" w:lineRule="auto"/>
              <w:jc w:val="both"/>
            </w:pPr>
            <w:r>
              <w:rPr>
                <w:rFonts w:ascii="Arial" w:hAnsi="Arial"/>
                <w:sz w:val="21"/>
              </w:rPr>
              <w:t>• Hasta kayıt sistemine şüphe edilen hastalık, şüphe tarihi ve saati, Sorumlu Yöneticiye bildirim zamanı, İl/İlçe Tarım ve Orman Müdürlüğüne ihbar zamanı, alınan geçici biyogüvenlik önlemleri ve resmî veteriner hekime devir zamanı kaydedilir.</w:t>
            </w:r>
          </w:p>
          <w:p w:rsidR="00852D1D" w:rsidRDefault="00474C47">
            <w:pPr>
              <w:spacing w:after="40" w:line="247" w:lineRule="auto"/>
              <w:jc w:val="both"/>
            </w:pPr>
            <w:r>
              <w:rPr>
                <w:rFonts w:ascii="Arial" w:hAnsi="Arial"/>
                <w:sz w:val="21"/>
              </w:rPr>
              <w:lastRenderedPageBreak/>
              <w:t>• Temaslı personel/öğrenci/hasta sahibi/diğer hayvan listesi, kullanılan alan ve ekipman listesi, uygulanan ilaçlar ile varsa maruziyet olayları kayıt altına alınır.</w:t>
            </w:r>
          </w:p>
          <w:p w:rsidR="00852D1D" w:rsidRDefault="00474C47">
            <w:pPr>
              <w:spacing w:after="40" w:line="247" w:lineRule="auto"/>
              <w:jc w:val="both"/>
            </w:pPr>
            <w:r>
              <w:rPr>
                <w:rFonts w:ascii="Arial" w:hAnsi="Arial"/>
                <w:sz w:val="21"/>
              </w:rPr>
              <w:t>• Kayıtlar gizlilik, biyogüvenlik ve mevzuat hükümlerine uygun şekilde muhafaza edilir.</w:t>
            </w:r>
          </w:p>
        </w:tc>
      </w:tr>
    </w:tbl>
    <w:p w:rsidR="00611B66" w:rsidRDefault="00611B66" w:rsidP="000B1A7B">
      <w:pPr>
        <w:ind w:right="-1" w:hanging="1"/>
        <w:rPr>
          <w:rFonts w:ascii="Arial" w:hAnsi="Arial" w:cs="Arial"/>
        </w:rPr>
      </w:pPr>
    </w:p>
    <w:tbl>
      <w:tblPr>
        <w:tblStyle w:val="TabloKlavuzu"/>
        <w:tblW w:w="0" w:type="auto"/>
        <w:tblLook w:val="04A0" w:firstRow="1" w:lastRow="0" w:firstColumn="1" w:lastColumn="0" w:noHBand="0" w:noVBand="1"/>
      </w:tblPr>
      <w:tblGrid>
        <w:gridCol w:w="3250"/>
        <w:gridCol w:w="3250"/>
        <w:gridCol w:w="3250"/>
      </w:tblGrid>
      <w:tr w:rsidR="000A74A7" w:rsidTr="004377FE">
        <w:trPr>
          <w:cantSplit/>
        </w:trPr>
        <w:tc>
          <w:tcPr>
            <w:tcW w:w="3250" w:type="dxa"/>
            <w:vAlign w:val="center"/>
          </w:tcPr>
          <w:p w:rsidR="000A74A7" w:rsidRPr="005B637C" w:rsidRDefault="000A74A7" w:rsidP="004377FE">
            <w:pPr>
              <w:jc w:val="center"/>
              <w:rPr>
                <w:rFonts w:ascii="Arial" w:hAnsi="Arial" w:cs="Arial"/>
                <w:b/>
              </w:rPr>
            </w:pPr>
            <w:r w:rsidRPr="005B637C">
              <w:rPr>
                <w:rFonts w:ascii="Arial" w:eastAsia="Arial" w:hAnsi="Arial" w:cs="Arial"/>
                <w:b/>
                <w:sz w:val="19"/>
              </w:rPr>
              <w:t>Birim Kalite Komisyonu Başkanı</w:t>
            </w:r>
          </w:p>
        </w:tc>
        <w:tc>
          <w:tcPr>
            <w:tcW w:w="3250" w:type="dxa"/>
            <w:vAlign w:val="center"/>
          </w:tcPr>
          <w:p w:rsidR="000A74A7" w:rsidRPr="005B637C" w:rsidRDefault="000A74A7" w:rsidP="004377FE">
            <w:pPr>
              <w:ind w:hanging="1"/>
              <w:jc w:val="center"/>
              <w:rPr>
                <w:rFonts w:ascii="Arial" w:hAnsi="Arial" w:cs="Arial"/>
                <w:b/>
              </w:rPr>
            </w:pPr>
            <w:r w:rsidRPr="005B637C">
              <w:rPr>
                <w:rFonts w:ascii="Arial" w:eastAsia="Arial" w:hAnsi="Arial" w:cs="Arial"/>
                <w:b/>
                <w:sz w:val="19"/>
              </w:rPr>
              <w:t>Klinik Bilimler Bölüm Başkanı</w:t>
            </w:r>
          </w:p>
        </w:tc>
        <w:tc>
          <w:tcPr>
            <w:tcW w:w="3250" w:type="dxa"/>
            <w:vAlign w:val="center"/>
          </w:tcPr>
          <w:p w:rsidR="000A74A7" w:rsidRPr="005B637C" w:rsidRDefault="000A74A7" w:rsidP="004377FE">
            <w:pPr>
              <w:ind w:hanging="1"/>
              <w:jc w:val="center"/>
              <w:rPr>
                <w:rFonts w:ascii="Arial" w:hAnsi="Arial" w:cs="Arial"/>
                <w:b/>
              </w:rPr>
            </w:pPr>
            <w:r w:rsidRPr="005B637C">
              <w:rPr>
                <w:rFonts w:ascii="Arial" w:eastAsia="Arial" w:hAnsi="Arial" w:cs="Arial"/>
                <w:b/>
                <w:sz w:val="19"/>
              </w:rPr>
              <w:t>Veteriner Fakültesi Dekanı</w:t>
            </w:r>
          </w:p>
        </w:tc>
      </w:tr>
      <w:tr w:rsidR="000A74A7" w:rsidTr="0099577A">
        <w:trPr>
          <w:cantSplit/>
          <w:trHeight w:val="1059"/>
        </w:trPr>
        <w:tc>
          <w:tcPr>
            <w:tcW w:w="3250" w:type="dxa"/>
            <w:vAlign w:val="center"/>
          </w:tcPr>
          <w:p w:rsidR="000A74A7" w:rsidRPr="0099577A" w:rsidRDefault="00135034" w:rsidP="0099577A">
            <w:pPr>
              <w:ind w:hanging="1"/>
              <w:jc w:val="center"/>
              <w:rPr>
                <w:rFonts w:ascii="Arial" w:hAnsi="Arial" w:cs="Arial"/>
                <w:b/>
                <w:sz w:val="20"/>
                <w:szCs w:val="20"/>
              </w:rPr>
            </w:pPr>
            <w:r>
              <w:rPr>
                <w:rFonts w:ascii="Arial" w:eastAsia="Arial" w:hAnsi="Arial" w:cs="Arial"/>
                <w:b/>
                <w:sz w:val="19"/>
                <w:szCs w:val="20"/>
              </w:rPr>
              <w:t>Prof</w:t>
            </w:r>
            <w:r w:rsidR="00766341">
              <w:rPr>
                <w:rFonts w:ascii="Arial" w:eastAsia="Arial" w:hAnsi="Arial" w:cs="Arial"/>
                <w:b/>
                <w:sz w:val="19"/>
                <w:szCs w:val="20"/>
              </w:rPr>
              <w:t>. Dr. Burcu M. BALKAN</w:t>
            </w:r>
          </w:p>
        </w:tc>
        <w:tc>
          <w:tcPr>
            <w:tcW w:w="3250" w:type="dxa"/>
            <w:vAlign w:val="center"/>
          </w:tcPr>
          <w:p w:rsidR="000A74A7" w:rsidRPr="0099577A" w:rsidRDefault="00766341" w:rsidP="0099577A">
            <w:pPr>
              <w:ind w:hanging="1"/>
              <w:jc w:val="center"/>
              <w:rPr>
                <w:rFonts w:ascii="Arial" w:hAnsi="Arial" w:cs="Arial"/>
                <w:b/>
                <w:sz w:val="20"/>
                <w:szCs w:val="20"/>
              </w:rPr>
            </w:pPr>
            <w:r>
              <w:rPr>
                <w:rFonts w:ascii="Arial" w:eastAsia="Arial" w:hAnsi="Arial" w:cs="Arial"/>
                <w:b/>
                <w:sz w:val="19"/>
                <w:szCs w:val="20"/>
              </w:rPr>
              <w:t>Prof. Dr. A. Reha AĞAOĞLU</w:t>
            </w:r>
          </w:p>
        </w:tc>
        <w:tc>
          <w:tcPr>
            <w:tcW w:w="3250" w:type="dxa"/>
            <w:vAlign w:val="center"/>
          </w:tcPr>
          <w:p w:rsidR="000A74A7" w:rsidRPr="0099577A" w:rsidRDefault="00766341" w:rsidP="0099577A">
            <w:pPr>
              <w:ind w:hanging="1"/>
              <w:jc w:val="center"/>
              <w:rPr>
                <w:rFonts w:ascii="Arial" w:hAnsi="Arial" w:cs="Arial"/>
                <w:b/>
                <w:sz w:val="20"/>
                <w:szCs w:val="20"/>
              </w:rPr>
            </w:pPr>
            <w:r>
              <w:rPr>
                <w:rFonts w:ascii="Arial" w:eastAsia="Arial" w:hAnsi="Arial" w:cs="Arial"/>
                <w:b/>
                <w:sz w:val="19"/>
                <w:szCs w:val="20"/>
              </w:rPr>
              <w:t>Prof. Dr. M. Çağrı KARAKURUM</w:t>
            </w:r>
          </w:p>
        </w:tc>
      </w:tr>
    </w:tbl>
    <w:p w:rsidR="004245C4" w:rsidRPr="004248FD" w:rsidRDefault="004245C4" w:rsidP="000B1A7B">
      <w:pPr>
        <w:rPr>
          <w:rFonts w:ascii="Arial" w:hAnsi="Arial" w:cs="Arial"/>
        </w:rPr>
      </w:pPr>
    </w:p>
    <w:sectPr w:rsidR="004245C4" w:rsidRPr="004248FD" w:rsidSect="000B1A7B">
      <w:pgSz w:w="11900" w:h="16840"/>
      <w:pgMar w:top="737" w:right="794" w:bottom="737" w:left="79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imes">
    <w:altName w:val="Times New Roman"/>
    <w:panose1 w:val="02020603050405020304"/>
    <w:charset w:val="00"/>
    <w:family w:val="roman"/>
    <w:pitch w:val="variable"/>
    <w:sig w:usb0="E0002AEF" w:usb1="C0007841"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826428"/>
    <w:multiLevelType w:val="hybridMultilevel"/>
    <w:tmpl w:val="CA28EE70"/>
    <w:lvl w:ilvl="0" w:tplc="F98E4822">
      <w:start w:val="4"/>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C5C75C3"/>
    <w:multiLevelType w:val="hybridMultilevel"/>
    <w:tmpl w:val="D83E5072"/>
    <w:lvl w:ilvl="0" w:tplc="714E49A0">
      <w:start w:val="4"/>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7D266FB0"/>
    <w:multiLevelType w:val="hybridMultilevel"/>
    <w:tmpl w:val="E222D5B6"/>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B66"/>
    <w:rsid w:val="000A74A7"/>
    <w:rsid w:val="000B1A7B"/>
    <w:rsid w:val="00116165"/>
    <w:rsid w:val="0012645B"/>
    <w:rsid w:val="00135034"/>
    <w:rsid w:val="0016462F"/>
    <w:rsid w:val="00190700"/>
    <w:rsid w:val="001A5C26"/>
    <w:rsid w:val="001C6E2D"/>
    <w:rsid w:val="001D2DB0"/>
    <w:rsid w:val="00211197"/>
    <w:rsid w:val="0022576E"/>
    <w:rsid w:val="00424511"/>
    <w:rsid w:val="004245C4"/>
    <w:rsid w:val="004248FD"/>
    <w:rsid w:val="00474C47"/>
    <w:rsid w:val="004A31CD"/>
    <w:rsid w:val="004D1279"/>
    <w:rsid w:val="004D5CAF"/>
    <w:rsid w:val="004F19AC"/>
    <w:rsid w:val="004F4240"/>
    <w:rsid w:val="005C6502"/>
    <w:rsid w:val="00611B66"/>
    <w:rsid w:val="0062170C"/>
    <w:rsid w:val="006C6ED9"/>
    <w:rsid w:val="007131A3"/>
    <w:rsid w:val="00737ACD"/>
    <w:rsid w:val="00753FDF"/>
    <w:rsid w:val="00766341"/>
    <w:rsid w:val="007941C4"/>
    <w:rsid w:val="007C0159"/>
    <w:rsid w:val="007D13CB"/>
    <w:rsid w:val="00852D1D"/>
    <w:rsid w:val="00875C83"/>
    <w:rsid w:val="00877600"/>
    <w:rsid w:val="00921D28"/>
    <w:rsid w:val="00931EA7"/>
    <w:rsid w:val="00985D03"/>
    <w:rsid w:val="0099577A"/>
    <w:rsid w:val="009A00B2"/>
    <w:rsid w:val="00A44EB0"/>
    <w:rsid w:val="00A544DA"/>
    <w:rsid w:val="00AF2AB8"/>
    <w:rsid w:val="00B03B06"/>
    <w:rsid w:val="00B63889"/>
    <w:rsid w:val="00B70157"/>
    <w:rsid w:val="00B73DA6"/>
    <w:rsid w:val="00C53672"/>
    <w:rsid w:val="00CA61A5"/>
    <w:rsid w:val="00CD7348"/>
    <w:rsid w:val="00D35C0E"/>
    <w:rsid w:val="00D76FB6"/>
    <w:rsid w:val="00DF7104"/>
    <w:rsid w:val="00E505A6"/>
    <w:rsid w:val="00E77752"/>
    <w:rsid w:val="00E95D1C"/>
    <w:rsid w:val="00EC561F"/>
    <w:rsid w:val="00F21570"/>
    <w:rsid w:val="00F35C05"/>
    <w:rsid w:val="00F46EF7"/>
    <w:rsid w:val="00F81718"/>
    <w:rsid w:val="00F81EC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15:chartTrackingRefBased/>
  <w15:docId w15:val="{894220EA-D9CC-294C-AF5D-F9DC89FF4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611B66"/>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style>
  <w:style w:type="paragraph" w:styleId="ListeParagraf">
    <w:name w:val="List Paragraph"/>
    <w:basedOn w:val="Normal"/>
    <w:uiPriority w:val="34"/>
    <w:qFormat/>
    <w:rsid w:val="00F81EC6"/>
    <w:pPr>
      <w:ind w:left="720"/>
      <w:contextualSpacing/>
    </w:pPr>
    <w:rPr>
      <w:rFonts w:ascii="Times" w:eastAsia="Times New Roman" w:hAnsi="Times" w:cs="Times New Roman"/>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is">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s">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1355</Words>
  <Characters>7780</Characters>
  <Application>Microsoft Office Word</Application>
  <DocSecurity>0</DocSecurity>
  <Lines>102</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Endoskopi Cihazının Cidex OPA ile Temizlik ve Dezenfeksiyon Talimatı</dc:title>
  <dc:subject>MAKÜ.HH.49</dc:subject>
  <dc:creator>author</dc:creator>
  <cp:keywords/>
  <dc:description/>
  <cp:lastModifiedBy>author</cp:lastModifiedBy>
  <cp:revision>2</cp:revision>
  <cp:lastPrinted>2020-02-24T06:58:00Z</cp:lastPrinted>
  <dcterms:created xsi:type="dcterms:W3CDTF">2026-09-16T10:19:00Z</dcterms:created>
  <dcterms:modified xsi:type="dcterms:W3CDTF">2026-09-16T10:19:00Z</dcterms:modified>
</cp:coreProperties>
</file>