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MADDİ HATA DİLEKÇESİ</w:t>
      </w:r>
    </w:p>
    <w:p>
      <w:pPr>
        <w:spacing w:before="0" w:after="12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617" w:edGrp="everyone"/>
      <w:sdt>
        <w:sdtPr>
          <w:alias w:val="Tarih"/>
          <w:tag w:val="Tarih"/>
          <w:id w:val="41616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05.10.2026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617"/>
    </w:p>
    <w:p>
      <w:pPr>
        <w:spacing w:before="0" w:after="160" w:line="240" w:lineRule="auto"/>
        <w:jc w:val="center"/>
      </w:pPr>
      <w:r>
        <w:rPr>
          <w:b/>
          <w:bCs/>
          <w:sz w:val="20"/>
          <w:szCs w:val="20"/>
        </w:rPr>
        <w:t xml:space="preserve">BUCAK HİKMET TOLUNAY ULAŞTIRMA VE LOJİSTİK MESLEK YÜKSEKOKULU MÜDÜRLÜĞÜNE</w:t>
      </w:r>
    </w:p>
    <w:p>
      <w:pPr>
        <w:spacing w:before="0" w:after="120" w:line="240" w:lineRule="auto"/>
        <w:ind w:firstLine="567"/>
        <w:jc w:val="both"/>
      </w:pPr>
      <w:r>
        <w:rPr>
          <w:sz w:val="21"/>
          <w:szCs w:val="21"/>
        </w:rPr>
        <w:t xml:space="preserve">Aşağıda belirtmiş olduğum dersin sınavının tekrar incelenmesi hususunda;</w:t>
      </w:r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ÖĞRENCİ VE DERS BİLGİLERİ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927"/>
        <w:gridCol w:w="2891"/>
        <w:gridCol w:w="1700"/>
        <w:gridCol w:w="3118"/>
      </w:tblGrid>
      <w:tr>
        <w:trPr>
          <w:trHeight w:val="362" w:hRule="atLeast"/>
          <w:cantSplit/>
        </w:trPr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Adı Soyadı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618" w:edGrp="everyone"/>
            <w:sdt>
              <w:sdtPr>
                <w:alias w:val="Adı Soyadı"/>
                <w:tag w:val="Adı Soyadı"/>
                <w:id w:val="4161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18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Öğrenci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619" w:edGrp="everyone"/>
            <w:sdt>
              <w:sdtPr>
                <w:alias w:val="Öğrenci No"/>
                <w:tag w:val="Öğrenci No"/>
                <w:id w:val="4161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19"/>
          </w:p>
        </w:tc>
      </w:tr>
      <w:tr>
        <w:trPr>
          <w:trHeight w:val="362" w:hRule="atLeast"/>
          <w:cantSplit/>
        </w:trPr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Bölümü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620" w:edGrp="everyone"/>
            <w:sdt>
              <w:sdtPr>
                <w:alias w:val="Bölümü"/>
                <w:tag w:val="Bölümü"/>
                <w:id w:val="4161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20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Öğretim Türü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621" w:edGrp="everyone"/>
            <w:sdt>
              <w:sdtPr>
                <w:alias w:val="Öğretim türü"/>
                <w:tag w:val="Öğretim türü"/>
                <w:id w:val="41620"/>
                <w:showingPlcHdr/>
                <w:dropDownList>
                  <w:listItem w:displayText="I. Öğretim" w:value="I. Öğretim"/>
                  <w:listItem w:displayText="II. Öğretim" w:value="II. Öğretim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621"/>
          </w:p>
        </w:tc>
      </w:tr>
      <w:tr>
        <w:trPr>
          <w:trHeight w:val="362" w:hRule="atLeast"/>
          <w:cantSplit/>
        </w:trPr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Sınıf / Şube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622" w:edGrp="everyone"/>
            <w:sdt>
              <w:sdtPr>
                <w:alias w:val="Sınıf"/>
                <w:tag w:val="Sınıf"/>
                <w:id w:val="41621"/>
                <w:showingPlcHdr/>
                <w:dropDownList>
                  <w:listItem w:displayText="1. Sınıf" w:value="1. Sınıf"/>
                  <w:listItem w:displayText="2. Sınıf" w:value="2. Sınıf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622"/>
            <w:r>
              <w:rPr>
                <w:sz w:val="18"/>
                <w:szCs w:val="18"/>
              </w:rPr>
              <w:t xml:space="preserve">  </w:t>
            </w:r>
            <w:permStart w:id="623" w:edGrp="everyone"/>
            <w:sdt>
              <w:sdtPr>
                <w:alias w:val="Şube"/>
                <w:tag w:val="Şube"/>
                <w:id w:val="41622"/>
                <w:showingPlcHdr/>
                <w:dropDownList>
                  <w:listItem w:displayText="A" w:value="A"/>
                  <w:listItem w:displayText="B" w:value="B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623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Aldığı Not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624" w:edGrp="everyone"/>
            <w:sdt>
              <w:sdtPr>
                <w:alias w:val="Aldığı not"/>
                <w:tag w:val="Aldığı not"/>
                <w:id w:val="4162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</w:t>
                </w:r>
              </w:sdtContent>
            </w:sdt>
            <w:permEnd w:id="624"/>
          </w:p>
        </w:tc>
      </w:tr>
      <w:tr>
        <w:trPr>
          <w:trHeight w:val="362" w:hRule="atLeast"/>
          <w:cantSplit/>
        </w:trPr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Dersin Adı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625" w:edGrp="everyone"/>
            <w:sdt>
              <w:sdtPr>
                <w:alias w:val="Dersin adı"/>
                <w:tag w:val="Dersin adı"/>
                <w:id w:val="4162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25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Dersin Kodu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626" w:edGrp="everyone"/>
            <w:sdt>
              <w:sdtPr>
                <w:alias w:val="Dersin kodu"/>
                <w:tag w:val="Dersin kodu"/>
                <w:id w:val="4162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26"/>
          </w:p>
        </w:tc>
      </w:tr>
      <w:tr>
        <w:trPr>
          <w:trHeight w:val="362" w:hRule="atLeast"/>
          <w:cantSplit/>
        </w:trPr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Dersin Öğretim Elemanı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627" w:edGrp="everyone"/>
            <w:sdt>
              <w:sdtPr>
                <w:alias w:val="Öğretim elemanı"/>
                <w:tag w:val="Öğretim elemanı"/>
                <w:id w:val="4162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27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Dönemi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628" w:edGrp="everyone"/>
            <w:sdt>
              <w:sdtPr>
                <w:alias w:val="Dönem"/>
                <w:tag w:val="Dönem"/>
                <w:id w:val="41627"/>
                <w:showingPlcHdr/>
                <w:dropDownList>
                  <w:listItem w:displayText="Güz" w:value="Güz"/>
                  <w:listItem w:displayText="Bahar" w:value="Bahar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628"/>
          </w:p>
        </w:tc>
      </w:tr>
      <w:tr>
        <w:trPr>
          <w:trHeight w:val="362" w:hRule="atLeast"/>
          <w:cantSplit/>
        </w:trPr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Sınav Türü</w:t>
            </w:r>
          </w:p>
        </w:tc>
        <w:tc>
          <w:tcPr>
            <w:tcW w:type="dxa" w:w="7710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629" w:edGrp="everyone"/>
            <w:sdt>
              <w:sdtPr>
                <w:alias w:val="Sınav türü"/>
                <w:tag w:val="Sınav türü"/>
                <w:id w:val="41628"/>
                <w:showingPlcHdr/>
                <w:dropDownList>
                  <w:listItem w:displayText="Vize" w:value="Vize"/>
                  <w:listItem w:displayText="Final" w:value="Final"/>
                  <w:listItem w:displayText="Bütünleme" w:value="Bütünleme"/>
                  <w:listItem w:displayText="Tek ders" w:value="Tek ders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629"/>
          </w:p>
        </w:tc>
      </w:tr>
      <w:tr>
        <w:trPr>
          <w:trHeight w:val="362" w:hRule="atLeast"/>
          <w:cantSplit/>
        </w:trPr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Telefon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630" w:edGrp="everyone"/>
            <w:sdt>
              <w:sdtPr>
                <w:alias w:val="Telefon"/>
                <w:tag w:val="Telefon"/>
                <w:id w:val="4162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30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E-posta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631" w:edGrp="everyone"/>
            <w:sdt>
              <w:sdtPr>
                <w:alias w:val="E-posta"/>
                <w:tag w:val="E-posta"/>
                <w:id w:val="4163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31"/>
          </w:p>
        </w:tc>
      </w:tr>
      <w:tr>
        <w:trPr>
          <w:trHeight w:val="362" w:hRule="atLeast"/>
          <w:cantSplit/>
        </w:trPr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Adres</w:t>
            </w:r>
          </w:p>
        </w:tc>
        <w:tc>
          <w:tcPr>
            <w:tcW w:type="dxa" w:w="7710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632" w:edGrp="everyone"/>
            <w:sdt>
              <w:sdtPr>
                <w:alias w:val="Adres"/>
                <w:tag w:val="Adres"/>
                <w:id w:val="41631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32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80" w:line="240" w:lineRule="auto"/>
        <w:jc w:val="left"/>
      </w:pPr>
      <w:r>
        <w:rPr>
          <w:b/>
          <w:bCs/>
          <w:sz w:val="19"/>
          <w:szCs w:val="19"/>
        </w:rPr>
        <w:t xml:space="preserve">Notun ilan tarihi: </w:t>
      </w:r>
      <w:permStart w:id="80029" w:edGrp="everyone"/>
      <w:sdt>
        <w:sdtPr>
          <w:alias w:val="Not ilan tarihi"/>
          <w:tag w:val="Not ilan tarihi"/>
          <w:id w:val="80030"/>
          <w:showingPlcHdr/>
          <w:text w:multiLine="1"/>
        </w:sdtPr>
        <w:sdtContent>
          <w:r>
            <w:rPr>
              <w:rStyle w:val="PlaceholderText"/>
              <w:sz w:val="19"/>
              <w:szCs w:val="19"/>
            </w:rPr>
            <w:t xml:space="preserve">              </w:t>
          </w:r>
        </w:sdtContent>
      </w:sdt>
      <w:permEnd w:id="80029"/>
    </w:p>
    <w:p>
      <w:pPr>
        <w:spacing w:before="0" w:after="120" w:line="240" w:lineRule="auto"/>
        <w:jc w:val="left"/>
      </w:pPr>
      <w:r>
        <w:rPr>
          <w:b/>
          <w:bCs/>
          <w:sz w:val="20"/>
          <w:szCs w:val="20"/>
        </w:rPr>
        <w:t xml:space="preserve">İtiraz Gerekçesi: </w:t>
      </w:r>
      <w:permStart w:id="633" w:edGrp="everyone"/>
      <w:sdt>
        <w:sdtPr>
          <w:alias w:val="İtiraz gerekçesi"/>
          <w:tag w:val="İtiraz gerekçesi"/>
          <w:id w:val="41632"/>
          <w:showingPlcHdr/>
          <w:text w:multiLine="1"/>
        </w:sdtPr>
        <w:sdtContent>
          <w:r>
            <w:rPr>
              <w:rStyle w:val="PlaceholderText"/>
              <w:sz w:val="20"/>
              <w:szCs w:val="20"/>
            </w:rPr>
            <w:t xml:space="preserve">                    </w:t>
          </w:r>
        </w:sdtContent>
      </w:sdt>
      <w:permEnd w:id="633"/>
    </w:p>
    <w:p>
      <w:pPr>
        <w:spacing w:before="0" w:after="160" w:line="240" w:lineRule="auto"/>
        <w:ind w:firstLine="567"/>
        <w:jc w:val="left"/>
      </w:pPr>
      <w:r>
        <w:rPr>
          <w:sz w:val="21"/>
          <w:szCs w:val="21"/>
        </w:rPr>
        <w:t xml:space="preserve">Gereğini arz ederim.</w:t>
      </w: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MAKÜ Ön Lisans ve Lisans Eğitim-Öğretim ve Sınav Yönetmeliği 26 ncı maddesi: Maddi hata itirazı, notun öğrenci bilgi sisteminde ilan edildiği tarihten itibaren üç iş günü içinde yapılır; süresi geçen başvurular değerlendirilmez. İtiraz, Müdür Yardımcısı başkanlığındaki üç öğretim elemanından oluşan Maddi Hata İnceleme Komisyonunca başvuru süresinin bitimini izleyen ilk iş günü incelenir; dersin öğretim elemanı bilgi vermek üzere davet edilir. Karar Yüksekokul Yönetim Kurulunca verilir ve aynı gün öğrenciye tebliğ edilir.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9"/>
        <w:gridCol w:w="3968"/>
      </w:tblGrid>
      <w:tr>
        <w:trPr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Öğrenci</w:t>
            </w:r>
          </w:p>
        </w:tc>
      </w:tr>
      <w:tr>
        <w:trPr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center"/>
            </w:pPr>
            <w:permStart w:id="634" w:edGrp="everyone"/>
            <w:sdt>
              <w:sdtPr>
                <w:alias w:val="Öğrenci Adı Soyadı"/>
                <w:tag w:val="Öğrenci Adı Soyadı"/>
                <w:id w:val="41633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634"/>
          </w:p>
        </w:tc>
      </w:tr>
      <w:tr>
        <w:trPr>
          <w:trHeight w:val="907" w:hRule="atLeast"/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HTMYO-OFRM-110  |  Maddi Hata Dilekçesi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HTMYO-OFRM-110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05.10.2026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01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08.10.2026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Maddi Hata Dilekçesi</dc:title>
  <dc:subject>HTMYO-OFRM-110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