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ORYANTASYON EĞİTİMİ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70001" w:edGrp="everyone"/>
      <w:sdt>
        <w:sdtPr>
          <w:alias w:val="Düzenleme Tarihi"/>
          <w:tag w:val="Düzenleme Tarihi"/>
          <w:id w:val="70002"/>
          <w:showingPlcHdr/>
          <w:text w:multiLine="1"/>
        </w:sdtPr>
        <w:sdtContent>
          <w:r>
            <w:rPr>
              <w:rStyle w:val="PlaceholderText"/>
              <w:sz w:val="20"/>
              <w:szCs w:val="20"/>
            </w:rPr>
            <w:t xml:space="preserve">            </w:t>
          </w:r>
        </w:sdtContent>
      </w:sdt>
      <w:permEnd w:id="70001"/>
    </w:p>
    <w:p>
      <w:pPr>
        <w:keepNext/>
        <w:spacing w:before="0" w:after="60" w:line="240" w:lineRule="auto"/>
        <w:jc w:val="both"/>
      </w:pPr>
      <w:r>
        <w:rPr>
          <w:b/>
          <w:bCs/>
          <w:sz w:val="18"/>
          <w:szCs w:val="18"/>
        </w:rPr>
        <w:t xml:space="preserve">A. EĞİTİMİN KAPSAMI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Kapsam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0003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03"/>
            <w:r>
              <w:rPr>
                <w:sz w:val="18"/>
                <w:szCs w:val="18"/>
              </w:rPr>
              <w:t xml:space="preserve">  Yüksekokul geneli      </w:t>
            </w:r>
            <w:permStart w:id="70004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04"/>
            <w:r>
              <w:rPr>
                <w:sz w:val="18"/>
                <w:szCs w:val="18"/>
              </w:rPr>
              <w:t xml:space="preserve">  Bölüm      </w:t>
            </w:r>
            <w:permStart w:id="70005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05"/>
            <w:r>
              <w:rPr>
                <w:sz w:val="18"/>
                <w:szCs w:val="18"/>
              </w:rPr>
              <w:t xml:space="preserve">  Program</w:t>
            </w:r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0006" w:edGrp="everyone"/>
            <w:sdt>
              <w:sdtPr>
                <w:alias w:val="Bölüm / Program"/>
                <w:tag w:val="Bölüm / Program"/>
                <w:id w:val="7000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</w:t>
                </w:r>
              </w:sdtContent>
            </w:sdt>
            <w:permEnd w:id="70006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Katılımcı grubu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0008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08"/>
            <w:r>
              <w:rPr>
                <w:sz w:val="18"/>
                <w:szCs w:val="18"/>
              </w:rPr>
              <w:t xml:space="preserve">  Yeni kayıt öğrenciler      </w:t>
            </w:r>
            <w:permStart w:id="70009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09"/>
            <w:r>
              <w:rPr>
                <w:sz w:val="18"/>
                <w:szCs w:val="18"/>
              </w:rPr>
              <w:t xml:space="preserve">  Yeni göreve başlayan personel      </w:t>
            </w:r>
            <w:permStart w:id="70010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10"/>
            <w:r>
              <w:rPr>
                <w:sz w:val="18"/>
                <w:szCs w:val="18"/>
              </w:rPr>
              <w:t xml:space="preserve">  Diğer: </w:t>
            </w:r>
            <w:permStart w:id="70011" w:edGrp="everyone"/>
            <w:sdt>
              <w:sdtPr>
                <w:alias w:val="Diğer"/>
                <w:tag w:val="Diğer"/>
                <w:id w:val="700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</w:t>
                </w:r>
              </w:sdtContent>
            </w:sdt>
            <w:permEnd w:id="70011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 / Dönem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70013" w:edGrp="everyone"/>
            <w:sdt>
              <w:sdtPr>
                <w:alias w:val="Akademik yıl"/>
                <w:tag w:val="Akademik yıl"/>
                <w:id w:val="700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13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tarihi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70015" w:edGrp="everyone"/>
            <w:sdt>
              <w:sdtPr>
                <w:alias w:val="Eğitim tarihi"/>
                <w:tag w:val="Eğitim tarihi"/>
                <w:id w:val="700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15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 yeri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70017" w:edGrp="everyone"/>
            <w:sdt>
              <w:sdtPr>
                <w:alias w:val="Eğitim yeri"/>
                <w:tag w:val="Eğitim yeri"/>
                <w:id w:val="7001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17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Başlangıç / Bitiş saati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70019" w:edGrp="everyone"/>
            <w:sdt>
              <w:sdtPr>
                <w:alias w:val="Saat"/>
                <w:tag w:val="Saat"/>
                <w:id w:val="7002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19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Eğitimi düzenleyen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0021" w:edGrp="everyone"/>
            <w:sdt>
              <w:sdtPr>
                <w:alias w:val="Düzenleyen"/>
                <w:tag w:val="Düzenleyen"/>
                <w:id w:val="7002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</w:t>
                </w:r>
              </w:sdtContent>
            </w:sdt>
            <w:permEnd w:id="70021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Eğitimi veren(ler)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0023" w:edGrp="everyone"/>
            <w:sdt>
              <w:sdtPr>
                <w:alias w:val="Eğitimi verenler"/>
                <w:tag w:val="Eğitimi verenler"/>
                <w:id w:val="700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</w:t>
                </w:r>
              </w:sdtContent>
            </w:sdt>
            <w:permEnd w:id="70023"/>
          </w:p>
        </w:tc>
      </w:tr>
    </w:tbl>
    <w:p>
      <w:pPr>
        <w:spacing w:before="0" w:after="0" w:line="120" w:lineRule="exact"/>
      </w:pPr>
    </w:p>
    <w:p>
      <w:pPr>
        <w:keepNext/>
        <w:spacing w:before="0" w:after="60" w:line="240" w:lineRule="auto"/>
        <w:jc w:val="both"/>
      </w:pPr>
      <w:r>
        <w:rPr>
          <w:b/>
          <w:bCs/>
          <w:sz w:val="18"/>
          <w:szCs w:val="18"/>
        </w:rPr>
        <w:t xml:space="preserve">B. EĞİTİM KONULARI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7"/>
        <w:gridCol w:w="6000"/>
        <w:gridCol w:w="900"/>
        <w:gridCol w:w="2170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60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Konu</w:t>
            </w:r>
          </w:p>
        </w:tc>
        <w:tc>
          <w:tcPr>
            <w:tcW w:type="dxa" w:w="9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İşlendi</w:t>
            </w:r>
          </w:p>
        </w:tc>
        <w:tc>
          <w:tcPr>
            <w:tcW w:type="dxa" w:w="217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Eğitimi veren / Açıklama</w:t>
            </w:r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Yüksekokulun tanıtımı; yönetim, bölümler, programlar ve idari birimler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25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25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26" w:edGrp="everyone"/>
            <w:sdt>
              <w:sdtPr>
                <w:alias w:val="Veren 1"/>
                <w:tag w:val="Veren 1"/>
                <w:id w:val="7002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26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Akademik takvim, ders kayıt, ekle-sil ve kayıt yenileme işlemleri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28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28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29" w:edGrp="everyone"/>
            <w:sdt>
              <w:sdtPr>
                <w:alias w:val="Veren 2"/>
                <w:tag w:val="Veren 2"/>
                <w:id w:val="700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29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Eğitim-öğretim ve sınav yönetmeliği; devam, not sistemi ve mazeret işlemleri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31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31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32" w:edGrp="everyone"/>
            <w:sdt>
              <w:sdtPr>
                <w:alias w:val="Veren 3"/>
                <w:tag w:val="Veren 3"/>
                <w:id w:val="7003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32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Akademik danışmanlık sistemi ve danışmanla görüşme usulü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34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34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35" w:edGrp="everyone"/>
            <w:sdt>
              <w:sdtPr>
                <w:alias w:val="Veren 4"/>
                <w:tag w:val="Veren 4"/>
                <w:id w:val="7003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35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OBİS, UZEM, kurumsal e-posta ve Yüksekokul web sitesi kullanımı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37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37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38" w:edGrp="everyone"/>
            <w:sdt>
              <w:sdtPr>
                <w:alias w:val="Veren 5"/>
                <w:tag w:val="Veren 5"/>
                <w:id w:val="7003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38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Muafiyet ve intibak, yatay geçiş, kayıt dondurma ve kayıt silme işlemleri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40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40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41" w:edGrp="everyone"/>
            <w:sdt>
              <w:sdtPr>
                <w:alias w:val="Veren 6"/>
                <w:tag w:val="Veren 6"/>
                <w:id w:val="7004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41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Staj süreci, staj formları ve OBİS staj başvurusu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43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43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44" w:edGrp="everyone"/>
            <w:sdt>
              <w:sdtPr>
                <w:alias w:val="Veren 7"/>
                <w:tag w:val="Veren 7"/>
                <w:id w:val="70045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44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Burs, yemek bursu, yurt, kütüphane, sağlık ve sosyal imkânlar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46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46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47" w:edGrp="everyone"/>
            <w:sdt>
              <w:sdtPr>
                <w:alias w:val="Veren 8"/>
                <w:tag w:val="Veren 8"/>
                <w:id w:val="7004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47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Erasmus, Farabi ve Dikey Geçiş Sınavı (DGS) olanakları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49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49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50" w:edGrp="everyone"/>
            <w:sdt>
              <w:sdtPr>
                <w:alias w:val="Veren 9"/>
                <w:tag w:val="Veren 9"/>
                <w:id w:val="7005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50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Öğrenci kulüpleri, toplumsal katkı ve kariyer etkinlikleri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52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52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53" w:edGrp="everyone"/>
            <w:sdt>
              <w:sdtPr>
                <w:alias w:val="Veren 10"/>
                <w:tag w:val="Veren 10"/>
                <w:id w:val="700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53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Kampüs kuralları, iş sağlığı ve güvenliği, acil durum ve etik ilkeler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55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55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56" w:edGrp="everyone"/>
            <w:sdt>
              <w:sdtPr>
                <w:alias w:val="Veren 11"/>
                <w:tag w:val="Veren 11"/>
                <w:id w:val="7005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56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Kalite politikası, Öğrenci Kalite Kurulu, ÖDEMER ve Müdüre Yazın</w:t>
            </w:r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58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58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59" w:edGrp="everyone"/>
            <w:sdt>
              <w:sdtPr>
                <w:alias w:val="Veren 12"/>
                <w:tag w:val="Veren 12"/>
                <w:id w:val="700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59"/>
          </w:p>
        </w:tc>
      </w:tr>
      <w:tr>
        <w:trPr>
          <w:trHeight w:val="26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600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Diğer: </w:t>
            </w:r>
            <w:permStart w:id="70061" w:edGrp="everyone"/>
            <w:sdt>
              <w:sdtPr>
                <w:alias w:val="Diğer konu"/>
                <w:tag w:val="Diğer konu"/>
                <w:id w:val="700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</w:t>
                </w:r>
              </w:sdtContent>
            </w:sdt>
            <w:permEnd w:id="70061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center"/>
            </w:pPr>
            <w:permStart w:id="70063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63"/>
          </w:p>
        </w:tc>
        <w:tc>
          <w:tcPr>
            <w:tcW w:type="dxa" w:w="2170"/>
            <w:vAlign w:val="center"/>
          </w:tcPr>
          <w:p>
            <w:pPr>
              <w:spacing w:before="0" w:after="0" w:line="240" w:lineRule="auto"/>
              <w:jc w:val="left"/>
            </w:pPr>
            <w:permStart w:id="70064" w:edGrp="everyone"/>
            <w:sdt>
              <w:sdtPr>
                <w:alias w:val="Veren 13"/>
                <w:tag w:val="Veren 13"/>
                <w:id w:val="70065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</w:t>
                </w:r>
              </w:sdtContent>
            </w:sdt>
            <w:permEnd w:id="70064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Bölüm veya program düzeyinde yapılan eğitimlerde Yüksekokul genelinde işlenmiş konular tekrar edilmez; ilgili satıra "Yüksekokul genelinde işlendi" yazılır.</w:t>
      </w:r>
    </w:p>
    <w:p>
      <w:pPr>
        <w:spacing w:before="0" w:after="0" w:line="120" w:lineRule="exact"/>
      </w:pPr>
    </w:p>
    <w:p>
      <w:pPr>
        <w:keepNext/>
        <w:spacing w:before="0" w:after="60" w:line="240" w:lineRule="auto"/>
        <w:jc w:val="both"/>
      </w:pPr>
      <w:r>
        <w:rPr>
          <w:b/>
          <w:bCs/>
          <w:sz w:val="18"/>
          <w:szCs w:val="18"/>
        </w:rPr>
        <w:t xml:space="preserve">C. KATILIM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Davet edilen kişi sayısı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70066" w:edGrp="everyone"/>
            <w:sdt>
              <w:sdtPr>
                <w:alias w:val="Davet edilen"/>
                <w:tag w:val="Davet edilen"/>
                <w:id w:val="7006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66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Katılan kişi sayısı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70068" w:edGrp="everyone"/>
            <w:sdt>
              <w:sdtPr>
                <w:alias w:val="Katılan"/>
                <w:tag w:val="Katılan"/>
                <w:id w:val="7006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68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Katılım listesi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İmza listesi HTMYO-KFRM-327 Toplantı Katılım Listesi ile alınır ve forma eklenir.   </w:t>
            </w:r>
            <w:permStart w:id="70070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70"/>
            <w:r>
              <w:rPr>
                <w:sz w:val="18"/>
                <w:szCs w:val="18"/>
              </w:rPr>
              <w:t xml:space="preserve">  Eklidir</w:t>
            </w:r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Kullanılan materyal</w:t>
            </w:r>
          </w:p>
        </w:tc>
        <w:tc>
          <w:tcPr>
            <w:tcW w:type="dxa" w:w="76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0071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71"/>
            <w:r>
              <w:rPr>
                <w:sz w:val="18"/>
                <w:szCs w:val="18"/>
              </w:rPr>
              <w:t xml:space="preserve">  Sunum      </w:t>
            </w:r>
            <w:permStart w:id="70072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72"/>
            <w:r>
              <w:rPr>
                <w:sz w:val="18"/>
                <w:szCs w:val="18"/>
              </w:rPr>
              <w:t xml:space="preserve">  Tanıtım kataloğu      </w:t>
            </w:r>
            <w:permStart w:id="70073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73"/>
            <w:r>
              <w:rPr>
                <w:sz w:val="18"/>
                <w:szCs w:val="18"/>
              </w:rPr>
              <w:t xml:space="preserve">  Web sitesi / S.S.S.      </w:t>
            </w:r>
            <w:permStart w:id="70074" w:edGrp="everyone"/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ermEnd w:id="70074"/>
            <w:r>
              <w:rPr>
                <w:sz w:val="18"/>
                <w:szCs w:val="18"/>
              </w:rPr>
              <w:t xml:space="preserve">  Diğer: </w:t>
            </w:r>
            <w:permStart w:id="70075" w:edGrp="everyone"/>
            <w:sdt>
              <w:sdtPr>
                <w:alias w:val="Diğer materyal"/>
                <w:tag w:val="Diğer materyal"/>
                <w:id w:val="7007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</w:t>
                </w:r>
              </w:sdtContent>
            </w:sdt>
            <w:permEnd w:id="70075"/>
          </w:p>
        </w:tc>
      </w:tr>
    </w:tbl>
    <w:p>
      <w:pPr>
        <w:spacing w:before="0" w:after="0" w:line="120" w:lineRule="exact"/>
      </w:pPr>
    </w:p>
    <w:p>
      <w:pPr>
        <w:keepNext/>
        <w:spacing w:before="0" w:after="60" w:line="240" w:lineRule="auto"/>
        <w:jc w:val="both"/>
      </w:pPr>
      <w:r>
        <w:rPr>
          <w:b/>
          <w:bCs/>
          <w:sz w:val="18"/>
          <w:szCs w:val="18"/>
        </w:rPr>
        <w:t xml:space="preserve">D. DEĞERLENDİRME VE NOTLAR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560" w:hRule="atLeast"/>
          <w:cantSplit/>
        </w:trPr>
        <w:tc>
          <w:tcPr>
            <w:tcW w:type="dxa" w:w="963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Katılımcılardan gelen sorular, öneriler ve eğitimde tespit edilen iyileştirme ihtiyaçları:</w:t>
            </w:r>
          </w:p>
          <w:p>
            <w:pPr>
              <w:spacing w:before="0" w:after="0" w:line="240" w:lineRule="auto"/>
              <w:jc w:val="left"/>
            </w:pPr>
            <w:permStart w:id="70077" w:edGrp="everyone"/>
            <w:sdt>
              <w:sdtPr>
                <w:alias w:val="Değerlendirme"/>
                <w:tag w:val="Değerlendirme"/>
                <w:id w:val="7007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70077"/>
          </w:p>
          <w:p>
            <w:pPr>
              <w:spacing w:before="0" w:after="0" w:line="240" w:lineRule="auto"/>
              <w:jc w:val="left"/>
            </w:pPr>
            <w:permStart w:id="70079" w:edGrp="everyone"/>
            <w:sdt>
              <w:sdtPr>
                <w:alias w:val="Değerlendirme 2"/>
                <w:tag w:val="Değerlendirme 2"/>
                <w:id w:val="7008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70079"/>
          </w:p>
          <w:p>
            <w:pPr>
              <w:spacing w:before="0" w:after="0" w:line="240" w:lineRule="auto"/>
              <w:jc w:val="left"/>
            </w:pPr>
            <w:permStart w:id="70081" w:edGrp="everyone"/>
            <w:sdt>
              <w:sdtPr>
                <w:alias w:val="Değerlendirme 3"/>
                <w:tag w:val="Değerlendirme 3"/>
                <w:id w:val="700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                                                                                          </w:t>
                </w:r>
              </w:sdtContent>
            </w:sdt>
            <w:permEnd w:id="70081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Tespit edilen iyileştirme ihtiyaçları Bölüm Kurulunda görüşülür; gerekli görülenler için HTMYO-KFRM-312 Düzeltici ve Önleyici Faaliyet Formu açılır.</w:t>
      </w:r>
    </w:p>
    <w:p>
      <w:pPr>
        <w:spacing w:before="0" w:after="0" w:line="120" w:lineRule="exac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3"/>
      </w:tblGrid>
      <w:tr>
        <w:trPr>
          <w:trHeight w:val="351" w:hRule="atLeast"/>
          <w:cantSplit/>
        </w:trPr>
        <w:tc>
          <w:tcPr>
            <w:tcW w:type="dxa" w:w="3212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Eğitimi Düzenleyen</w:t>
            </w:r>
          </w:p>
        </w:tc>
        <w:tc>
          <w:tcPr>
            <w:tcW w:type="dxa" w:w="3212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  <w:tc>
          <w:tcPr>
            <w:tcW w:type="dxa" w:w="3213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Yüksekokul Müdürü (Onay)</w:t>
            </w:r>
          </w:p>
        </w:tc>
      </w:tr>
      <w:tr>
        <w:trPr>
          <w:trHeight w:val="700" w:hRule="atLeast"/>
          <w:cantSplit/>
        </w:trPr>
        <w:tc>
          <w:tcPr>
            <w:tcW w:type="dxa" w:w="3212"/>
            <w:vAlign w:val="center"/>
          </w:tcPr>
          <w:p>
            <w:pPr>
              <w:spacing w:before="0" w:after="0" w:line="240" w:lineRule="auto"/>
              <w:jc w:val="left"/>
            </w:pPr>
            <w:permStart w:id="70083" w:edGrp="everyone"/>
            <w:sdt>
              <w:sdtPr>
                <w:alias w:val="Düzenleyen ad"/>
                <w:tag w:val="Düzenleyen ad"/>
                <w:id w:val="700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83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2"/>
            <w:vAlign w:val="center"/>
          </w:tcPr>
          <w:p>
            <w:pPr>
              <w:spacing w:before="0" w:after="0" w:line="240" w:lineRule="auto"/>
              <w:jc w:val="left"/>
            </w:pPr>
            <w:permStart w:id="70085" w:edGrp="everyone"/>
            <w:sdt>
              <w:sdtPr>
                <w:alias w:val="Bölüm Başkanı ad"/>
                <w:tag w:val="Bölüm Başkanı ad"/>
                <w:id w:val="700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85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left"/>
            </w:pPr>
            <w:permStart w:id="70087" w:edGrp="everyone"/>
            <w:sdt>
              <w:sdtPr>
                <w:alias w:val="Müdür ad"/>
                <w:tag w:val="Müdür ad"/>
                <w:id w:val="700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70087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Yüksekokul geneli eğitimlerde Bölüm Başkanı yerine ilgili Müdür Yardımcısı imzalar. Form, eğitimden sonra en geç 7 iş günü içinde Yüksekokul Sekreterliğine teslim edilir ve bir kopyası Birim Kalite Komisyonuna iletilir.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HTMYO-PFRM-243  |  Oryantasyon Eğitimi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Oryantasyon Eğitimi Formu</dc:title>
  <dc:subject>HTMYO-PFRM-243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