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705"/>
        <w:tblW w:w="9493" w:type="dxa"/>
        <w:tblLook w:val="04A0" w:firstRow="1" w:lastRow="0" w:firstColumn="1" w:lastColumn="0" w:noHBand="0" w:noVBand="1"/>
      </w:tblPr>
      <w:tblGrid>
        <w:gridCol w:w="2830"/>
        <w:gridCol w:w="3402"/>
        <w:gridCol w:w="1985"/>
        <w:gridCol w:w="1276"/>
      </w:tblGrid>
      <w:tr w:rsidR="00342194" w:rsidRPr="00342194" w:rsidTr="00342194">
        <w:tc>
          <w:tcPr>
            <w:tcW w:w="2830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TARİH-SAAT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Eğitim Psikolojisi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. Özlem TAGAY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14:30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OFİS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Eğitim Psikolojisi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. Mehmet Ali ÇAKIR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12:00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OFİS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Reh</w:t>
            </w:r>
            <w:bookmarkStart w:id="0" w:name="_GoBack"/>
            <w:bookmarkEnd w:id="0"/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berlik ve Özel Eğitim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Ümit Ş</w:t>
            </w: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AHBAZ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Gökmen ARSLAN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13:00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A-312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Öğretim Teknolojileri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. Sadık Yüksel SIVACI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14:00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OFİS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Öğretim Teknolojileri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 xml:space="preserve"> Rafet AYDIN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14:00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OFİS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Eğitimde Ölçme ve Değerlendirme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. Şeyma UYAR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11:00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A-312</w:t>
            </w:r>
          </w:p>
        </w:tc>
      </w:tr>
      <w:tr w:rsidR="00342194" w:rsidRPr="00342194" w:rsidTr="00342194">
        <w:tc>
          <w:tcPr>
            <w:tcW w:w="2830" w:type="dxa"/>
            <w:shd w:val="clear" w:color="auto" w:fill="C9C9C9" w:themeFill="accent3" w:themeFillTint="99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</w:rPr>
              <w:t>Eğitimde Ölçme ve Değerlendirme</w:t>
            </w:r>
          </w:p>
        </w:tc>
        <w:tc>
          <w:tcPr>
            <w:tcW w:w="3402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342194">
              <w:rPr>
                <w:rFonts w:ascii="Times New Roman" w:hAnsi="Times New Roman" w:cs="Times New Roman"/>
                <w:sz w:val="24"/>
                <w:szCs w:val="24"/>
              </w:rPr>
              <w:t xml:space="preserve"> Mustafa KILINÇ</w:t>
            </w:r>
          </w:p>
        </w:tc>
        <w:tc>
          <w:tcPr>
            <w:tcW w:w="1985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02.06.2022 10:00</w:t>
            </w:r>
          </w:p>
        </w:tc>
        <w:tc>
          <w:tcPr>
            <w:tcW w:w="1276" w:type="dxa"/>
          </w:tcPr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sz w:val="24"/>
                <w:szCs w:val="24"/>
              </w:rPr>
              <w:t>OFİS</w:t>
            </w:r>
          </w:p>
        </w:tc>
      </w:tr>
      <w:tr w:rsidR="00342194" w:rsidRPr="00342194" w:rsidTr="001D0811">
        <w:tc>
          <w:tcPr>
            <w:tcW w:w="9493" w:type="dxa"/>
            <w:gridSpan w:val="4"/>
            <w:shd w:val="clear" w:color="auto" w:fill="C9C9C9" w:themeFill="accent3" w:themeFillTint="99"/>
          </w:tcPr>
          <w:p w:rsid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194" w:rsidRDefault="00342194" w:rsidP="0034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194" w:rsidRPr="00342194" w:rsidRDefault="00342194" w:rsidP="003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9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Not: Bütünleme sınavına girecek olan öğrencilerin ilgili öğretim elemanı ile iletişim kurması gerekmektedir.</w:t>
            </w:r>
          </w:p>
        </w:tc>
      </w:tr>
    </w:tbl>
    <w:p w:rsidR="00833F37" w:rsidRPr="00342194" w:rsidRDefault="00342194" w:rsidP="00342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94">
        <w:rPr>
          <w:rFonts w:ascii="Times New Roman" w:hAnsi="Times New Roman" w:cs="Times New Roman"/>
          <w:b/>
          <w:sz w:val="24"/>
          <w:szCs w:val="24"/>
        </w:rPr>
        <w:t>Pedagojik Formasyon Sertifika Programı Bütünleme Sınav Tarihleri</w:t>
      </w:r>
    </w:p>
    <w:sectPr w:rsidR="00833F37" w:rsidRPr="0034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33"/>
    <w:rsid w:val="00342194"/>
    <w:rsid w:val="00573C33"/>
    <w:rsid w:val="00833F37"/>
    <w:rsid w:val="00E3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C27"/>
  <w15:chartTrackingRefBased/>
  <w15:docId w15:val="{A415775A-D833-4C96-B12E-97E489C1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2022-06-01T11:17:00Z</dcterms:created>
  <dcterms:modified xsi:type="dcterms:W3CDTF">2022-06-01T11:26:00Z</dcterms:modified>
</cp:coreProperties>
</file>