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67"/>
        <w:gridCol w:w="2277"/>
        <w:gridCol w:w="2130"/>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5D5A73FA" w:rsidR="00377526" w:rsidRPr="007673FA" w:rsidRDefault="007C20E1" w:rsidP="007C20E1">
            <w:pPr>
              <w:ind w:right="-993"/>
              <w:jc w:val="left"/>
              <w:rPr>
                <w:rFonts w:ascii="Verdana" w:hAnsi="Verdana" w:cs="Arial"/>
                <w:b/>
                <w:color w:val="002060"/>
                <w:sz w:val="20"/>
                <w:lang w:val="en-GB"/>
              </w:rPr>
            </w:pPr>
            <w:r>
              <w:rPr>
                <w:rFonts w:ascii="Verdana" w:hAnsi="Verdana" w:cs="Arial"/>
                <w:color w:val="002060"/>
                <w:sz w:val="20"/>
                <w:lang w:val="en-GB"/>
              </w:rPr>
              <w:t>2020</w:t>
            </w:r>
            <w:r w:rsidR="00377526" w:rsidRPr="007673FA">
              <w:rPr>
                <w:rFonts w:ascii="Verdana" w:hAnsi="Verdana" w:cs="Arial"/>
                <w:color w:val="002060"/>
                <w:sz w:val="20"/>
                <w:lang w:val="en-GB"/>
              </w:rPr>
              <w:t>/20</w:t>
            </w:r>
            <w:r>
              <w:rPr>
                <w:rFonts w:ascii="Verdana" w:hAnsi="Verdana" w:cs="Arial"/>
                <w:color w:val="002060"/>
                <w:sz w:val="20"/>
                <w:lang w:val="en-GB"/>
              </w:rPr>
              <w:t>21</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E" w14:textId="276793A2"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232"/>
        <w:gridCol w:w="2266"/>
        <w:gridCol w:w="2089"/>
      </w:tblGrid>
      <w:tr w:rsidR="00887CE1" w:rsidRPr="007673FA" w14:paraId="5D72C563" w14:textId="77777777" w:rsidTr="008B5509">
        <w:trPr>
          <w:trHeight w:val="1245"/>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EC07D1B" w14:textId="77777777" w:rsidR="00887CE1"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BURDUR MEHMET</w:t>
            </w:r>
          </w:p>
          <w:p w14:paraId="4BB010FF"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 xml:space="preserve">AKİF ERSOY </w:t>
            </w:r>
          </w:p>
          <w:p w14:paraId="5D72C560" w14:textId="297D6C4A" w:rsidR="008B5509" w:rsidRPr="007673FA" w:rsidRDefault="008B5509" w:rsidP="00A07EA6">
            <w:pPr>
              <w:ind w:right="-993"/>
              <w:jc w:val="left"/>
              <w:rPr>
                <w:rFonts w:ascii="Verdana" w:hAnsi="Verdana" w:cs="Arial"/>
                <w:b/>
                <w:color w:val="002060"/>
                <w:sz w:val="20"/>
                <w:lang w:val="en-GB"/>
              </w:rPr>
            </w:pPr>
            <w:r w:rsidRPr="008B5509">
              <w:rPr>
                <w:rFonts w:ascii="Verdana" w:hAnsi="Verdana" w:cs="Arial"/>
                <w:color w:val="000000" w:themeColor="text1"/>
                <w:sz w:val="18"/>
                <w:szCs w:val="18"/>
                <w:lang w:val="en-GB"/>
              </w:rPr>
              <w:t>UNIVERSITY</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6" w14:textId="703E6C17" w:rsidR="00887CE1" w:rsidRPr="008B5509"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271" w:type="dxa"/>
            <w:shd w:val="clear" w:color="auto" w:fill="FFFFFF"/>
          </w:tcPr>
          <w:p w14:paraId="5D72C567" w14:textId="5B001DB4" w:rsidR="00887CE1" w:rsidRPr="008B5509" w:rsidRDefault="008B5509" w:rsidP="00A07EA6">
            <w:pPr>
              <w:ind w:right="-993"/>
              <w:jc w:val="left"/>
              <w:rPr>
                <w:rFonts w:ascii="Verdana" w:hAnsi="Verdana" w:cs="Arial"/>
                <w:color w:val="000000" w:themeColor="text1"/>
                <w:sz w:val="20"/>
                <w:lang w:val="en-GB"/>
              </w:rPr>
            </w:pPr>
            <w:r w:rsidRPr="008B5509">
              <w:rPr>
                <w:rFonts w:ascii="Verdana" w:hAnsi="Verdana" w:cs="Arial"/>
                <w:color w:val="000000" w:themeColor="text1"/>
                <w:sz w:val="20"/>
                <w:lang w:val="en-GB"/>
              </w:rPr>
              <w:t>TR BURDUR01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8B5509">
        <w:trPr>
          <w:trHeight w:val="1045"/>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342C731" w14:textId="77777777" w:rsidR="00377526"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İSTİKLAL YERLEŞKESİ</w:t>
            </w:r>
          </w:p>
          <w:p w14:paraId="3BF888D8"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15030 BURDUR</w:t>
            </w:r>
          </w:p>
          <w:p w14:paraId="5D72C56C" w14:textId="4D2267E5"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TÜRKİYE</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4C227274" w:rsidR="00377526" w:rsidRPr="007673FA" w:rsidRDefault="008B5509" w:rsidP="008B5509">
            <w:pPr>
              <w:ind w:right="-993"/>
              <w:jc w:val="left"/>
              <w:rPr>
                <w:rFonts w:ascii="Verdana" w:hAnsi="Verdana" w:cs="Arial"/>
                <w:b/>
                <w:sz w:val="20"/>
                <w:lang w:val="en-GB"/>
              </w:rPr>
            </w:pPr>
            <w:r>
              <w:rPr>
                <w:rFonts w:ascii="Verdana" w:hAnsi="Verdana" w:cs="Arial"/>
                <w:b/>
                <w:sz w:val="20"/>
                <w:lang w:val="en-GB"/>
              </w:rPr>
              <w:t>TR</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09335B0F"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B5B3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B5B3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964A65" w14:paraId="4C5013E5" w14:textId="77777777" w:rsidTr="004C5578">
        <w:trPr>
          <w:jc w:val="center"/>
        </w:trPr>
        <w:tc>
          <w:tcPr>
            <w:tcW w:w="8763" w:type="dxa"/>
            <w:shd w:val="clear" w:color="auto" w:fill="auto"/>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964A65" w14:paraId="5D72C5A0" w14:textId="77777777" w:rsidTr="004C5578">
        <w:trPr>
          <w:jc w:val="center"/>
        </w:trPr>
        <w:tc>
          <w:tcPr>
            <w:tcW w:w="8763" w:type="dxa"/>
            <w:shd w:val="clear" w:color="auto" w:fill="auto"/>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964A6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964A65"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6A4CC0A" w14:textId="77777777" w:rsidR="008B5509" w:rsidRDefault="00377526" w:rsidP="008B5509">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0ED3C570" w14:textId="5852118D" w:rsidR="008F1CA2" w:rsidRPr="008B5509" w:rsidRDefault="008F1CA2" w:rsidP="008B5509">
      <w:pPr>
        <w:keepNext/>
        <w:keepLines/>
        <w:tabs>
          <w:tab w:val="left" w:pos="426"/>
        </w:tabs>
        <w:rPr>
          <w:rFonts w:ascii="Verdana" w:hAnsi="Verdana" w:cs="Calibri"/>
          <w:b/>
          <w:color w:val="002060"/>
          <w:sz w:val="20"/>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w:t>
      </w:r>
      <w:proofErr w:type="spellStart"/>
      <w:r w:rsidRPr="004A4118">
        <w:rPr>
          <w:rFonts w:ascii="Verdana" w:hAnsi="Verdana" w:cs="Calibri"/>
          <w:sz w:val="16"/>
          <w:szCs w:val="16"/>
          <w:lang w:val="en-GB"/>
        </w:rPr>
        <w:t>agreement.The</w:t>
      </w:r>
      <w:proofErr w:type="spellEnd"/>
      <w:r w:rsidRPr="004A4118">
        <w:rPr>
          <w:rFonts w:ascii="Verdana" w:hAnsi="Verdana" w:cs="Calibri"/>
          <w:sz w:val="16"/>
          <w:szCs w:val="16"/>
          <w:lang w:val="en-GB"/>
        </w:rPr>
        <w:t xml:space="preserv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 xml:space="preserve">institution commit to the requirements set out in the grant agreement signed between </w:t>
      </w:r>
      <w:proofErr w:type="spellStart"/>
      <w:proofErr w:type="gramStart"/>
      <w:r w:rsidRPr="008F1CA2">
        <w:rPr>
          <w:rFonts w:ascii="Verdana" w:hAnsi="Verdana" w:cs="Calibri"/>
          <w:sz w:val="16"/>
          <w:szCs w:val="16"/>
          <w:lang w:val="en-GB"/>
        </w:rPr>
        <w:t>them.</w:t>
      </w:r>
      <w:r w:rsidRPr="004A4118">
        <w:rPr>
          <w:rFonts w:ascii="Verdana" w:hAnsi="Verdana" w:cs="Calibri"/>
          <w:sz w:val="16"/>
          <w:szCs w:val="16"/>
          <w:lang w:val="en-GB"/>
        </w:rPr>
        <w:t>The</w:t>
      </w:r>
      <w:proofErr w:type="spellEnd"/>
      <w:proofErr w:type="gramEnd"/>
      <w:r w:rsidRPr="004A4118">
        <w:rPr>
          <w:rFonts w:ascii="Verdana" w:hAnsi="Verdana" w:cs="Calibri"/>
          <w:sz w:val="16"/>
          <w:szCs w:val="16"/>
          <w:lang w:val="en-GB"/>
        </w:rPr>
        <w:t xml:space="preserv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2B5596B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 xml:space="preserve">esponsible </w:t>
            </w:r>
            <w:proofErr w:type="spellStart"/>
            <w:proofErr w:type="gramStart"/>
            <w:r w:rsidRPr="006B63AE">
              <w:rPr>
                <w:rFonts w:ascii="Verdana" w:hAnsi="Verdana" w:cs="Calibri"/>
                <w:sz w:val="20"/>
                <w:lang w:val="en-GB"/>
              </w:rPr>
              <w:t>person</w:t>
            </w:r>
            <w:r>
              <w:rPr>
                <w:rFonts w:ascii="Verdana" w:hAnsi="Verdana" w:cs="Calibri"/>
                <w:sz w:val="20"/>
                <w:lang w:val="en-GB"/>
              </w:rPr>
              <w:t>:</w:t>
            </w:r>
            <w:r w:rsidR="00221397">
              <w:rPr>
                <w:rFonts w:ascii="Verdana" w:hAnsi="Verdana" w:cs="Calibri"/>
                <w:sz w:val="20"/>
                <w:lang w:val="en-GB"/>
              </w:rPr>
              <w:t>Assoc</w:t>
            </w:r>
            <w:proofErr w:type="spellEnd"/>
            <w:r w:rsidR="00221397">
              <w:rPr>
                <w:rFonts w:ascii="Verdana" w:hAnsi="Verdana" w:cs="Calibri"/>
                <w:sz w:val="20"/>
                <w:lang w:val="en-GB"/>
              </w:rPr>
              <w:t>.</w:t>
            </w:r>
            <w:proofErr w:type="gramEnd"/>
            <w:r w:rsidR="00221397">
              <w:rPr>
                <w:rFonts w:ascii="Verdana" w:hAnsi="Verdana" w:cs="Calibri"/>
                <w:sz w:val="20"/>
                <w:lang w:val="en-GB"/>
              </w:rPr>
              <w:t xml:space="preserve"> Prof. </w:t>
            </w:r>
            <w:proofErr w:type="spellStart"/>
            <w:r w:rsidR="00221397">
              <w:rPr>
                <w:rFonts w:ascii="Verdana" w:hAnsi="Verdana" w:cs="Calibri"/>
                <w:sz w:val="20"/>
                <w:lang w:val="en-GB"/>
              </w:rPr>
              <w:t>Dr.</w:t>
            </w:r>
            <w:proofErr w:type="spellEnd"/>
            <w:r w:rsidR="00221397">
              <w:rPr>
                <w:rFonts w:ascii="Verdana" w:hAnsi="Verdana" w:cs="Calibri"/>
                <w:sz w:val="20"/>
                <w:lang w:val="en-GB"/>
              </w:rPr>
              <w:t xml:space="preserve"> Ali KARAKAŞ</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30853" w14:textId="77777777" w:rsidR="00EB5B38" w:rsidRDefault="00EB5B38">
      <w:r>
        <w:separator/>
      </w:r>
    </w:p>
  </w:endnote>
  <w:endnote w:type="continuationSeparator" w:id="0">
    <w:p w14:paraId="4857FFF2" w14:textId="77777777" w:rsidR="00EB5B38" w:rsidRDefault="00EB5B38">
      <w:r>
        <w:continuationSeparator/>
      </w:r>
    </w:p>
  </w:endnote>
  <w:endnote w:id="1">
    <w:p w14:paraId="630157A9" w14:textId="0A214754" w:rsidR="00842285" w:rsidRPr="002A2E71" w:rsidRDefault="00D97FE7" w:rsidP="00DD00E7">
      <w:pPr>
        <w:pStyle w:val="SonNotMetni"/>
        <w:spacing w:after="100"/>
        <w:rPr>
          <w:rFonts w:ascii="Verdana" w:hAnsi="Verdana"/>
          <w:sz w:val="16"/>
          <w:szCs w:val="16"/>
          <w:lang w:val="en-GB"/>
        </w:rPr>
      </w:pPr>
      <w:r w:rsidRPr="002A2E71">
        <w:rPr>
          <w:rFonts w:ascii="Verdana" w:hAnsi="Verdana"/>
          <w:sz w:val="16"/>
          <w:szCs w:val="16"/>
          <w:lang w:val="en-GB"/>
        </w:rPr>
        <w:t xml:space="preserve">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6BED7F0A" w:rsidR="009F32D0" w:rsidRDefault="009F32D0">
        <w:pPr>
          <w:pStyle w:val="AltBilgi"/>
          <w:jc w:val="center"/>
        </w:pPr>
        <w:r>
          <w:fldChar w:fldCharType="begin"/>
        </w:r>
        <w:r>
          <w:instrText xml:space="preserve"> PAGE   \* MERGEFORMAT </w:instrText>
        </w:r>
        <w:r>
          <w:fldChar w:fldCharType="separate"/>
        </w:r>
        <w:r w:rsidR="00221397">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FA8B9" w14:textId="77777777" w:rsidR="00EB5B38" w:rsidRDefault="00EB5B38">
      <w:r>
        <w:separator/>
      </w:r>
    </w:p>
  </w:footnote>
  <w:footnote w:type="continuationSeparator" w:id="0">
    <w:p w14:paraId="6708280F" w14:textId="77777777" w:rsidR="00EB5B38" w:rsidRDefault="00EB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4096E1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6811866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F9911E6" w:rsidR="00E01AAA" w:rsidRPr="00967BFC" w:rsidRDefault="00E01AAA" w:rsidP="00C05937">
          <w:pPr>
            <w:pStyle w:val="ZDGName"/>
            <w:rPr>
              <w:lang w:val="en-GB"/>
            </w:rPr>
          </w:pPr>
        </w:p>
      </w:tc>
    </w:tr>
  </w:tbl>
  <w:p w14:paraId="5D72C5C2" w14:textId="38D0D540" w:rsidR="00506408" w:rsidRPr="00495B18" w:rsidRDefault="007C20E1"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42B0869E">
              <wp:simplePos x="0" y="0"/>
              <wp:positionH relativeFrom="column">
                <wp:posOffset>4201795</wp:posOffset>
              </wp:positionH>
              <wp:positionV relativeFrom="paragraph">
                <wp:posOffset>-548640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30.85pt;margin-top:-43.2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397"/>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43E"/>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7A1"/>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0E1"/>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509"/>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2C78"/>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F15"/>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1DA1"/>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B38"/>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574C0"/>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E4BD171-03E0-4F3F-BA45-B02D7BA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 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D97E08-71F8-4302-8482-AB03CFCC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393</Words>
  <Characters>2246</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2634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iro-makü</cp:lastModifiedBy>
  <cp:revision>2</cp:revision>
  <cp:lastPrinted>2013-11-06T08:46:00Z</cp:lastPrinted>
  <dcterms:created xsi:type="dcterms:W3CDTF">2022-04-06T07:15:00Z</dcterms:created>
  <dcterms:modified xsi:type="dcterms:W3CDTF">2022-04-06T07:15:00Z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