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FA52C" w14:textId="77777777" w:rsidR="001876EF" w:rsidRPr="00502D55" w:rsidRDefault="001876EF" w:rsidP="00502D5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502D55">
        <w:rPr>
          <w:rFonts w:ascii="Times New Roman" w:hAnsi="Times New Roman" w:cs="Times New Roman"/>
          <w:b/>
          <w:sz w:val="22"/>
          <w:szCs w:val="22"/>
        </w:rPr>
        <w:t>BURDUR MEHMET AKİF ERSOY ÜNİVERSİTESİ</w:t>
      </w:r>
    </w:p>
    <w:p w14:paraId="128044A1" w14:textId="1CC14802" w:rsidR="00CC074A" w:rsidRPr="00502D55" w:rsidRDefault="00F6037B" w:rsidP="00502D5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YURT DIŞI</w:t>
      </w:r>
      <w:r w:rsidR="00A43257">
        <w:rPr>
          <w:rFonts w:ascii="Times New Roman" w:hAnsi="Times New Roman" w:cs="Times New Roman"/>
          <w:b/>
          <w:sz w:val="22"/>
          <w:szCs w:val="22"/>
        </w:rPr>
        <w:t>NDAN</w:t>
      </w:r>
      <w:r w:rsidR="001876EF" w:rsidRPr="00502D55">
        <w:rPr>
          <w:rFonts w:ascii="Times New Roman" w:hAnsi="Times New Roman" w:cs="Times New Roman"/>
          <w:b/>
          <w:sz w:val="22"/>
          <w:szCs w:val="22"/>
        </w:rPr>
        <w:t xml:space="preserve"> ÖĞRENCİ </w:t>
      </w:r>
      <w:r w:rsidR="00A43257">
        <w:rPr>
          <w:rFonts w:ascii="Times New Roman" w:hAnsi="Times New Roman" w:cs="Times New Roman"/>
          <w:b/>
          <w:sz w:val="22"/>
          <w:szCs w:val="22"/>
        </w:rPr>
        <w:t xml:space="preserve">KABUL </w:t>
      </w:r>
      <w:r w:rsidR="001876EF" w:rsidRPr="00502D55">
        <w:rPr>
          <w:rFonts w:ascii="Times New Roman" w:hAnsi="Times New Roman" w:cs="Times New Roman"/>
          <w:b/>
          <w:sz w:val="22"/>
          <w:szCs w:val="22"/>
        </w:rPr>
        <w:t xml:space="preserve">KONTENJANINDAN YARARLANARAK KAYIT YAPTIRAN ÖĞRENCİLERİN YERLEŞTİRME PUANINA GÖRE </w:t>
      </w:r>
      <w:r w:rsidR="00957DAA" w:rsidRPr="00502D55">
        <w:rPr>
          <w:rFonts w:ascii="Times New Roman" w:hAnsi="Times New Roman" w:cs="Times New Roman"/>
          <w:b/>
          <w:sz w:val="22"/>
          <w:szCs w:val="22"/>
        </w:rPr>
        <w:t xml:space="preserve">ÜNİVERSİTE İÇİ </w:t>
      </w:r>
      <w:r w:rsidR="001876EF" w:rsidRPr="00502D55">
        <w:rPr>
          <w:rFonts w:ascii="Times New Roman" w:hAnsi="Times New Roman" w:cs="Times New Roman"/>
          <w:b/>
          <w:sz w:val="22"/>
          <w:szCs w:val="22"/>
        </w:rPr>
        <w:t>YATAY GEÇİŞ İŞLEMLERİNE İLİŞKİN USUL VE ESASLAR</w:t>
      </w:r>
    </w:p>
    <w:p w14:paraId="5DD59E71" w14:textId="77777777" w:rsidR="00F51799" w:rsidRPr="00502D55" w:rsidRDefault="00F51799" w:rsidP="00502D55">
      <w:pPr>
        <w:rPr>
          <w:rFonts w:ascii="Times New Roman" w:hAnsi="Times New Roman" w:cs="Times New Roman"/>
          <w:sz w:val="22"/>
          <w:szCs w:val="22"/>
        </w:rPr>
      </w:pPr>
    </w:p>
    <w:p w14:paraId="672C399A" w14:textId="591DACD0" w:rsidR="001E44B1" w:rsidRPr="00502D55" w:rsidRDefault="00F6037B" w:rsidP="00502D55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2"/>
          <w:szCs w:val="22"/>
        </w:rPr>
      </w:pPr>
      <w:r>
        <w:rPr>
          <w:color w:val="444444"/>
          <w:sz w:val="22"/>
          <w:szCs w:val="22"/>
        </w:rPr>
        <w:t>Yurt</w:t>
      </w:r>
      <w:r w:rsidR="006A40A3">
        <w:rPr>
          <w:color w:val="444444"/>
          <w:sz w:val="22"/>
          <w:szCs w:val="22"/>
        </w:rPr>
        <w:t xml:space="preserve"> </w:t>
      </w:r>
      <w:r w:rsidR="00A43257">
        <w:rPr>
          <w:color w:val="444444"/>
          <w:sz w:val="22"/>
          <w:szCs w:val="22"/>
        </w:rPr>
        <w:t>dışından</w:t>
      </w:r>
      <w:r w:rsidR="00A43257" w:rsidRPr="00502D55">
        <w:rPr>
          <w:color w:val="444444"/>
          <w:sz w:val="22"/>
          <w:szCs w:val="22"/>
        </w:rPr>
        <w:t xml:space="preserve"> </w:t>
      </w:r>
      <w:r w:rsidR="00A43257" w:rsidRPr="00502D55">
        <w:rPr>
          <w:b/>
          <w:sz w:val="22"/>
          <w:szCs w:val="22"/>
        </w:rPr>
        <w:t xml:space="preserve">öğrenci </w:t>
      </w:r>
      <w:r w:rsidR="00A43257">
        <w:rPr>
          <w:b/>
          <w:sz w:val="22"/>
          <w:szCs w:val="22"/>
        </w:rPr>
        <w:t xml:space="preserve">kabul </w:t>
      </w:r>
      <w:r w:rsidR="00533360" w:rsidRPr="00502D55">
        <w:rPr>
          <w:color w:val="444444"/>
          <w:sz w:val="22"/>
          <w:szCs w:val="22"/>
        </w:rPr>
        <w:t xml:space="preserve">kontenjanından yararlanarak </w:t>
      </w:r>
      <w:r w:rsidR="004715D4" w:rsidRPr="00502D55">
        <w:rPr>
          <w:color w:val="444444"/>
          <w:sz w:val="22"/>
          <w:szCs w:val="22"/>
        </w:rPr>
        <w:t xml:space="preserve">Üniversitemiz </w:t>
      </w:r>
      <w:proofErr w:type="spellStart"/>
      <w:r w:rsidR="004715D4" w:rsidRPr="00502D55">
        <w:rPr>
          <w:sz w:val="22"/>
          <w:szCs w:val="22"/>
        </w:rPr>
        <w:t>Önlisans</w:t>
      </w:r>
      <w:proofErr w:type="spellEnd"/>
      <w:r w:rsidR="004715D4" w:rsidRPr="00502D55">
        <w:rPr>
          <w:sz w:val="22"/>
          <w:szCs w:val="22"/>
        </w:rPr>
        <w:t xml:space="preserve"> veya Lisans programlarına</w:t>
      </w:r>
      <w:r w:rsidR="004715D4" w:rsidRPr="00502D55">
        <w:rPr>
          <w:color w:val="444444"/>
          <w:sz w:val="22"/>
          <w:szCs w:val="22"/>
        </w:rPr>
        <w:t xml:space="preserve"> </w:t>
      </w:r>
      <w:r w:rsidR="00C820B1" w:rsidRPr="00502D55">
        <w:rPr>
          <w:sz w:val="22"/>
          <w:szCs w:val="22"/>
        </w:rPr>
        <w:t>kayıt yaptır</w:t>
      </w:r>
      <w:r w:rsidR="004715D4" w:rsidRPr="00502D55">
        <w:rPr>
          <w:sz w:val="22"/>
          <w:szCs w:val="22"/>
        </w:rPr>
        <w:t>ıp</w:t>
      </w:r>
      <w:r w:rsidR="00C820B1" w:rsidRPr="00502D55">
        <w:rPr>
          <w:sz w:val="22"/>
          <w:szCs w:val="22"/>
        </w:rPr>
        <w:t xml:space="preserve"> </w:t>
      </w:r>
      <w:r w:rsidR="00957DAA" w:rsidRPr="00502D55">
        <w:rPr>
          <w:sz w:val="22"/>
          <w:szCs w:val="22"/>
        </w:rPr>
        <w:t xml:space="preserve">üniversitemiz içerisinde </w:t>
      </w:r>
      <w:r w:rsidR="00C820B1" w:rsidRPr="00502D55">
        <w:rPr>
          <w:sz w:val="22"/>
          <w:szCs w:val="22"/>
        </w:rPr>
        <w:t xml:space="preserve">bir başka programa </w:t>
      </w:r>
      <w:r w:rsidR="004715D4" w:rsidRPr="00502D55">
        <w:rPr>
          <w:sz w:val="22"/>
          <w:szCs w:val="22"/>
        </w:rPr>
        <w:t xml:space="preserve">yerleştirme puanına göre yatay </w:t>
      </w:r>
      <w:r w:rsidR="00C820B1" w:rsidRPr="00502D55">
        <w:rPr>
          <w:sz w:val="22"/>
          <w:szCs w:val="22"/>
        </w:rPr>
        <w:t>geç</w:t>
      </w:r>
      <w:r w:rsidR="004715D4" w:rsidRPr="00502D55">
        <w:rPr>
          <w:sz w:val="22"/>
          <w:szCs w:val="22"/>
        </w:rPr>
        <w:t>iş başvurusunda bulunabilecek öğrencilerin dikkat edeceği hususlar;</w:t>
      </w:r>
      <w:r w:rsidR="00C820B1" w:rsidRPr="00502D55">
        <w:rPr>
          <w:sz w:val="22"/>
          <w:szCs w:val="22"/>
        </w:rPr>
        <w:t xml:space="preserve"> </w:t>
      </w:r>
    </w:p>
    <w:p w14:paraId="79750108" w14:textId="77777777" w:rsidR="006A40A3" w:rsidRDefault="006A40A3" w:rsidP="006A40A3">
      <w:pPr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6AAC002" w14:textId="6709AE6A" w:rsidR="001E44B1" w:rsidRPr="00502D55" w:rsidRDefault="001E44B1" w:rsidP="006A40A3">
      <w:pPr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502D55">
        <w:rPr>
          <w:rFonts w:ascii="Times New Roman" w:hAnsi="Times New Roman" w:cs="Times New Roman"/>
          <w:b/>
          <w:sz w:val="22"/>
          <w:szCs w:val="22"/>
        </w:rPr>
        <w:t>Başvuru</w:t>
      </w:r>
      <w:proofErr w:type="spellEnd"/>
      <w:r w:rsidRPr="00502D55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5F2E4E" w:rsidRPr="00502D55">
        <w:rPr>
          <w:rFonts w:ascii="Times New Roman" w:hAnsi="Times New Roman" w:cs="Times New Roman"/>
          <w:b/>
          <w:sz w:val="22"/>
          <w:szCs w:val="22"/>
        </w:rPr>
        <w:t>yapabilecek</w:t>
      </w:r>
      <w:proofErr w:type="spellEnd"/>
      <w:r w:rsidR="005F2E4E" w:rsidRPr="00502D55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5F2E4E" w:rsidRPr="00502D55">
        <w:rPr>
          <w:rFonts w:ascii="Times New Roman" w:hAnsi="Times New Roman" w:cs="Times New Roman"/>
          <w:b/>
          <w:sz w:val="22"/>
          <w:szCs w:val="22"/>
        </w:rPr>
        <w:t>öğrenciler</w:t>
      </w:r>
      <w:proofErr w:type="spellEnd"/>
      <w:r w:rsidR="005F2E4E" w:rsidRPr="00502D55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5F2E4E" w:rsidRPr="00502D55">
        <w:rPr>
          <w:rFonts w:ascii="Times New Roman" w:hAnsi="Times New Roman" w:cs="Times New Roman"/>
          <w:b/>
          <w:sz w:val="22"/>
          <w:szCs w:val="22"/>
        </w:rPr>
        <w:t>ve</w:t>
      </w:r>
      <w:proofErr w:type="spellEnd"/>
      <w:r w:rsidR="005F2E4E" w:rsidRPr="00502D55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5F2E4E" w:rsidRPr="00502D55">
        <w:rPr>
          <w:rFonts w:ascii="Times New Roman" w:hAnsi="Times New Roman" w:cs="Times New Roman"/>
          <w:b/>
          <w:sz w:val="22"/>
          <w:szCs w:val="22"/>
        </w:rPr>
        <w:t>başvuru</w:t>
      </w:r>
      <w:proofErr w:type="spellEnd"/>
      <w:r w:rsidR="005F2E4E" w:rsidRPr="00502D55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5F2E4E" w:rsidRPr="00502D55">
        <w:rPr>
          <w:rFonts w:ascii="Times New Roman" w:hAnsi="Times New Roman" w:cs="Times New Roman"/>
          <w:b/>
          <w:sz w:val="22"/>
          <w:szCs w:val="22"/>
        </w:rPr>
        <w:t>şekli</w:t>
      </w:r>
      <w:proofErr w:type="spellEnd"/>
      <w:r w:rsidR="000B4B5D" w:rsidRPr="00502D55">
        <w:rPr>
          <w:rFonts w:ascii="Times New Roman" w:hAnsi="Times New Roman" w:cs="Times New Roman"/>
          <w:b/>
          <w:sz w:val="22"/>
          <w:szCs w:val="22"/>
        </w:rPr>
        <w:t>;</w:t>
      </w:r>
    </w:p>
    <w:p w14:paraId="7F94D840" w14:textId="77777777" w:rsidR="005F2E4E" w:rsidRPr="00502D55" w:rsidRDefault="005F2E4E" w:rsidP="00502D55">
      <w:pPr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C39130D" w14:textId="362EBFF5" w:rsidR="005719F0" w:rsidRPr="00502D55" w:rsidRDefault="003D4111" w:rsidP="00502D5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2"/>
          <w:szCs w:val="22"/>
        </w:rPr>
      </w:pPr>
      <w:r w:rsidRPr="00502D55">
        <w:rPr>
          <w:sz w:val="22"/>
          <w:szCs w:val="22"/>
        </w:rPr>
        <w:t xml:space="preserve">Üniversitemizdeki herhangi bir programa </w:t>
      </w:r>
      <w:r w:rsidR="006A40A3">
        <w:rPr>
          <w:color w:val="444444"/>
          <w:sz w:val="22"/>
          <w:szCs w:val="22"/>
        </w:rPr>
        <w:t>y</w:t>
      </w:r>
      <w:r w:rsidR="00A43257">
        <w:rPr>
          <w:color w:val="444444"/>
          <w:sz w:val="22"/>
          <w:szCs w:val="22"/>
        </w:rPr>
        <w:t>urt dışından</w:t>
      </w:r>
      <w:r w:rsidR="00A43257" w:rsidRPr="00502D55">
        <w:rPr>
          <w:color w:val="444444"/>
          <w:sz w:val="22"/>
          <w:szCs w:val="22"/>
        </w:rPr>
        <w:t xml:space="preserve"> </w:t>
      </w:r>
      <w:r w:rsidR="00A43257" w:rsidRPr="00502D55">
        <w:rPr>
          <w:b/>
          <w:sz w:val="22"/>
          <w:szCs w:val="22"/>
        </w:rPr>
        <w:t xml:space="preserve">öğrenci </w:t>
      </w:r>
      <w:r w:rsidR="00A43257">
        <w:rPr>
          <w:b/>
          <w:sz w:val="22"/>
          <w:szCs w:val="22"/>
        </w:rPr>
        <w:t xml:space="preserve">kabul </w:t>
      </w:r>
      <w:r w:rsidR="00A43257" w:rsidRPr="00502D55">
        <w:rPr>
          <w:color w:val="444444"/>
          <w:sz w:val="22"/>
          <w:szCs w:val="22"/>
        </w:rPr>
        <w:t xml:space="preserve">kontenjanından yararlanarak </w:t>
      </w:r>
      <w:r w:rsidRPr="00502D55">
        <w:rPr>
          <w:sz w:val="22"/>
          <w:szCs w:val="22"/>
        </w:rPr>
        <w:t>kayıt yaptır</w:t>
      </w:r>
      <w:r w:rsidR="002C0E52" w:rsidRPr="00502D55">
        <w:rPr>
          <w:sz w:val="22"/>
          <w:szCs w:val="22"/>
        </w:rPr>
        <w:t xml:space="preserve">an öğrenciler </w:t>
      </w:r>
      <w:r w:rsidR="002C0E52" w:rsidRPr="00502D55">
        <w:rPr>
          <w:b/>
          <w:sz w:val="22"/>
          <w:szCs w:val="22"/>
          <w:u w:val="single"/>
        </w:rPr>
        <w:t>en geç</w:t>
      </w:r>
      <w:r w:rsidR="002C0E52" w:rsidRPr="00502D55">
        <w:rPr>
          <w:sz w:val="22"/>
          <w:szCs w:val="22"/>
        </w:rPr>
        <w:t xml:space="preserve"> yerleştirildikleri programda 1 yıl eğitim-öğretim sürecini tamamladıktan sonra </w:t>
      </w:r>
      <w:r w:rsidR="006C08F7" w:rsidRPr="00502D55">
        <w:rPr>
          <w:sz w:val="22"/>
          <w:szCs w:val="22"/>
        </w:rPr>
        <w:t>boş kontenjan bulunması koşuluyla</w:t>
      </w:r>
      <w:r w:rsidR="00957DAA" w:rsidRPr="00502D55">
        <w:rPr>
          <w:sz w:val="22"/>
          <w:szCs w:val="22"/>
        </w:rPr>
        <w:t xml:space="preserve"> başvuru ve kayıt takviminde belirtilen tarih/tarihlerde </w:t>
      </w:r>
      <w:r w:rsidR="002C0E52" w:rsidRPr="00502D55">
        <w:rPr>
          <w:sz w:val="22"/>
          <w:szCs w:val="22"/>
        </w:rPr>
        <w:t>başka bir programa geçiş yapmak üzere başvuru yapabilirler.</w:t>
      </w:r>
      <w:r w:rsidRPr="00502D55">
        <w:rPr>
          <w:sz w:val="22"/>
          <w:szCs w:val="22"/>
        </w:rPr>
        <w:t xml:space="preserve"> </w:t>
      </w:r>
    </w:p>
    <w:p w14:paraId="049CA0AF" w14:textId="2AFC97E3" w:rsidR="001E44B1" w:rsidRPr="00502D55" w:rsidRDefault="00A43257" w:rsidP="00502D5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02D55">
        <w:rPr>
          <w:sz w:val="22"/>
          <w:szCs w:val="22"/>
        </w:rPr>
        <w:t>Başvurular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Yurt Dışından</w:t>
      </w:r>
      <w:r w:rsidRPr="00502D55">
        <w:rPr>
          <w:b/>
          <w:sz w:val="22"/>
          <w:szCs w:val="22"/>
        </w:rPr>
        <w:t xml:space="preserve"> Öğrenci </w:t>
      </w:r>
      <w:r>
        <w:rPr>
          <w:b/>
          <w:sz w:val="22"/>
          <w:szCs w:val="22"/>
        </w:rPr>
        <w:t xml:space="preserve">Kabul </w:t>
      </w:r>
      <w:r w:rsidR="001E44B1" w:rsidRPr="00502D55">
        <w:rPr>
          <w:b/>
          <w:sz w:val="22"/>
          <w:szCs w:val="22"/>
        </w:rPr>
        <w:t xml:space="preserve">Başvuru ve Kayıt Takviminde </w:t>
      </w:r>
      <w:r w:rsidR="001E44B1" w:rsidRPr="00502D55">
        <w:rPr>
          <w:sz w:val="22"/>
          <w:szCs w:val="22"/>
        </w:rPr>
        <w:t>belirtilen tarihlerde alın</w:t>
      </w:r>
      <w:r w:rsidR="00D353BE" w:rsidRPr="00502D55">
        <w:rPr>
          <w:sz w:val="22"/>
          <w:szCs w:val="22"/>
        </w:rPr>
        <w:t>acaktır.</w:t>
      </w:r>
      <w:r w:rsidR="001E44B1" w:rsidRPr="00502D55">
        <w:rPr>
          <w:sz w:val="22"/>
          <w:szCs w:val="22"/>
        </w:rPr>
        <w:t xml:space="preserve">  </w:t>
      </w:r>
    </w:p>
    <w:p w14:paraId="07CD0D94" w14:textId="0E991A01" w:rsidR="00E424A1" w:rsidRPr="00502D55" w:rsidRDefault="006C08F7" w:rsidP="00502D5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02D55">
        <w:rPr>
          <w:sz w:val="22"/>
          <w:szCs w:val="22"/>
        </w:rPr>
        <w:t>Öğrenciler</w:t>
      </w:r>
      <w:r w:rsidR="001E44B1" w:rsidRPr="00502D55">
        <w:rPr>
          <w:sz w:val="22"/>
          <w:szCs w:val="22"/>
        </w:rPr>
        <w:t xml:space="preserve"> en fazla </w:t>
      </w:r>
      <w:r w:rsidR="000B4B5D" w:rsidRPr="00502D55">
        <w:rPr>
          <w:sz w:val="22"/>
          <w:szCs w:val="22"/>
        </w:rPr>
        <w:t>1</w:t>
      </w:r>
      <w:r w:rsidR="001E44B1" w:rsidRPr="00502D55">
        <w:rPr>
          <w:sz w:val="22"/>
          <w:szCs w:val="22"/>
        </w:rPr>
        <w:t xml:space="preserve"> programa başvurabilirler. </w:t>
      </w:r>
    </w:p>
    <w:p w14:paraId="608E9C7D" w14:textId="77777777" w:rsidR="000B4B5D" w:rsidRPr="00502D55" w:rsidRDefault="000B4B5D" w:rsidP="00502D5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proofErr w:type="gramStart"/>
      <w:r w:rsidRPr="00502D55">
        <w:rPr>
          <w:rFonts w:ascii="Times New Roman" w:hAnsi="Times New Roman" w:cs="Times New Roman"/>
          <w:sz w:val="22"/>
          <w:szCs w:val="22"/>
        </w:rPr>
        <w:t>Öğrenciler</w:t>
      </w:r>
      <w:proofErr w:type="spellEnd"/>
      <w:r w:rsidRPr="00502D55">
        <w:rPr>
          <w:rFonts w:ascii="Times New Roman" w:hAnsi="Times New Roman" w:cs="Times New Roman"/>
          <w:sz w:val="22"/>
          <w:szCs w:val="22"/>
        </w:rPr>
        <w:t xml:space="preserve">  program</w:t>
      </w:r>
      <w:proofErr w:type="gramEnd"/>
      <w:r w:rsidRPr="00502D5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2D55">
        <w:rPr>
          <w:rFonts w:ascii="Times New Roman" w:hAnsi="Times New Roman" w:cs="Times New Roman"/>
          <w:sz w:val="22"/>
          <w:szCs w:val="22"/>
        </w:rPr>
        <w:t>değiştirme</w:t>
      </w:r>
      <w:proofErr w:type="spellEnd"/>
      <w:r w:rsidRPr="00502D5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2D55">
        <w:rPr>
          <w:rFonts w:ascii="Times New Roman" w:hAnsi="Times New Roman" w:cs="Times New Roman"/>
          <w:sz w:val="22"/>
          <w:szCs w:val="22"/>
        </w:rPr>
        <w:t>hakkından</w:t>
      </w:r>
      <w:proofErr w:type="spellEnd"/>
      <w:r w:rsidRPr="00502D5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2D55">
        <w:rPr>
          <w:rFonts w:ascii="Times New Roman" w:hAnsi="Times New Roman" w:cs="Times New Roman"/>
          <w:sz w:val="22"/>
          <w:szCs w:val="22"/>
        </w:rPr>
        <w:t>sadece</w:t>
      </w:r>
      <w:proofErr w:type="spellEnd"/>
      <w:r w:rsidRPr="00502D5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2D55">
        <w:rPr>
          <w:rFonts w:ascii="Times New Roman" w:hAnsi="Times New Roman" w:cs="Times New Roman"/>
          <w:sz w:val="22"/>
          <w:szCs w:val="22"/>
        </w:rPr>
        <w:t>bir</w:t>
      </w:r>
      <w:proofErr w:type="spellEnd"/>
      <w:r w:rsidRPr="00502D5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2D55">
        <w:rPr>
          <w:rFonts w:ascii="Times New Roman" w:hAnsi="Times New Roman" w:cs="Times New Roman"/>
          <w:sz w:val="22"/>
          <w:szCs w:val="22"/>
        </w:rPr>
        <w:t>defa</w:t>
      </w:r>
      <w:proofErr w:type="spellEnd"/>
      <w:r w:rsidRPr="00502D5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2D55">
        <w:rPr>
          <w:rFonts w:ascii="Times New Roman" w:hAnsi="Times New Roman" w:cs="Times New Roman"/>
          <w:sz w:val="22"/>
          <w:szCs w:val="22"/>
        </w:rPr>
        <w:t>yararlanabilir</w:t>
      </w:r>
      <w:proofErr w:type="spellEnd"/>
      <w:r w:rsidRPr="00502D5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A164A50" w14:textId="79490C13" w:rsidR="001B4206" w:rsidRPr="00502D55" w:rsidRDefault="001B4206" w:rsidP="00502D5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02D55">
        <w:rPr>
          <w:sz w:val="22"/>
          <w:szCs w:val="22"/>
        </w:rPr>
        <w:t>Üniversitemize kayıtlı öğrencilerimiz başvurularını dilekçe ile üniversitemiz Rektörlüğü</w:t>
      </w:r>
      <w:r w:rsidR="00957DAA" w:rsidRPr="00502D55">
        <w:rPr>
          <w:sz w:val="22"/>
          <w:szCs w:val="22"/>
        </w:rPr>
        <w:t xml:space="preserve"> Yazı İşleri Birimine</w:t>
      </w:r>
      <w:r w:rsidRPr="00502D55">
        <w:rPr>
          <w:sz w:val="22"/>
          <w:szCs w:val="22"/>
        </w:rPr>
        <w:t xml:space="preserve"> şahsen başvurarak yapabileceklerdir.</w:t>
      </w:r>
    </w:p>
    <w:p w14:paraId="242DD647" w14:textId="77777777" w:rsidR="007D05C9" w:rsidRPr="00502D55" w:rsidRDefault="001E44B1" w:rsidP="00502D5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02D55">
        <w:rPr>
          <w:sz w:val="22"/>
          <w:szCs w:val="22"/>
        </w:rPr>
        <w:t>Başvuru süresi içerisinde yapılmayan başvurular kabul edilmeyecektir.</w:t>
      </w:r>
    </w:p>
    <w:p w14:paraId="23551CBD" w14:textId="7004DCA0" w:rsidR="00957DAA" w:rsidRPr="00502D55" w:rsidRDefault="00957DAA" w:rsidP="00502D5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02D55">
        <w:rPr>
          <w:sz w:val="22"/>
          <w:szCs w:val="22"/>
        </w:rPr>
        <w:t>Üniversite içi yatay geçiş kayıt hakkı kazanan ancak kesin kaydını ilan edilen başvuru ve kayıt takviminde belirtilen tarih/tarihlerde yapmayan adaylar üniversite içi yatay geçiş hakkından yararlanamaz ve bu konuda herhangi bir hak iddia edemez.</w:t>
      </w:r>
    </w:p>
    <w:p w14:paraId="0D8214E6" w14:textId="77777777" w:rsidR="009A35A9" w:rsidRPr="00502D55" w:rsidRDefault="009A35A9" w:rsidP="00502D55">
      <w:pPr>
        <w:ind w:left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2686A62" w14:textId="77777777" w:rsidR="00C04081" w:rsidRPr="00502D55" w:rsidRDefault="00C04081" w:rsidP="00502D55">
      <w:pPr>
        <w:ind w:left="360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502D55">
        <w:rPr>
          <w:rFonts w:ascii="Times New Roman" w:hAnsi="Times New Roman" w:cs="Times New Roman"/>
          <w:b/>
          <w:sz w:val="22"/>
          <w:szCs w:val="22"/>
        </w:rPr>
        <w:t>Değerlendirme</w:t>
      </w:r>
      <w:proofErr w:type="spellEnd"/>
      <w:r w:rsidRPr="00502D55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502D55">
        <w:rPr>
          <w:rFonts w:ascii="Times New Roman" w:hAnsi="Times New Roman" w:cs="Times New Roman"/>
          <w:b/>
          <w:sz w:val="22"/>
          <w:szCs w:val="22"/>
        </w:rPr>
        <w:t>ve</w:t>
      </w:r>
      <w:proofErr w:type="spellEnd"/>
      <w:r w:rsidRPr="00502D55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502D55">
        <w:rPr>
          <w:rFonts w:ascii="Times New Roman" w:hAnsi="Times New Roman" w:cs="Times New Roman"/>
          <w:b/>
          <w:sz w:val="22"/>
          <w:szCs w:val="22"/>
        </w:rPr>
        <w:t>yerleştirme</w:t>
      </w:r>
      <w:proofErr w:type="spellEnd"/>
      <w:r w:rsidRPr="00502D55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AC61F9A" w14:textId="77777777" w:rsidR="005F2E4E" w:rsidRPr="00502D55" w:rsidRDefault="005F2E4E" w:rsidP="00502D55">
      <w:pPr>
        <w:pStyle w:val="ListeParagraf"/>
        <w:jc w:val="both"/>
        <w:rPr>
          <w:rFonts w:ascii="Times New Roman" w:hAnsi="Times New Roman" w:cs="Times New Roman"/>
          <w:sz w:val="22"/>
          <w:szCs w:val="22"/>
        </w:rPr>
      </w:pPr>
    </w:p>
    <w:p w14:paraId="6DB6FCEE" w14:textId="36323DE6" w:rsidR="005F2E4E" w:rsidRPr="00502D55" w:rsidRDefault="00C04081" w:rsidP="00502D55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444444"/>
          <w:sz w:val="22"/>
          <w:szCs w:val="22"/>
        </w:rPr>
      </w:pPr>
      <w:r w:rsidRPr="00502D55">
        <w:rPr>
          <w:sz w:val="22"/>
          <w:szCs w:val="22"/>
        </w:rPr>
        <w:t xml:space="preserve">Öğrencilerin başvuru esnasında belirttiği tercihine göre ilgili programa </w:t>
      </w:r>
      <w:r w:rsidR="00957DAA" w:rsidRPr="00502D55">
        <w:rPr>
          <w:sz w:val="22"/>
          <w:szCs w:val="22"/>
        </w:rPr>
        <w:t xml:space="preserve">başvurunun yapıldığı yılda </w:t>
      </w:r>
      <w:r w:rsidRPr="00502D55">
        <w:rPr>
          <w:sz w:val="22"/>
          <w:szCs w:val="22"/>
        </w:rPr>
        <w:t>yerleşen</w:t>
      </w:r>
      <w:r w:rsidR="007D05C9" w:rsidRPr="00502D55">
        <w:rPr>
          <w:sz w:val="22"/>
          <w:szCs w:val="22"/>
        </w:rPr>
        <w:t xml:space="preserve"> (ek yerleştirme sonuçları da dahil) </w:t>
      </w:r>
      <w:r w:rsidRPr="00502D55">
        <w:rPr>
          <w:sz w:val="22"/>
          <w:szCs w:val="22"/>
        </w:rPr>
        <w:t xml:space="preserve">en düşük puanlı öğrencinin puanına eşit veya daha yüksek yerleştirme puanına </w:t>
      </w:r>
      <w:r w:rsidR="007D05C9" w:rsidRPr="00502D55">
        <w:rPr>
          <w:sz w:val="22"/>
          <w:szCs w:val="22"/>
        </w:rPr>
        <w:t xml:space="preserve">(Lise Mezuniyet veya YÖS sınav puanları) </w:t>
      </w:r>
      <w:r w:rsidRPr="00502D55">
        <w:rPr>
          <w:sz w:val="22"/>
          <w:szCs w:val="22"/>
        </w:rPr>
        <w:t>sahip olma</w:t>
      </w:r>
      <w:r w:rsidR="000B4B5D" w:rsidRPr="00502D55">
        <w:rPr>
          <w:sz w:val="22"/>
          <w:szCs w:val="22"/>
        </w:rPr>
        <w:t>ları</w:t>
      </w:r>
      <w:r w:rsidRPr="00502D55">
        <w:rPr>
          <w:sz w:val="22"/>
          <w:szCs w:val="22"/>
        </w:rPr>
        <w:t xml:space="preserve"> ve başvurdukları programda boş kontenjan</w:t>
      </w:r>
      <w:r w:rsidR="00957DAA" w:rsidRPr="00502D55">
        <w:rPr>
          <w:sz w:val="22"/>
          <w:szCs w:val="22"/>
        </w:rPr>
        <w:t xml:space="preserve"> (başvurunun yapıldığı yıldaki eğitim-öğretim dönemine ait boş kalan kontenjan)</w:t>
      </w:r>
      <w:r w:rsidRPr="00502D55">
        <w:rPr>
          <w:sz w:val="22"/>
          <w:szCs w:val="22"/>
        </w:rPr>
        <w:t xml:space="preserve"> bulunması koşuluyla </w:t>
      </w:r>
      <w:r w:rsidR="007D05C9" w:rsidRPr="00502D55">
        <w:rPr>
          <w:sz w:val="22"/>
          <w:szCs w:val="22"/>
        </w:rPr>
        <w:t xml:space="preserve">mevcut yerleştirme şartları dikkate alınarak </w:t>
      </w:r>
      <w:r w:rsidR="00957DAA" w:rsidRPr="00502D55">
        <w:rPr>
          <w:sz w:val="22"/>
          <w:szCs w:val="22"/>
        </w:rPr>
        <w:t xml:space="preserve">başvuruları </w:t>
      </w:r>
      <w:r w:rsidR="007D05C9" w:rsidRPr="00502D55">
        <w:rPr>
          <w:sz w:val="22"/>
          <w:szCs w:val="22"/>
        </w:rPr>
        <w:t xml:space="preserve">değerlendirmeye alınır. </w:t>
      </w:r>
    </w:p>
    <w:p w14:paraId="20123A30" w14:textId="77777777" w:rsidR="00C04081" w:rsidRPr="00502D55" w:rsidRDefault="007D05C9" w:rsidP="00502D55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444444"/>
          <w:sz w:val="22"/>
          <w:szCs w:val="22"/>
        </w:rPr>
      </w:pPr>
      <w:r w:rsidRPr="00502D55">
        <w:rPr>
          <w:sz w:val="22"/>
          <w:szCs w:val="22"/>
        </w:rPr>
        <w:t>Tercihte bulunan öğrenciler, en yüksek puandan en düşük puana göre sıralanarak yerleştiril</w:t>
      </w:r>
      <w:r w:rsidR="005F2E4E" w:rsidRPr="00502D55">
        <w:rPr>
          <w:sz w:val="22"/>
          <w:szCs w:val="22"/>
        </w:rPr>
        <w:t>ir</w:t>
      </w:r>
      <w:r w:rsidRPr="00502D55">
        <w:rPr>
          <w:sz w:val="22"/>
          <w:szCs w:val="22"/>
        </w:rPr>
        <w:t>.</w:t>
      </w:r>
    </w:p>
    <w:p w14:paraId="764F0359" w14:textId="77777777" w:rsidR="00A91A18" w:rsidRPr="00502D55" w:rsidRDefault="00A91A18" w:rsidP="00502D55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444444"/>
          <w:sz w:val="22"/>
          <w:szCs w:val="22"/>
        </w:rPr>
      </w:pPr>
      <w:r w:rsidRPr="00502D55">
        <w:rPr>
          <w:color w:val="444444"/>
          <w:sz w:val="22"/>
          <w:szCs w:val="22"/>
        </w:rPr>
        <w:t xml:space="preserve">Aynı programa başvuran </w:t>
      </w:r>
      <w:r w:rsidR="006C08F7" w:rsidRPr="00502D55">
        <w:rPr>
          <w:color w:val="444444"/>
          <w:sz w:val="22"/>
          <w:szCs w:val="22"/>
        </w:rPr>
        <w:t>öğrenci</w:t>
      </w:r>
      <w:r w:rsidRPr="00502D55">
        <w:rPr>
          <w:color w:val="444444"/>
          <w:sz w:val="22"/>
          <w:szCs w:val="22"/>
        </w:rPr>
        <w:t xml:space="preserve"> sayısının fazla olması durumunda yerleştirme puanını en yüksek </w:t>
      </w:r>
      <w:r w:rsidR="006C08F7" w:rsidRPr="00502D55">
        <w:rPr>
          <w:color w:val="444444"/>
          <w:sz w:val="22"/>
          <w:szCs w:val="22"/>
        </w:rPr>
        <w:t>öğrenciden</w:t>
      </w:r>
      <w:r w:rsidRPr="00502D55">
        <w:rPr>
          <w:color w:val="444444"/>
          <w:sz w:val="22"/>
          <w:szCs w:val="22"/>
        </w:rPr>
        <w:t xml:space="preserve"> başlamak üzere </w:t>
      </w:r>
      <w:r w:rsidR="006C08F7" w:rsidRPr="00502D55">
        <w:rPr>
          <w:color w:val="444444"/>
          <w:sz w:val="22"/>
          <w:szCs w:val="22"/>
        </w:rPr>
        <w:t xml:space="preserve">boş </w:t>
      </w:r>
      <w:r w:rsidRPr="00502D55">
        <w:rPr>
          <w:color w:val="444444"/>
          <w:sz w:val="22"/>
          <w:szCs w:val="22"/>
        </w:rPr>
        <w:t xml:space="preserve">kontenjan </w:t>
      </w:r>
      <w:r w:rsidR="006C08F7" w:rsidRPr="00502D55">
        <w:rPr>
          <w:color w:val="444444"/>
          <w:sz w:val="22"/>
          <w:szCs w:val="22"/>
        </w:rPr>
        <w:t xml:space="preserve">sayısı </w:t>
      </w:r>
      <w:r w:rsidRPr="00502D55">
        <w:rPr>
          <w:color w:val="444444"/>
          <w:sz w:val="22"/>
          <w:szCs w:val="22"/>
        </w:rPr>
        <w:t xml:space="preserve">kadar </w:t>
      </w:r>
      <w:r w:rsidR="006C08F7" w:rsidRPr="00502D55">
        <w:rPr>
          <w:color w:val="444444"/>
          <w:sz w:val="22"/>
          <w:szCs w:val="22"/>
        </w:rPr>
        <w:t>öğrenci</w:t>
      </w:r>
      <w:r w:rsidRPr="00502D55">
        <w:rPr>
          <w:color w:val="444444"/>
          <w:sz w:val="22"/>
          <w:szCs w:val="22"/>
        </w:rPr>
        <w:t xml:space="preserve"> yerleştirilir.</w:t>
      </w:r>
    </w:p>
    <w:p w14:paraId="50406B36" w14:textId="77777777" w:rsidR="005F2E4E" w:rsidRPr="00502D55" w:rsidRDefault="005F2E4E" w:rsidP="00502D55">
      <w:pPr>
        <w:pStyle w:val="ListeParagraf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502D55">
        <w:rPr>
          <w:rFonts w:ascii="Times New Roman" w:hAnsi="Times New Roman" w:cs="Times New Roman"/>
          <w:sz w:val="22"/>
          <w:szCs w:val="22"/>
        </w:rPr>
        <w:t xml:space="preserve">Program </w:t>
      </w:r>
      <w:proofErr w:type="spellStart"/>
      <w:r w:rsidRPr="00502D55">
        <w:rPr>
          <w:rFonts w:ascii="Times New Roman" w:hAnsi="Times New Roman" w:cs="Times New Roman"/>
          <w:sz w:val="22"/>
          <w:szCs w:val="22"/>
        </w:rPr>
        <w:t>değiştirme</w:t>
      </w:r>
      <w:proofErr w:type="spellEnd"/>
      <w:r w:rsidRPr="00502D5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2D55">
        <w:rPr>
          <w:rFonts w:ascii="Times New Roman" w:hAnsi="Times New Roman" w:cs="Times New Roman"/>
          <w:sz w:val="22"/>
          <w:szCs w:val="22"/>
        </w:rPr>
        <w:t>hakkından</w:t>
      </w:r>
      <w:proofErr w:type="spellEnd"/>
      <w:r w:rsidRPr="00502D5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2D55">
        <w:rPr>
          <w:rFonts w:ascii="Times New Roman" w:hAnsi="Times New Roman" w:cs="Times New Roman"/>
          <w:sz w:val="22"/>
          <w:szCs w:val="22"/>
        </w:rPr>
        <w:t>yararlanan</w:t>
      </w:r>
      <w:proofErr w:type="spellEnd"/>
      <w:r w:rsidRPr="00502D5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2D55">
        <w:rPr>
          <w:rFonts w:ascii="Times New Roman" w:hAnsi="Times New Roman" w:cs="Times New Roman"/>
          <w:sz w:val="22"/>
          <w:szCs w:val="22"/>
        </w:rPr>
        <w:t>öğrencilerin</w:t>
      </w:r>
      <w:proofErr w:type="spellEnd"/>
      <w:r w:rsidRPr="00502D5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2D55">
        <w:rPr>
          <w:rFonts w:ascii="Times New Roman" w:hAnsi="Times New Roman" w:cs="Times New Roman"/>
          <w:sz w:val="22"/>
          <w:szCs w:val="22"/>
        </w:rPr>
        <w:t>ders</w:t>
      </w:r>
      <w:proofErr w:type="spellEnd"/>
      <w:r w:rsidRPr="00502D5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2D55">
        <w:rPr>
          <w:rFonts w:ascii="Times New Roman" w:hAnsi="Times New Roman" w:cs="Times New Roman"/>
          <w:sz w:val="22"/>
          <w:szCs w:val="22"/>
        </w:rPr>
        <w:t>intibakları</w:t>
      </w:r>
      <w:proofErr w:type="spellEnd"/>
      <w:r w:rsidRPr="00502D5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2D55">
        <w:rPr>
          <w:rFonts w:ascii="Times New Roman" w:hAnsi="Times New Roman" w:cs="Times New Roman"/>
          <w:sz w:val="22"/>
          <w:szCs w:val="22"/>
        </w:rPr>
        <w:t>geçiş</w:t>
      </w:r>
      <w:proofErr w:type="spellEnd"/>
      <w:r w:rsidRPr="00502D5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2D55">
        <w:rPr>
          <w:rFonts w:ascii="Times New Roman" w:hAnsi="Times New Roman" w:cs="Times New Roman"/>
          <w:sz w:val="22"/>
          <w:szCs w:val="22"/>
        </w:rPr>
        <w:t>yapılan</w:t>
      </w:r>
      <w:proofErr w:type="spellEnd"/>
      <w:r w:rsidRPr="00502D5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2D55">
        <w:rPr>
          <w:rFonts w:ascii="Times New Roman" w:hAnsi="Times New Roman" w:cs="Times New Roman"/>
          <w:sz w:val="22"/>
          <w:szCs w:val="22"/>
        </w:rPr>
        <w:t>programın</w:t>
      </w:r>
      <w:proofErr w:type="spellEnd"/>
      <w:r w:rsidRPr="00502D5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2D55">
        <w:rPr>
          <w:rFonts w:ascii="Times New Roman" w:hAnsi="Times New Roman" w:cs="Times New Roman"/>
          <w:sz w:val="22"/>
          <w:szCs w:val="22"/>
        </w:rPr>
        <w:t>birim</w:t>
      </w:r>
      <w:proofErr w:type="spellEnd"/>
      <w:r w:rsidRPr="00502D5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2D55">
        <w:rPr>
          <w:rFonts w:ascii="Times New Roman" w:hAnsi="Times New Roman" w:cs="Times New Roman"/>
          <w:sz w:val="22"/>
          <w:szCs w:val="22"/>
        </w:rPr>
        <w:t>kurulları</w:t>
      </w:r>
      <w:proofErr w:type="spellEnd"/>
      <w:r w:rsidRPr="00502D5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2D55">
        <w:rPr>
          <w:rFonts w:ascii="Times New Roman" w:hAnsi="Times New Roman" w:cs="Times New Roman"/>
          <w:sz w:val="22"/>
          <w:szCs w:val="22"/>
        </w:rPr>
        <w:t>tarafından</w:t>
      </w:r>
      <w:proofErr w:type="spellEnd"/>
      <w:r w:rsidRPr="00502D5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2D55">
        <w:rPr>
          <w:rFonts w:ascii="Times New Roman" w:hAnsi="Times New Roman" w:cs="Times New Roman"/>
          <w:sz w:val="22"/>
          <w:szCs w:val="22"/>
        </w:rPr>
        <w:t>yapılır</w:t>
      </w:r>
      <w:proofErr w:type="spellEnd"/>
      <w:r w:rsidRPr="00502D55">
        <w:rPr>
          <w:rFonts w:ascii="Times New Roman" w:hAnsi="Times New Roman" w:cs="Times New Roman"/>
          <w:sz w:val="22"/>
          <w:szCs w:val="22"/>
        </w:rPr>
        <w:t>.</w:t>
      </w:r>
    </w:p>
    <w:p w14:paraId="525DD673" w14:textId="77777777" w:rsidR="00AA3022" w:rsidRPr="00502D55" w:rsidRDefault="00FD05BC" w:rsidP="00502D55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Program </w:t>
      </w:r>
      <w:proofErr w:type="spellStart"/>
      <w:r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değiştirmek</w:t>
      </w:r>
      <w:proofErr w:type="spellEnd"/>
      <w:r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üzere</w:t>
      </w:r>
      <w:proofErr w:type="spellEnd"/>
      <w:r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b</w:t>
      </w:r>
      <w:r w:rsidR="006C1DB3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aşvur</w:t>
      </w:r>
      <w:r w:rsidR="00AF1964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u</w:t>
      </w:r>
      <w:r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da</w:t>
      </w:r>
      <w:proofErr w:type="spellEnd"/>
      <w:r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bulunan</w:t>
      </w:r>
      <w:proofErr w:type="spellEnd"/>
      <w:r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öğrencilerin</w:t>
      </w:r>
      <w:proofErr w:type="spellEnd"/>
      <w:r w:rsidR="000B4B5D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0B4B5D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başvurdukları</w:t>
      </w:r>
      <w:proofErr w:type="spellEnd"/>
      <w:r w:rsidR="000B4B5D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program </w:t>
      </w:r>
      <w:proofErr w:type="spellStart"/>
      <w:r w:rsidR="000B4B5D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için</w:t>
      </w:r>
      <w:proofErr w:type="spellEnd"/>
      <w:r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ÖSYS/YKS </w:t>
      </w:r>
      <w:proofErr w:type="spellStart"/>
      <w:r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Kılavuzunda</w:t>
      </w:r>
      <w:proofErr w:type="spellEnd"/>
      <w:r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aranan</w:t>
      </w:r>
      <w:proofErr w:type="spellEnd"/>
      <w:r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özel</w:t>
      </w:r>
      <w:proofErr w:type="spellEnd"/>
      <w:r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koşulların</w:t>
      </w:r>
      <w:proofErr w:type="spellEnd"/>
      <w:r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bulunması</w:t>
      </w:r>
      <w:proofErr w:type="spellEnd"/>
      <w:r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durumunda</w:t>
      </w:r>
      <w:proofErr w:type="spellEnd"/>
      <w:r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söz</w:t>
      </w:r>
      <w:proofErr w:type="spellEnd"/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konusu</w:t>
      </w:r>
      <w:proofErr w:type="spellEnd"/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özel</w:t>
      </w:r>
      <w:proofErr w:type="spellEnd"/>
      <w:r w:rsidR="006C1DB3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1DB3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koşulları</w:t>
      </w:r>
      <w:proofErr w:type="spellEnd"/>
      <w:r w:rsidR="006C1DB3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sağlamaları</w:t>
      </w:r>
      <w:proofErr w:type="spellEnd"/>
      <w:r w:rsidR="006C1DB3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1DB3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gerek</w:t>
      </w:r>
      <w:r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ir</w:t>
      </w:r>
      <w:proofErr w:type="spellEnd"/>
      <w:r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74F8DFD4" w14:textId="18B578A9" w:rsidR="000B4B5D" w:rsidRPr="006A40A3" w:rsidRDefault="006C1DB3" w:rsidP="00502D55">
      <w:pPr>
        <w:pStyle w:val="ListeParagraf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Özel</w:t>
      </w:r>
      <w:proofErr w:type="spellEnd"/>
      <w:r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yetenek</w:t>
      </w:r>
      <w:proofErr w:type="spellEnd"/>
      <w:r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sınavı</w:t>
      </w:r>
      <w:proofErr w:type="spellEnd"/>
      <w:r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ile</w:t>
      </w:r>
      <w:proofErr w:type="spellEnd"/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öğrenci</w:t>
      </w:r>
      <w:proofErr w:type="spellEnd"/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al</w:t>
      </w:r>
      <w:r w:rsidR="00957DAA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an</w:t>
      </w:r>
      <w:proofErr w:type="spellEnd"/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programlara</w:t>
      </w:r>
      <w:proofErr w:type="spellEnd"/>
      <w:r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yatay</w:t>
      </w:r>
      <w:proofErr w:type="spellEnd"/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geçi</w:t>
      </w:r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ş</w:t>
      </w:r>
      <w:proofErr w:type="spellEnd"/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başvurusunda</w:t>
      </w:r>
      <w:proofErr w:type="spellEnd"/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bulunan</w:t>
      </w:r>
      <w:proofErr w:type="spellEnd"/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öğrenciler</w:t>
      </w:r>
      <w:proofErr w:type="spellEnd"/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için</w:t>
      </w:r>
      <w:proofErr w:type="spellEnd"/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0B4B5D" w:rsidRPr="00502D55">
        <w:rPr>
          <w:rFonts w:ascii="Times New Roman" w:hAnsi="Times New Roman" w:cs="Times New Roman"/>
          <w:sz w:val="22"/>
          <w:szCs w:val="22"/>
        </w:rPr>
        <w:t>ilgili</w:t>
      </w:r>
      <w:proofErr w:type="spellEnd"/>
      <w:r w:rsidR="000B4B5D" w:rsidRPr="00502D5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4B5D" w:rsidRPr="00502D55">
        <w:rPr>
          <w:rFonts w:ascii="Times New Roman" w:hAnsi="Times New Roman" w:cs="Times New Roman"/>
          <w:sz w:val="22"/>
          <w:szCs w:val="22"/>
        </w:rPr>
        <w:t>fakülte</w:t>
      </w:r>
      <w:proofErr w:type="spellEnd"/>
      <w:r w:rsidR="000B4B5D" w:rsidRPr="00502D5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4B5D" w:rsidRPr="00502D55">
        <w:rPr>
          <w:rFonts w:ascii="Times New Roman" w:hAnsi="Times New Roman" w:cs="Times New Roman"/>
          <w:sz w:val="22"/>
          <w:szCs w:val="22"/>
        </w:rPr>
        <w:t>tarafından</w:t>
      </w:r>
      <w:proofErr w:type="spellEnd"/>
      <w:r w:rsidR="000B4B5D" w:rsidRPr="00502D5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ayrıca</w:t>
      </w:r>
      <w:proofErr w:type="spellEnd"/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bir</w:t>
      </w:r>
      <w:proofErr w:type="spellEnd"/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özel</w:t>
      </w:r>
      <w:proofErr w:type="spellEnd"/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yetenek</w:t>
      </w:r>
      <w:proofErr w:type="spellEnd"/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sınav</w:t>
      </w:r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ı</w:t>
      </w:r>
      <w:proofErr w:type="spellEnd"/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yapılarak</w:t>
      </w:r>
      <w:proofErr w:type="spellEnd"/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bu</w:t>
      </w:r>
      <w:proofErr w:type="spellEnd"/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sınavdan</w:t>
      </w:r>
      <w:proofErr w:type="spellEnd"/>
      <w:r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başarılı</w:t>
      </w:r>
      <w:proofErr w:type="spellEnd"/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olan</w:t>
      </w:r>
      <w:proofErr w:type="spellEnd"/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öğrenci</w:t>
      </w:r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lerin</w:t>
      </w:r>
      <w:proofErr w:type="spellEnd"/>
      <w:r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yatay</w:t>
      </w:r>
      <w:proofErr w:type="spellEnd"/>
      <w:r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geçiş</w:t>
      </w:r>
      <w:proofErr w:type="spellEnd"/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başvuruları</w:t>
      </w:r>
      <w:proofErr w:type="spellEnd"/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değerledirmeye</w:t>
      </w:r>
      <w:proofErr w:type="spellEnd"/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A6730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alın</w:t>
      </w:r>
      <w:r w:rsidR="00506434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ır</w:t>
      </w:r>
      <w:proofErr w:type="spellEnd"/>
      <w:r w:rsidR="00506434" w:rsidRPr="00502D55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0B4B5D" w:rsidRPr="00502D55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0B4B5D" w:rsidRPr="00502D55">
        <w:rPr>
          <w:rFonts w:ascii="Times New Roman" w:hAnsi="Times New Roman" w:cs="Times New Roman"/>
          <w:sz w:val="22"/>
          <w:szCs w:val="22"/>
        </w:rPr>
        <w:t>Başvuruların</w:t>
      </w:r>
      <w:proofErr w:type="spellEnd"/>
      <w:r w:rsidR="000B4B5D" w:rsidRPr="00502D5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4B5D" w:rsidRPr="00502D55">
        <w:rPr>
          <w:rFonts w:ascii="Times New Roman" w:hAnsi="Times New Roman" w:cs="Times New Roman"/>
          <w:sz w:val="22"/>
          <w:szCs w:val="22"/>
        </w:rPr>
        <w:t>değerlendirilmesi</w:t>
      </w:r>
      <w:proofErr w:type="spellEnd"/>
      <w:r w:rsidR="000B4B5D" w:rsidRPr="00502D5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0B4B5D" w:rsidRPr="00502D55">
        <w:rPr>
          <w:rFonts w:ascii="Times New Roman" w:hAnsi="Times New Roman" w:cs="Times New Roman"/>
          <w:sz w:val="22"/>
          <w:szCs w:val="22"/>
        </w:rPr>
        <w:t>ilgili</w:t>
      </w:r>
      <w:proofErr w:type="spellEnd"/>
      <w:r w:rsidR="000B4B5D" w:rsidRPr="00502D5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4B5D" w:rsidRPr="00502D55">
        <w:rPr>
          <w:rFonts w:ascii="Times New Roman" w:hAnsi="Times New Roman" w:cs="Times New Roman"/>
          <w:sz w:val="22"/>
          <w:szCs w:val="22"/>
        </w:rPr>
        <w:t>fakülte</w:t>
      </w:r>
      <w:proofErr w:type="spellEnd"/>
      <w:r w:rsidR="000B4B5D" w:rsidRPr="00502D5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4B5D" w:rsidRPr="00502D55">
        <w:rPr>
          <w:rFonts w:ascii="Times New Roman" w:hAnsi="Times New Roman" w:cs="Times New Roman"/>
          <w:sz w:val="22"/>
          <w:szCs w:val="22"/>
        </w:rPr>
        <w:t>özel</w:t>
      </w:r>
      <w:proofErr w:type="spellEnd"/>
      <w:r w:rsidR="000B4B5D" w:rsidRPr="00502D5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4B5D" w:rsidRPr="00502D55">
        <w:rPr>
          <w:rFonts w:ascii="Times New Roman" w:hAnsi="Times New Roman" w:cs="Times New Roman"/>
          <w:sz w:val="22"/>
          <w:szCs w:val="22"/>
        </w:rPr>
        <w:t>yetenek</w:t>
      </w:r>
      <w:proofErr w:type="spellEnd"/>
      <w:r w:rsidR="000B4B5D" w:rsidRPr="00502D5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4B5D" w:rsidRPr="00502D55">
        <w:rPr>
          <w:rFonts w:ascii="Times New Roman" w:hAnsi="Times New Roman" w:cs="Times New Roman"/>
          <w:sz w:val="22"/>
          <w:szCs w:val="22"/>
        </w:rPr>
        <w:t>sınavı</w:t>
      </w:r>
      <w:proofErr w:type="spellEnd"/>
      <w:r w:rsidR="000B4B5D" w:rsidRPr="00502D5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4B5D" w:rsidRPr="00502D55">
        <w:rPr>
          <w:rFonts w:ascii="Times New Roman" w:hAnsi="Times New Roman" w:cs="Times New Roman"/>
          <w:sz w:val="22"/>
          <w:szCs w:val="22"/>
        </w:rPr>
        <w:t>başvuru</w:t>
      </w:r>
      <w:proofErr w:type="spellEnd"/>
      <w:r w:rsidR="000B4B5D" w:rsidRPr="00502D5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4B5D" w:rsidRPr="00502D55">
        <w:rPr>
          <w:rFonts w:ascii="Times New Roman" w:hAnsi="Times New Roman" w:cs="Times New Roman"/>
          <w:sz w:val="22"/>
          <w:szCs w:val="22"/>
        </w:rPr>
        <w:t>kayıt</w:t>
      </w:r>
      <w:proofErr w:type="spellEnd"/>
      <w:r w:rsidR="000B4B5D" w:rsidRPr="00502D5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4B5D" w:rsidRPr="00502D55">
        <w:rPr>
          <w:rFonts w:ascii="Times New Roman" w:hAnsi="Times New Roman" w:cs="Times New Roman"/>
          <w:sz w:val="22"/>
          <w:szCs w:val="22"/>
        </w:rPr>
        <w:t>ve</w:t>
      </w:r>
      <w:proofErr w:type="spellEnd"/>
      <w:r w:rsidR="000B4B5D" w:rsidRPr="00502D5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4B5D" w:rsidRPr="00502D55">
        <w:rPr>
          <w:rFonts w:ascii="Times New Roman" w:hAnsi="Times New Roman" w:cs="Times New Roman"/>
          <w:sz w:val="22"/>
          <w:szCs w:val="22"/>
        </w:rPr>
        <w:t>kabul</w:t>
      </w:r>
      <w:proofErr w:type="spellEnd"/>
      <w:r w:rsidR="000B4B5D" w:rsidRPr="00502D5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4B5D" w:rsidRPr="00502D55">
        <w:rPr>
          <w:rFonts w:ascii="Times New Roman" w:hAnsi="Times New Roman" w:cs="Times New Roman"/>
          <w:sz w:val="22"/>
          <w:szCs w:val="22"/>
        </w:rPr>
        <w:t>yönergesindeki</w:t>
      </w:r>
      <w:proofErr w:type="spellEnd"/>
      <w:r w:rsidR="000B4B5D" w:rsidRPr="00502D5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4B5D" w:rsidRPr="00502D55">
        <w:rPr>
          <w:rFonts w:ascii="Times New Roman" w:hAnsi="Times New Roman" w:cs="Times New Roman"/>
          <w:sz w:val="22"/>
          <w:szCs w:val="22"/>
        </w:rPr>
        <w:t>ölçütlere</w:t>
      </w:r>
      <w:proofErr w:type="spellEnd"/>
      <w:r w:rsidR="000B4B5D" w:rsidRPr="00502D5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4B5D" w:rsidRPr="00502D55">
        <w:rPr>
          <w:rFonts w:ascii="Times New Roman" w:hAnsi="Times New Roman" w:cs="Times New Roman"/>
          <w:sz w:val="22"/>
          <w:szCs w:val="22"/>
        </w:rPr>
        <w:t>göre</w:t>
      </w:r>
      <w:proofErr w:type="spellEnd"/>
      <w:r w:rsidR="000B4B5D" w:rsidRPr="00502D5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4B5D" w:rsidRPr="00502D55">
        <w:rPr>
          <w:rFonts w:ascii="Times New Roman" w:hAnsi="Times New Roman" w:cs="Times New Roman"/>
          <w:sz w:val="22"/>
          <w:szCs w:val="22"/>
        </w:rPr>
        <w:t>yapılır</w:t>
      </w:r>
      <w:proofErr w:type="spellEnd"/>
      <w:r w:rsidR="000B4B5D" w:rsidRPr="00502D55">
        <w:rPr>
          <w:rFonts w:ascii="Times New Roman" w:hAnsi="Times New Roman" w:cs="Times New Roman"/>
          <w:sz w:val="22"/>
          <w:szCs w:val="22"/>
        </w:rPr>
        <w:t>.)</w:t>
      </w:r>
    </w:p>
    <w:p w14:paraId="04E29C7A" w14:textId="224F96F4" w:rsidR="006A40A3" w:rsidRDefault="006A40A3" w:rsidP="006A40A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25ED30C" w14:textId="6AD36D57" w:rsidR="006A40A3" w:rsidRDefault="006A40A3" w:rsidP="006A40A3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C1697B8" w14:textId="19C74417" w:rsidR="006A40A3" w:rsidRDefault="006A40A3" w:rsidP="006A40A3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C8BDC75" w14:textId="6C952D86" w:rsidR="006A40A3" w:rsidRDefault="006A40A3" w:rsidP="006A40A3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2005049" w14:textId="5114DBDB" w:rsidR="006A40A3" w:rsidRDefault="006A40A3" w:rsidP="006A40A3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8434A82" w14:textId="388E30EC" w:rsidR="006A40A3" w:rsidRDefault="006A40A3" w:rsidP="006A40A3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1F7A374" w14:textId="54466B30" w:rsidR="006A40A3" w:rsidRDefault="006A40A3" w:rsidP="006A40A3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C8AE64F" w14:textId="67B21E51" w:rsidR="006A40A3" w:rsidRDefault="006A40A3" w:rsidP="006A40A3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6A40A3" w:rsidSect="003A566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447A9"/>
    <w:multiLevelType w:val="hybridMultilevel"/>
    <w:tmpl w:val="985EBEDA"/>
    <w:lvl w:ilvl="0" w:tplc="5C8CEC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2110F"/>
    <w:multiLevelType w:val="hybridMultilevel"/>
    <w:tmpl w:val="4642CE30"/>
    <w:lvl w:ilvl="0" w:tplc="A3B28D2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8544EF"/>
    <w:multiLevelType w:val="hybridMultilevel"/>
    <w:tmpl w:val="985EBEDA"/>
    <w:lvl w:ilvl="0" w:tplc="5C8CEC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809A2"/>
    <w:multiLevelType w:val="hybridMultilevel"/>
    <w:tmpl w:val="F1585F34"/>
    <w:lvl w:ilvl="0" w:tplc="E06043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99"/>
    <w:rsid w:val="00032225"/>
    <w:rsid w:val="000367E2"/>
    <w:rsid w:val="00054998"/>
    <w:rsid w:val="00070C97"/>
    <w:rsid w:val="00072057"/>
    <w:rsid w:val="000B4B5D"/>
    <w:rsid w:val="000B53E0"/>
    <w:rsid w:val="00122B3A"/>
    <w:rsid w:val="00140115"/>
    <w:rsid w:val="00154FCF"/>
    <w:rsid w:val="001876EF"/>
    <w:rsid w:val="001932E6"/>
    <w:rsid w:val="001B4206"/>
    <w:rsid w:val="001D2126"/>
    <w:rsid w:val="001D6ABA"/>
    <w:rsid w:val="001E44B1"/>
    <w:rsid w:val="00246820"/>
    <w:rsid w:val="00260342"/>
    <w:rsid w:val="002C0E52"/>
    <w:rsid w:val="002D199B"/>
    <w:rsid w:val="00335752"/>
    <w:rsid w:val="003A5667"/>
    <w:rsid w:val="003B7260"/>
    <w:rsid w:val="003D4111"/>
    <w:rsid w:val="00407462"/>
    <w:rsid w:val="0041062B"/>
    <w:rsid w:val="004715D4"/>
    <w:rsid w:val="00490EBB"/>
    <w:rsid w:val="004C1736"/>
    <w:rsid w:val="004E0878"/>
    <w:rsid w:val="00502D55"/>
    <w:rsid w:val="00506434"/>
    <w:rsid w:val="00533360"/>
    <w:rsid w:val="00560910"/>
    <w:rsid w:val="005719F0"/>
    <w:rsid w:val="0058599A"/>
    <w:rsid w:val="005953EF"/>
    <w:rsid w:val="005D265B"/>
    <w:rsid w:val="005D461C"/>
    <w:rsid w:val="005F2E4E"/>
    <w:rsid w:val="0060118F"/>
    <w:rsid w:val="0067708D"/>
    <w:rsid w:val="006932C6"/>
    <w:rsid w:val="006A40A3"/>
    <w:rsid w:val="006A6730"/>
    <w:rsid w:val="006C08F7"/>
    <w:rsid w:val="006C1DB3"/>
    <w:rsid w:val="006C3D9D"/>
    <w:rsid w:val="00763271"/>
    <w:rsid w:val="00793A70"/>
    <w:rsid w:val="007A2494"/>
    <w:rsid w:val="007C5B1A"/>
    <w:rsid w:val="007D05C9"/>
    <w:rsid w:val="00800514"/>
    <w:rsid w:val="0085558F"/>
    <w:rsid w:val="008A7F4F"/>
    <w:rsid w:val="009145A5"/>
    <w:rsid w:val="0092554A"/>
    <w:rsid w:val="00957DAA"/>
    <w:rsid w:val="00986857"/>
    <w:rsid w:val="009A35A9"/>
    <w:rsid w:val="00A24A01"/>
    <w:rsid w:val="00A43257"/>
    <w:rsid w:val="00A67F2F"/>
    <w:rsid w:val="00A91A18"/>
    <w:rsid w:val="00AA3022"/>
    <w:rsid w:val="00AF1964"/>
    <w:rsid w:val="00B105E6"/>
    <w:rsid w:val="00B55799"/>
    <w:rsid w:val="00B62280"/>
    <w:rsid w:val="00BD2868"/>
    <w:rsid w:val="00C04081"/>
    <w:rsid w:val="00C63769"/>
    <w:rsid w:val="00C820B1"/>
    <w:rsid w:val="00CC074A"/>
    <w:rsid w:val="00D06980"/>
    <w:rsid w:val="00D243EC"/>
    <w:rsid w:val="00D353BE"/>
    <w:rsid w:val="00DD0034"/>
    <w:rsid w:val="00DE4BFE"/>
    <w:rsid w:val="00E207AF"/>
    <w:rsid w:val="00E424A1"/>
    <w:rsid w:val="00E47335"/>
    <w:rsid w:val="00E47B2F"/>
    <w:rsid w:val="00E74914"/>
    <w:rsid w:val="00EA46F3"/>
    <w:rsid w:val="00ED32CD"/>
    <w:rsid w:val="00F04DC7"/>
    <w:rsid w:val="00F51799"/>
    <w:rsid w:val="00F6037B"/>
    <w:rsid w:val="00FD05BC"/>
    <w:rsid w:val="00FD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C62F"/>
  <w15:chartTrackingRefBased/>
  <w15:docId w15:val="{45DAADFF-1115-2A4E-B6F2-74B6B395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5179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5B1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tr-TR" w:eastAsia="tr-TR"/>
    </w:rPr>
  </w:style>
  <w:style w:type="table" w:styleId="TabloKlavuzu">
    <w:name w:val="Table Grid"/>
    <w:basedOn w:val="NormalTablo"/>
    <w:uiPriority w:val="39"/>
    <w:rsid w:val="006A40A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4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iro-makü</cp:lastModifiedBy>
  <cp:revision>2</cp:revision>
  <cp:lastPrinted>2023-10-19T14:08:00Z</cp:lastPrinted>
  <dcterms:created xsi:type="dcterms:W3CDTF">2023-10-20T10:29:00Z</dcterms:created>
  <dcterms:modified xsi:type="dcterms:W3CDTF">2023-10-20T10:29:00Z</dcterms:modified>
</cp:coreProperties>
</file>