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A6B8A"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bookmarkStart w:id="0" w:name="_GoBack"/>
      <w:bookmarkEnd w:id="0"/>
      <w:r w:rsidRPr="005F4BA6">
        <w:rPr>
          <w:rFonts w:cstheme="minorHAnsi"/>
          <w:b/>
          <w:bCs/>
          <w:sz w:val="32"/>
          <w:szCs w:val="32"/>
        </w:rPr>
        <w:t>2024 PROJE DÖNEMİ (2024-2025 Akademik Yılı)</w:t>
      </w:r>
    </w:p>
    <w:p w14:paraId="011C48AB"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ERASMUS+ PROGRAMI (KA131) ÖĞRENCİ ÖĞRENİM HAREKETLİLİĞİ</w:t>
      </w:r>
    </w:p>
    <w:p w14:paraId="351C7471"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BAŞVURULARI</w:t>
      </w:r>
    </w:p>
    <w:p w14:paraId="1FABEA9C" w14:textId="52E73A19" w:rsidR="00AF5B0C" w:rsidRDefault="00AF5B0C" w:rsidP="00AF5B0C">
      <w:pPr>
        <w:autoSpaceDE w:val="0"/>
        <w:autoSpaceDN w:val="0"/>
        <w:adjustRightInd w:val="0"/>
        <w:spacing w:after="0" w:line="240" w:lineRule="auto"/>
        <w:jc w:val="both"/>
        <w:rPr>
          <w:rFonts w:cstheme="minorHAnsi"/>
          <w:b/>
          <w:bCs/>
          <w:i/>
          <w:iCs/>
          <w:sz w:val="32"/>
          <w:szCs w:val="32"/>
        </w:rPr>
      </w:pPr>
      <w:r w:rsidRPr="005F4BA6">
        <w:rPr>
          <w:rFonts w:cstheme="minorHAnsi"/>
          <w:b/>
          <w:bCs/>
          <w:i/>
          <w:iCs/>
          <w:sz w:val="32"/>
          <w:szCs w:val="32"/>
        </w:rPr>
        <w:t>Aşağıda yer alan bilgiler, Ulusal Ajans 202</w:t>
      </w:r>
      <w:r w:rsidR="0046716F">
        <w:rPr>
          <w:rFonts w:cstheme="minorHAnsi"/>
          <w:b/>
          <w:bCs/>
          <w:i/>
          <w:iCs/>
          <w:sz w:val="32"/>
          <w:szCs w:val="32"/>
        </w:rPr>
        <w:t xml:space="preserve">4 </w:t>
      </w:r>
      <w:r w:rsidRPr="005F4BA6">
        <w:rPr>
          <w:rFonts w:cstheme="minorHAnsi"/>
          <w:b/>
          <w:bCs/>
          <w:i/>
          <w:iCs/>
          <w:sz w:val="32"/>
          <w:szCs w:val="32"/>
        </w:rPr>
        <w:t xml:space="preserve">Sözleşme Dönemi Yükseköğretim Kurumları için El Kitabı uyarınca hazırlanmıştır. </w:t>
      </w:r>
    </w:p>
    <w:p w14:paraId="0BACAADA" w14:textId="77777777" w:rsidR="0046716F" w:rsidRPr="005F4BA6" w:rsidRDefault="0046716F" w:rsidP="00AF5B0C">
      <w:pPr>
        <w:autoSpaceDE w:val="0"/>
        <w:autoSpaceDN w:val="0"/>
        <w:adjustRightInd w:val="0"/>
        <w:spacing w:after="0" w:line="240" w:lineRule="auto"/>
        <w:jc w:val="both"/>
        <w:rPr>
          <w:rFonts w:cstheme="minorHAnsi"/>
          <w:b/>
          <w:bCs/>
          <w:i/>
          <w:iCs/>
          <w:sz w:val="32"/>
          <w:szCs w:val="32"/>
        </w:rPr>
      </w:pPr>
    </w:p>
    <w:p w14:paraId="215417F3" w14:textId="77777777" w:rsidR="00AF5B0C" w:rsidRPr="005F4BA6" w:rsidRDefault="00AF5B0C" w:rsidP="00AF5B0C">
      <w:pPr>
        <w:autoSpaceDE w:val="0"/>
        <w:autoSpaceDN w:val="0"/>
        <w:adjustRightInd w:val="0"/>
        <w:spacing w:after="0" w:line="240" w:lineRule="auto"/>
        <w:jc w:val="both"/>
        <w:rPr>
          <w:rFonts w:cstheme="minorHAnsi"/>
          <w:i/>
          <w:iCs/>
          <w:sz w:val="32"/>
          <w:szCs w:val="32"/>
        </w:rPr>
      </w:pPr>
      <w:r w:rsidRPr="005F4BA6">
        <w:rPr>
          <w:rFonts w:cstheme="minorHAnsi"/>
          <w:i/>
          <w:iCs/>
          <w:sz w:val="32"/>
          <w:szCs w:val="32"/>
        </w:rPr>
        <w:t>“Türkiye ile Avrupa Komisyonu arasında 2024 Yılı Katkı Anlaşması henüz imzalanmamıştır. Bu nedenle, Erasmus+ öğrenci hareketliliği kapsamında yapmış olduğunuz başvuru sonucunda hareketliliğe hibeli</w:t>
      </w:r>
    </w:p>
    <w:p w14:paraId="32277E60" w14:textId="77777777" w:rsidR="00AF5B0C" w:rsidRPr="005F4BA6" w:rsidRDefault="00AF5B0C" w:rsidP="00AF5B0C">
      <w:pPr>
        <w:autoSpaceDE w:val="0"/>
        <w:autoSpaceDN w:val="0"/>
        <w:adjustRightInd w:val="0"/>
        <w:spacing w:after="0" w:line="240" w:lineRule="auto"/>
        <w:jc w:val="both"/>
        <w:rPr>
          <w:rFonts w:cstheme="minorHAnsi"/>
          <w:i/>
          <w:iCs/>
          <w:sz w:val="32"/>
          <w:szCs w:val="32"/>
        </w:rPr>
      </w:pPr>
      <w:r w:rsidRPr="005F4BA6">
        <w:rPr>
          <w:rFonts w:cstheme="minorHAnsi"/>
          <w:i/>
          <w:iCs/>
          <w:sz w:val="32"/>
          <w:szCs w:val="32"/>
        </w:rPr>
        <w:t>ya da hibesiz olarak seçilmeniz kazanılmış bir hak niteliği taşımamaktadır. Hibe alıp almayacağınız veya hibenizin tutarı Avrupa Komisyonu ile imzalanacak anlaşma ve akabinde üniversitenize tahsis edilecek hibe tahsis süreçleri sonuçlandığında kesinleşecek olup, söz konusu anlaşma süreçlerinde yaşanacak gecikmelerden veya aksaklıklardan kaynaklanabilecek maddi veya manevi kayıplardan üniversiteniz veya Türkiye Ulusal Ajansı sorumlu tutulamaz.”</w:t>
      </w:r>
    </w:p>
    <w:p w14:paraId="3027EC16" w14:textId="77777777" w:rsidR="00AF5B0C" w:rsidRPr="005F4BA6" w:rsidRDefault="00AF5B0C" w:rsidP="00AF5B0C">
      <w:pPr>
        <w:autoSpaceDE w:val="0"/>
        <w:autoSpaceDN w:val="0"/>
        <w:adjustRightInd w:val="0"/>
        <w:spacing w:after="0" w:line="240" w:lineRule="auto"/>
        <w:rPr>
          <w:rFonts w:cstheme="minorHAnsi"/>
          <w:b/>
          <w:bCs/>
          <w:sz w:val="32"/>
          <w:szCs w:val="32"/>
        </w:rPr>
      </w:pPr>
    </w:p>
    <w:p w14:paraId="0698DF36"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Kimler Başvurabilir?</w:t>
      </w:r>
    </w:p>
    <w:p w14:paraId="31B7DE94"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Asgari Şartlar</w:t>
      </w:r>
    </w:p>
    <w:p w14:paraId="75E2A3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Faaliyete katılabilmek için öğrencilerin aşağıdaki asgari şartları sağlamaları gerekmektedir:</w:t>
      </w:r>
    </w:p>
    <w:p w14:paraId="12B815A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 xml:space="preserve">Burdur Mehmet Akif Ersoy Üniversitesinde kayıtlı, tam zamanlı </w:t>
      </w:r>
      <w:r w:rsidR="005F4BA6" w:rsidRPr="005F4BA6">
        <w:rPr>
          <w:rFonts w:cstheme="minorHAnsi"/>
          <w:sz w:val="32"/>
          <w:szCs w:val="32"/>
        </w:rPr>
        <w:t>ön lisans</w:t>
      </w:r>
      <w:r w:rsidRPr="005F4BA6">
        <w:rPr>
          <w:rFonts w:cstheme="minorHAnsi"/>
          <w:sz w:val="32"/>
          <w:szCs w:val="32"/>
        </w:rPr>
        <w:t>/lisans, yüksek lisans ya da doktora öğrencisi olmak (birinci, ikinci veya üçüncü kademe),</w:t>
      </w:r>
    </w:p>
    <w:p w14:paraId="3B23EEC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Not: Tam zamanlı öğrenci, henüz diploma/derecesinin gerektirdiği çalışmalarını (kredilerini) tamamlamamış ve bir yarıyılda 30 Avrupa Kredi Transfer ve Biriktirme Sistemi (AKTS) kredisi karşılığı ders yükü olduğu öngörülen öğrenciyi ifade eder.</w:t>
      </w:r>
    </w:p>
    <w:p w14:paraId="6C8B2D5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Genel Akademik Not Ortalaması;</w:t>
      </w:r>
    </w:p>
    <w:p w14:paraId="32574A8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a) </w:t>
      </w:r>
      <w:r w:rsidRPr="005F4BA6">
        <w:rPr>
          <w:rFonts w:cstheme="minorHAnsi"/>
          <w:sz w:val="32"/>
          <w:szCs w:val="32"/>
        </w:rPr>
        <w:t>Birinci kademe (ön lisans, lisans) öğrencilerinin kümülatif akademik not ortalamasının en az 2.20/4.00 olması,</w:t>
      </w:r>
    </w:p>
    <w:p w14:paraId="59D31AD9" w14:textId="49BD3E95"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 </w:t>
      </w:r>
      <w:r w:rsidRPr="005F4BA6">
        <w:rPr>
          <w:rFonts w:cstheme="minorHAnsi"/>
          <w:sz w:val="32"/>
          <w:szCs w:val="32"/>
        </w:rPr>
        <w:t xml:space="preserve">Başvuru aşamasında henüz transkripti oluşmamış, ön lisanstan geçiş yapan öğrenciler için ön lisans mezuniyet notunun en az 2.20/4.00; </w:t>
      </w:r>
    </w:p>
    <w:p w14:paraId="12B9CFB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c) </w:t>
      </w:r>
      <w:r w:rsidRPr="005F4BA6">
        <w:rPr>
          <w:rFonts w:cstheme="minorHAnsi"/>
          <w:sz w:val="32"/>
          <w:szCs w:val="32"/>
        </w:rPr>
        <w:t>İkinci ve üçüncü kademe (yüksek lisans ve doktora) öğrencilerinin kümülatif akademik not ortalamasının en az 2.50/4.00 olması,</w:t>
      </w:r>
    </w:p>
    <w:p w14:paraId="7D61C9D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lastRenderedPageBreak/>
        <w:t xml:space="preserve">3) </w:t>
      </w:r>
      <w:r w:rsidRPr="005F4BA6">
        <w:rPr>
          <w:rFonts w:cstheme="minorHAnsi"/>
          <w:sz w:val="32"/>
          <w:szCs w:val="32"/>
        </w:rPr>
        <w:t>Öğrenim hareketliliği için yeterli sayıda ders veya ders niteliğinde olmayan AKTS kredi yükü olması. Ders yükü bulunmayan, örneğin tez dönemine geçen yüksek lisans ve doktora öğrencileri için bir akademik dönemde 30 AKTS’lik ders niteliğinde olmayan iş yükü üzerinden öğrenim anlaşması düzenlenebilir.</w:t>
      </w:r>
    </w:p>
    <w:p w14:paraId="2B88FF5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4) </w:t>
      </w:r>
      <w:r w:rsidRPr="005F4BA6">
        <w:rPr>
          <w:rFonts w:cstheme="minorHAnsi"/>
          <w:sz w:val="32"/>
          <w:szCs w:val="32"/>
        </w:rPr>
        <w:t>Mevcut öğrenim kademesi içerisinde, 2014-2020 ve/veya 2021-2027 Erasmus+ dönemlerinde yükseköğretim hareketliliği faaliyetlerinden yararlanmışsa, yeni faaliyetle beraber toplam sürenin 12 ayı geçmemesi,</w:t>
      </w:r>
    </w:p>
    <w:p w14:paraId="41B89C5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5) </w:t>
      </w:r>
      <w:r w:rsidRPr="005F4BA6">
        <w:rPr>
          <w:rFonts w:cstheme="minorHAnsi"/>
          <w:sz w:val="32"/>
          <w:szCs w:val="32"/>
        </w:rPr>
        <w:t>Erasmus+ Programı Öğrenim Hareketliliği faaliyetinden</w:t>
      </w:r>
      <w:r w:rsidR="00C93207" w:rsidRPr="005F4BA6">
        <w:rPr>
          <w:rFonts w:cstheme="minorHAnsi"/>
          <w:sz w:val="32"/>
          <w:szCs w:val="32"/>
        </w:rPr>
        <w:t xml:space="preserve"> </w:t>
      </w:r>
      <w:r w:rsidRPr="005F4BA6">
        <w:rPr>
          <w:rFonts w:cstheme="minorHAnsi"/>
          <w:sz w:val="32"/>
          <w:szCs w:val="32"/>
        </w:rPr>
        <w:t>faydalanabilmek için 0</w:t>
      </w:r>
      <w:r w:rsidR="00C93207" w:rsidRPr="005F4BA6">
        <w:rPr>
          <w:rFonts w:cstheme="minorHAnsi"/>
          <w:sz w:val="32"/>
          <w:szCs w:val="32"/>
        </w:rPr>
        <w:t>6</w:t>
      </w:r>
      <w:r w:rsidRPr="005F4BA6">
        <w:rPr>
          <w:rFonts w:cstheme="minorHAnsi"/>
          <w:sz w:val="32"/>
          <w:szCs w:val="32"/>
        </w:rPr>
        <w:t xml:space="preserve"> </w:t>
      </w:r>
      <w:r w:rsidR="00C93207" w:rsidRPr="005F4BA6">
        <w:rPr>
          <w:rFonts w:cstheme="minorHAnsi"/>
          <w:sz w:val="32"/>
          <w:szCs w:val="32"/>
        </w:rPr>
        <w:t xml:space="preserve">Aralık </w:t>
      </w:r>
      <w:r w:rsidRPr="005F4BA6">
        <w:rPr>
          <w:rFonts w:cstheme="minorHAnsi"/>
          <w:sz w:val="32"/>
          <w:szCs w:val="32"/>
        </w:rPr>
        <w:t>202</w:t>
      </w:r>
      <w:r w:rsidR="00C93207" w:rsidRPr="005F4BA6">
        <w:rPr>
          <w:rFonts w:cstheme="minorHAnsi"/>
          <w:sz w:val="32"/>
          <w:szCs w:val="32"/>
        </w:rPr>
        <w:t>3</w:t>
      </w:r>
      <w:r w:rsidRPr="005F4BA6">
        <w:rPr>
          <w:rFonts w:cstheme="minorHAnsi"/>
          <w:sz w:val="32"/>
          <w:szCs w:val="32"/>
        </w:rPr>
        <w:t xml:space="preserve"> tarihinde Yabancı Diller</w:t>
      </w:r>
      <w:r w:rsidR="00C93207" w:rsidRPr="005F4BA6">
        <w:rPr>
          <w:rFonts w:cstheme="minorHAnsi"/>
          <w:sz w:val="32"/>
          <w:szCs w:val="32"/>
        </w:rPr>
        <w:t xml:space="preserve"> </w:t>
      </w:r>
      <w:r w:rsidRPr="005F4BA6">
        <w:rPr>
          <w:rFonts w:cstheme="minorHAnsi"/>
          <w:sz w:val="32"/>
          <w:szCs w:val="32"/>
        </w:rPr>
        <w:t>Yüksekokulu tarafından yapılan yabancı dil sınavından 50 ve üzeri</w:t>
      </w:r>
      <w:r w:rsidR="00C93207" w:rsidRPr="005F4BA6">
        <w:rPr>
          <w:rFonts w:cstheme="minorHAnsi"/>
          <w:sz w:val="32"/>
          <w:szCs w:val="32"/>
        </w:rPr>
        <w:t xml:space="preserve"> </w:t>
      </w:r>
      <w:r w:rsidRPr="005F4BA6">
        <w:rPr>
          <w:rFonts w:cstheme="minorHAnsi"/>
          <w:sz w:val="32"/>
          <w:szCs w:val="32"/>
        </w:rPr>
        <w:t>puan almak. Yabancı dil barajı 50’dir.</w:t>
      </w:r>
    </w:p>
    <w:p w14:paraId="6251EF52"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7C570E7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Öğrenci Hareketliliğinde Süreler</w:t>
      </w:r>
    </w:p>
    <w:p w14:paraId="32D2670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Öğrenim hareketliliğinde asgarî süre 2 tam ay veya 1 trimester,</w:t>
      </w:r>
      <w:r w:rsidR="00C93207" w:rsidRPr="005F4BA6">
        <w:rPr>
          <w:rFonts w:cstheme="minorHAnsi"/>
          <w:sz w:val="32"/>
          <w:szCs w:val="32"/>
        </w:rPr>
        <w:t xml:space="preserve"> </w:t>
      </w:r>
      <w:r w:rsidRPr="005F4BA6">
        <w:rPr>
          <w:rFonts w:cstheme="minorHAnsi"/>
          <w:sz w:val="32"/>
          <w:szCs w:val="32"/>
        </w:rPr>
        <w:t>azamî süre ise 12 tam aydır. Doktora hareketliliğinde, kısa dönem</w:t>
      </w:r>
      <w:r w:rsidR="00C93207" w:rsidRPr="005F4BA6">
        <w:rPr>
          <w:rFonts w:cstheme="minorHAnsi"/>
          <w:sz w:val="32"/>
          <w:szCs w:val="32"/>
        </w:rPr>
        <w:t xml:space="preserve"> </w:t>
      </w:r>
      <w:r w:rsidRPr="005F4BA6">
        <w:rPr>
          <w:rFonts w:cstheme="minorHAnsi"/>
          <w:sz w:val="32"/>
          <w:szCs w:val="32"/>
        </w:rPr>
        <w:t>fiziksel hareketlilik asgari 5 gün azami 30 gündür. Uzun dönem</w:t>
      </w:r>
      <w:r w:rsidR="00C93207" w:rsidRPr="005F4BA6">
        <w:rPr>
          <w:rFonts w:cstheme="minorHAnsi"/>
          <w:sz w:val="32"/>
          <w:szCs w:val="32"/>
        </w:rPr>
        <w:t xml:space="preserve"> </w:t>
      </w:r>
      <w:r w:rsidRPr="005F4BA6">
        <w:rPr>
          <w:rFonts w:cstheme="minorHAnsi"/>
          <w:sz w:val="32"/>
          <w:szCs w:val="32"/>
        </w:rPr>
        <w:t>doktora hareketliğinde ise asgari süre 2 ay azami süre 12 aydır.</w:t>
      </w:r>
      <w:r w:rsidR="00C93207" w:rsidRPr="005F4BA6">
        <w:rPr>
          <w:rFonts w:cstheme="minorHAnsi"/>
          <w:sz w:val="32"/>
          <w:szCs w:val="32"/>
        </w:rPr>
        <w:t xml:space="preserve"> </w:t>
      </w:r>
      <w:r w:rsidRPr="005F4BA6">
        <w:rPr>
          <w:rFonts w:cstheme="minorHAnsi"/>
          <w:sz w:val="32"/>
          <w:szCs w:val="32"/>
        </w:rPr>
        <w:t>Faaliyet süresinin kesintisiz gerçekleştirilmesi gerekir. Öğrenim</w:t>
      </w:r>
      <w:r w:rsidR="00C93207" w:rsidRPr="005F4BA6">
        <w:rPr>
          <w:rFonts w:cstheme="minorHAnsi"/>
          <w:sz w:val="32"/>
          <w:szCs w:val="32"/>
        </w:rPr>
        <w:t xml:space="preserve"> </w:t>
      </w:r>
      <w:r w:rsidRPr="005F4BA6">
        <w:rPr>
          <w:rFonts w:cstheme="minorHAnsi"/>
          <w:sz w:val="32"/>
          <w:szCs w:val="32"/>
        </w:rPr>
        <w:t xml:space="preserve">hareketliliğinde dönem araları (sömestr tatilleri) ve </w:t>
      </w:r>
      <w:r w:rsidR="005F4BA6" w:rsidRPr="005F4BA6">
        <w:rPr>
          <w:rFonts w:cstheme="minorHAnsi"/>
          <w:sz w:val="32"/>
          <w:szCs w:val="32"/>
        </w:rPr>
        <w:t>resmî</w:t>
      </w:r>
      <w:r w:rsidRPr="005F4BA6">
        <w:rPr>
          <w:rFonts w:cstheme="minorHAnsi"/>
          <w:sz w:val="32"/>
          <w:szCs w:val="32"/>
        </w:rPr>
        <w:t xml:space="preserve"> tatiller,</w:t>
      </w:r>
      <w:r w:rsidR="00C93207" w:rsidRPr="005F4BA6">
        <w:rPr>
          <w:rFonts w:cstheme="minorHAnsi"/>
          <w:sz w:val="32"/>
          <w:szCs w:val="32"/>
        </w:rPr>
        <w:t xml:space="preserve"> </w:t>
      </w:r>
      <w:r w:rsidRPr="005F4BA6">
        <w:rPr>
          <w:rFonts w:cstheme="minorHAnsi"/>
          <w:sz w:val="32"/>
          <w:szCs w:val="32"/>
        </w:rPr>
        <w:t>kesinti olarak kabul edilmez. Mücbir sebeplerle faaliyete ara</w:t>
      </w:r>
      <w:r w:rsidR="00C93207" w:rsidRPr="005F4BA6">
        <w:rPr>
          <w:rFonts w:cstheme="minorHAnsi"/>
          <w:sz w:val="32"/>
          <w:szCs w:val="32"/>
        </w:rPr>
        <w:t xml:space="preserve"> </w:t>
      </w:r>
      <w:r w:rsidRPr="005F4BA6">
        <w:rPr>
          <w:rFonts w:cstheme="minorHAnsi"/>
          <w:sz w:val="32"/>
          <w:szCs w:val="32"/>
        </w:rPr>
        <w:t>verilmesi halinde, mücbir sebebin belgelendirilebilmesi şartıyla,</w:t>
      </w:r>
      <w:r w:rsidR="00C93207" w:rsidRPr="005F4BA6">
        <w:rPr>
          <w:rFonts w:cstheme="minorHAnsi"/>
          <w:sz w:val="32"/>
          <w:szCs w:val="32"/>
        </w:rPr>
        <w:t xml:space="preserve"> </w:t>
      </w:r>
      <w:r w:rsidRPr="005F4BA6">
        <w:rPr>
          <w:rFonts w:cstheme="minorHAnsi"/>
          <w:sz w:val="32"/>
          <w:szCs w:val="32"/>
        </w:rPr>
        <w:t>asgari sürenin tamamlanamadığı faaliyetler kabul edilir ve kalınan</w:t>
      </w:r>
      <w:r w:rsidR="00C93207" w:rsidRPr="005F4BA6">
        <w:rPr>
          <w:rFonts w:cstheme="minorHAnsi"/>
          <w:sz w:val="32"/>
          <w:szCs w:val="32"/>
        </w:rPr>
        <w:t xml:space="preserve"> </w:t>
      </w:r>
      <w:r w:rsidRPr="005F4BA6">
        <w:rPr>
          <w:rFonts w:cstheme="minorHAnsi"/>
          <w:sz w:val="32"/>
          <w:szCs w:val="32"/>
        </w:rPr>
        <w:t>süre karşılığı hibe verilir. Mücbir sebepler dışında asgari süre</w:t>
      </w:r>
      <w:r w:rsidR="00C93207" w:rsidRPr="005F4BA6">
        <w:rPr>
          <w:rFonts w:cstheme="minorHAnsi"/>
          <w:sz w:val="32"/>
          <w:szCs w:val="32"/>
        </w:rPr>
        <w:t xml:space="preserve"> </w:t>
      </w:r>
      <w:r w:rsidRPr="005F4BA6">
        <w:rPr>
          <w:rFonts w:cstheme="minorHAnsi"/>
          <w:sz w:val="32"/>
          <w:szCs w:val="32"/>
        </w:rPr>
        <w:t>tamamlanmadan öğrencilerin geri dönmesi halinde, faaliyet</w:t>
      </w:r>
      <w:r w:rsidR="00C93207" w:rsidRPr="005F4BA6">
        <w:rPr>
          <w:rFonts w:cstheme="minorHAnsi"/>
          <w:sz w:val="32"/>
          <w:szCs w:val="32"/>
        </w:rPr>
        <w:t xml:space="preserve"> </w:t>
      </w:r>
      <w:r w:rsidRPr="005F4BA6">
        <w:rPr>
          <w:rFonts w:cstheme="minorHAnsi"/>
          <w:sz w:val="32"/>
          <w:szCs w:val="32"/>
        </w:rPr>
        <w:t>geçersiz sayılır ve hibe ödenmez. Proje bitiş tarihinden önce bitmek</w:t>
      </w:r>
      <w:r w:rsidR="00C93207" w:rsidRPr="005F4BA6">
        <w:rPr>
          <w:rFonts w:cstheme="minorHAnsi"/>
          <w:sz w:val="32"/>
          <w:szCs w:val="32"/>
        </w:rPr>
        <w:t xml:space="preserve"> </w:t>
      </w:r>
      <w:r w:rsidRPr="005F4BA6">
        <w:rPr>
          <w:rFonts w:cstheme="minorHAnsi"/>
          <w:sz w:val="32"/>
          <w:szCs w:val="32"/>
        </w:rPr>
        <w:t>kaydıyla öğrenim hareketliliğinde bahar dönemini müteakip güz</w:t>
      </w:r>
      <w:r w:rsidR="00C93207" w:rsidRPr="005F4BA6">
        <w:rPr>
          <w:rFonts w:cstheme="minorHAnsi"/>
          <w:sz w:val="32"/>
          <w:szCs w:val="32"/>
        </w:rPr>
        <w:t xml:space="preserve"> </w:t>
      </w:r>
      <w:r w:rsidRPr="005F4BA6">
        <w:rPr>
          <w:rFonts w:cstheme="minorHAnsi"/>
          <w:sz w:val="32"/>
          <w:szCs w:val="32"/>
        </w:rPr>
        <w:t>döneminde de hareketlilik yapılabilir. Bahar ve güz dönemleri</w:t>
      </w:r>
      <w:r w:rsidR="00C93207" w:rsidRPr="005F4BA6">
        <w:rPr>
          <w:rFonts w:cstheme="minorHAnsi"/>
          <w:sz w:val="32"/>
          <w:szCs w:val="32"/>
        </w:rPr>
        <w:t xml:space="preserve"> </w:t>
      </w:r>
      <w:r w:rsidRPr="005F4BA6">
        <w:rPr>
          <w:rFonts w:cstheme="minorHAnsi"/>
          <w:sz w:val="32"/>
          <w:szCs w:val="32"/>
        </w:rPr>
        <w:t>arasındaki boşluklara hibe ödenmez.</w:t>
      </w:r>
    </w:p>
    <w:p w14:paraId="4CC79784"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200C753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Toplam Faaliyet Süresi Sınırı</w:t>
      </w:r>
    </w:p>
    <w:p w14:paraId="18F9F67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Bir öğrencinin aynı öğrenim kademesi içerisinde (lisans, yüksek</w:t>
      </w:r>
      <w:r w:rsidR="00C93207" w:rsidRPr="005F4BA6">
        <w:rPr>
          <w:rFonts w:cstheme="minorHAnsi"/>
          <w:sz w:val="32"/>
          <w:szCs w:val="32"/>
        </w:rPr>
        <w:t xml:space="preserve"> </w:t>
      </w:r>
      <w:r w:rsidRPr="005F4BA6">
        <w:rPr>
          <w:rFonts w:cstheme="minorHAnsi"/>
          <w:sz w:val="32"/>
          <w:szCs w:val="32"/>
        </w:rPr>
        <w:t>lisans, doktora), varsa, Erasmus Mundus burslusu olarak yapılan</w:t>
      </w:r>
      <w:r w:rsidR="00C93207" w:rsidRPr="005F4BA6">
        <w:rPr>
          <w:rFonts w:cstheme="minorHAnsi"/>
          <w:sz w:val="32"/>
          <w:szCs w:val="32"/>
        </w:rPr>
        <w:t xml:space="preserve"> </w:t>
      </w:r>
      <w:r w:rsidRPr="005F4BA6">
        <w:rPr>
          <w:rFonts w:cstheme="minorHAnsi"/>
          <w:sz w:val="32"/>
          <w:szCs w:val="32"/>
        </w:rPr>
        <w:t>veya 2014-2020 Erasmus+ döneminde yapılan öğrenci hareketliliği</w:t>
      </w:r>
      <w:r w:rsidR="00C93207" w:rsidRPr="005F4BA6">
        <w:rPr>
          <w:rFonts w:cstheme="minorHAnsi"/>
          <w:sz w:val="32"/>
          <w:szCs w:val="32"/>
        </w:rPr>
        <w:t xml:space="preserve"> </w:t>
      </w:r>
      <w:r w:rsidRPr="005F4BA6">
        <w:rPr>
          <w:rFonts w:cstheme="minorHAnsi"/>
          <w:sz w:val="32"/>
          <w:szCs w:val="32"/>
        </w:rPr>
        <w:t xml:space="preserve">süresi ile yeni </w:t>
      </w:r>
      <w:r w:rsidRPr="005F4BA6">
        <w:rPr>
          <w:rFonts w:cstheme="minorHAnsi"/>
          <w:sz w:val="32"/>
          <w:szCs w:val="32"/>
        </w:rPr>
        <w:lastRenderedPageBreak/>
        <w:t>Erasmus+ döneminde (2021-2027) yapılan öğrenci</w:t>
      </w:r>
      <w:r w:rsidR="00C93207" w:rsidRPr="005F4BA6">
        <w:rPr>
          <w:rFonts w:cstheme="minorHAnsi"/>
          <w:sz w:val="32"/>
          <w:szCs w:val="32"/>
        </w:rPr>
        <w:t xml:space="preserve"> </w:t>
      </w:r>
      <w:r w:rsidRPr="005F4BA6">
        <w:rPr>
          <w:rFonts w:cstheme="minorHAnsi"/>
          <w:sz w:val="32"/>
          <w:szCs w:val="32"/>
        </w:rPr>
        <w:t>hareketliliği süreleri, toplamda 12 ayı geçemez. Hibe verilmese dahi</w:t>
      </w:r>
      <w:r w:rsidR="00C93207" w:rsidRPr="005F4BA6">
        <w:rPr>
          <w:rFonts w:cstheme="minorHAnsi"/>
          <w:sz w:val="32"/>
          <w:szCs w:val="32"/>
        </w:rPr>
        <w:t xml:space="preserve"> </w:t>
      </w:r>
      <w:r w:rsidRPr="005F4BA6">
        <w:rPr>
          <w:rFonts w:cstheme="minorHAnsi"/>
          <w:sz w:val="32"/>
          <w:szCs w:val="32"/>
        </w:rPr>
        <w:t>aynı öğrenim kademesi içerisinde yapılan öğrenci hareketliliği</w:t>
      </w:r>
      <w:r w:rsidR="00C93207" w:rsidRPr="005F4BA6">
        <w:rPr>
          <w:rFonts w:cstheme="minorHAnsi"/>
          <w:sz w:val="32"/>
          <w:szCs w:val="32"/>
        </w:rPr>
        <w:t xml:space="preserve"> </w:t>
      </w:r>
      <w:r w:rsidRPr="005F4BA6">
        <w:rPr>
          <w:rFonts w:cstheme="minorHAnsi"/>
          <w:sz w:val="32"/>
          <w:szCs w:val="32"/>
        </w:rPr>
        <w:t>faaliyetlerinin toplam süresinin 12 ayı geçmeyecek şekilde</w:t>
      </w:r>
      <w:r w:rsidR="00C93207" w:rsidRPr="005F4BA6">
        <w:rPr>
          <w:rFonts w:cstheme="minorHAnsi"/>
          <w:sz w:val="32"/>
          <w:szCs w:val="32"/>
        </w:rPr>
        <w:t xml:space="preserve"> </w:t>
      </w:r>
      <w:r w:rsidRPr="005F4BA6">
        <w:rPr>
          <w:rFonts w:cstheme="minorHAnsi"/>
          <w:sz w:val="32"/>
          <w:szCs w:val="32"/>
        </w:rPr>
        <w:t>planlanması gerekir. Öğrenci mevcut öğrenim kademesindeki</w:t>
      </w:r>
      <w:r w:rsidR="00C93207" w:rsidRPr="005F4BA6">
        <w:rPr>
          <w:rFonts w:cstheme="minorHAnsi"/>
          <w:sz w:val="32"/>
          <w:szCs w:val="32"/>
        </w:rPr>
        <w:t xml:space="preserve"> </w:t>
      </w:r>
      <w:r w:rsidRPr="005F4BA6">
        <w:rPr>
          <w:rFonts w:cstheme="minorHAnsi"/>
          <w:sz w:val="32"/>
          <w:szCs w:val="32"/>
        </w:rPr>
        <w:t>eğitimini tamamlayıp yeni bir öğrenim kademesine geçtiğinde</w:t>
      </w:r>
      <w:r w:rsidR="00C93207" w:rsidRPr="005F4BA6">
        <w:rPr>
          <w:rFonts w:cstheme="minorHAnsi"/>
          <w:sz w:val="32"/>
          <w:szCs w:val="32"/>
        </w:rPr>
        <w:t xml:space="preserve"> </w:t>
      </w:r>
      <w:r w:rsidRPr="005F4BA6">
        <w:rPr>
          <w:rFonts w:cstheme="minorHAnsi"/>
          <w:sz w:val="32"/>
          <w:szCs w:val="32"/>
        </w:rPr>
        <w:t>(örneğin lisans eğitimi tamamlanıp yüksek lisans eğitimine</w:t>
      </w:r>
      <w:r w:rsidR="00C93207" w:rsidRPr="005F4BA6">
        <w:rPr>
          <w:rFonts w:cstheme="minorHAnsi"/>
          <w:sz w:val="32"/>
          <w:szCs w:val="32"/>
        </w:rPr>
        <w:t xml:space="preserve"> </w:t>
      </w:r>
      <w:r w:rsidRPr="005F4BA6">
        <w:rPr>
          <w:rFonts w:cstheme="minorHAnsi"/>
          <w:sz w:val="32"/>
          <w:szCs w:val="32"/>
        </w:rPr>
        <w:t>başlandığında), yeni öğretim kademesinde tekrar en fazla 12 aya</w:t>
      </w:r>
      <w:r w:rsidR="00C93207" w:rsidRPr="005F4BA6">
        <w:rPr>
          <w:rFonts w:cstheme="minorHAnsi"/>
          <w:sz w:val="32"/>
          <w:szCs w:val="32"/>
        </w:rPr>
        <w:t xml:space="preserve"> </w:t>
      </w:r>
      <w:r w:rsidRPr="005F4BA6">
        <w:rPr>
          <w:rFonts w:cstheme="minorHAnsi"/>
          <w:sz w:val="32"/>
          <w:szCs w:val="32"/>
        </w:rPr>
        <w:t>kadar fiziki hareketlilik gerçekleştirmesi mümkün olur.</w:t>
      </w:r>
    </w:p>
    <w:p w14:paraId="4871A04E"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4A1F9F16"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Başvuru İçin Gereken Belgeler</w:t>
      </w:r>
    </w:p>
    <w:p w14:paraId="3A26E529" w14:textId="77777777" w:rsidR="00C93207" w:rsidRPr="005F4BA6" w:rsidRDefault="00AF5B0C" w:rsidP="00C93207">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Tüm başvurular e-devlet üzerinden alınacaktır.</w:t>
      </w:r>
    </w:p>
    <w:p w14:paraId="01322B64" w14:textId="77777777" w:rsidR="00E03232" w:rsidRPr="005F4BA6" w:rsidRDefault="00AF5B0C" w:rsidP="00E03232">
      <w:pPr>
        <w:autoSpaceDE w:val="0"/>
        <w:autoSpaceDN w:val="0"/>
        <w:adjustRightInd w:val="0"/>
        <w:spacing w:after="0" w:line="240" w:lineRule="auto"/>
        <w:jc w:val="both"/>
        <w:rPr>
          <w:rFonts w:cstheme="minorHAnsi"/>
          <w:sz w:val="32"/>
          <w:szCs w:val="32"/>
        </w:rPr>
      </w:pPr>
      <w:r w:rsidRPr="005F4BA6">
        <w:rPr>
          <w:rFonts w:cstheme="minorHAnsi"/>
          <w:sz w:val="32"/>
          <w:szCs w:val="32"/>
        </w:rPr>
        <w:t>Başvuru yapacak öğrenciler, TC Kimlik numaraları ile E-devlet</w:t>
      </w:r>
      <w:r w:rsidR="00C93207" w:rsidRPr="005F4BA6">
        <w:rPr>
          <w:rFonts w:cstheme="minorHAnsi"/>
          <w:sz w:val="32"/>
          <w:szCs w:val="32"/>
        </w:rPr>
        <w:t xml:space="preserve"> </w:t>
      </w:r>
      <w:r w:rsidRPr="005F4BA6">
        <w:rPr>
          <w:rFonts w:cstheme="minorHAnsi"/>
          <w:sz w:val="32"/>
          <w:szCs w:val="32"/>
        </w:rPr>
        <w:t xml:space="preserve">başvuru portalına </w:t>
      </w:r>
      <w:r w:rsidR="00C93207" w:rsidRPr="005F4BA6">
        <w:rPr>
          <w:rFonts w:cstheme="minorHAnsi"/>
          <w:sz w:val="32"/>
          <w:szCs w:val="32"/>
        </w:rPr>
        <w:t>(</w:t>
      </w:r>
      <w:hyperlink r:id="rId8" w:history="1">
        <w:r w:rsidR="00C93207" w:rsidRPr="005F4BA6">
          <w:rPr>
            <w:rStyle w:val="Kpr"/>
            <w:rFonts w:cstheme="minorHAnsi"/>
            <w:sz w:val="32"/>
            <w:szCs w:val="32"/>
          </w:rPr>
          <w:t>https://turnaportal.ua.gov.tr/giris</w:t>
        </w:r>
      </w:hyperlink>
      <w:r w:rsidR="00C93207" w:rsidRPr="005F4BA6">
        <w:rPr>
          <w:rFonts w:cstheme="minorHAnsi"/>
          <w:sz w:val="32"/>
          <w:szCs w:val="32"/>
        </w:rPr>
        <w:t>) girerek başvuru işlem</w:t>
      </w:r>
      <w:r w:rsidR="00E03232" w:rsidRPr="005F4BA6">
        <w:rPr>
          <w:rFonts w:cstheme="minorHAnsi"/>
          <w:sz w:val="32"/>
          <w:szCs w:val="32"/>
        </w:rPr>
        <w:t>ini gerçekleştirmelidir</w:t>
      </w:r>
    </w:p>
    <w:p w14:paraId="7CB75877" w14:textId="77777777" w:rsidR="00AF5B0C" w:rsidRPr="005F4BA6" w:rsidRDefault="00AF5B0C" w:rsidP="00E03232">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Yabancı Dil Belgesi</w:t>
      </w:r>
    </w:p>
    <w:p w14:paraId="20C9D5D4" w14:textId="40F6575A"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0</w:t>
      </w:r>
      <w:r w:rsidR="00E03232" w:rsidRPr="005F4BA6">
        <w:rPr>
          <w:rFonts w:cstheme="minorHAnsi"/>
          <w:sz w:val="32"/>
          <w:szCs w:val="32"/>
        </w:rPr>
        <w:t>6</w:t>
      </w:r>
      <w:r w:rsidRPr="005F4BA6">
        <w:rPr>
          <w:rFonts w:cstheme="minorHAnsi"/>
          <w:sz w:val="32"/>
          <w:szCs w:val="32"/>
        </w:rPr>
        <w:t xml:space="preserve"> </w:t>
      </w:r>
      <w:r w:rsidR="004B0DEF">
        <w:rPr>
          <w:rFonts w:cstheme="minorHAnsi"/>
          <w:sz w:val="32"/>
          <w:szCs w:val="32"/>
        </w:rPr>
        <w:t xml:space="preserve">Aralık </w:t>
      </w:r>
      <w:r w:rsidRPr="005F4BA6">
        <w:rPr>
          <w:rFonts w:cstheme="minorHAnsi"/>
          <w:sz w:val="32"/>
          <w:szCs w:val="32"/>
        </w:rPr>
        <w:t>202</w:t>
      </w:r>
      <w:r w:rsidR="00E03232" w:rsidRPr="005F4BA6">
        <w:rPr>
          <w:rFonts w:cstheme="minorHAnsi"/>
          <w:sz w:val="32"/>
          <w:szCs w:val="32"/>
        </w:rPr>
        <w:t>3</w:t>
      </w:r>
      <w:r w:rsidRPr="005F4BA6">
        <w:rPr>
          <w:rFonts w:cstheme="minorHAnsi"/>
          <w:sz w:val="32"/>
          <w:szCs w:val="32"/>
        </w:rPr>
        <w:t xml:space="preserve"> tarihinde Yabancı Diller Yüksekokulu tarafından</w:t>
      </w:r>
      <w:r w:rsidR="00E03232" w:rsidRPr="005F4BA6">
        <w:rPr>
          <w:rFonts w:cstheme="minorHAnsi"/>
          <w:sz w:val="32"/>
          <w:szCs w:val="32"/>
        </w:rPr>
        <w:t xml:space="preserve"> </w:t>
      </w:r>
      <w:r w:rsidRPr="005F4BA6">
        <w:rPr>
          <w:rFonts w:cstheme="minorHAnsi"/>
          <w:sz w:val="32"/>
          <w:szCs w:val="32"/>
        </w:rPr>
        <w:t>yapılan yabancı dil sınavından 50 ve üzeri puan almış olmak şartı</w:t>
      </w:r>
      <w:r w:rsidR="00E03232" w:rsidRPr="005F4BA6">
        <w:rPr>
          <w:rFonts w:cstheme="minorHAnsi"/>
          <w:sz w:val="32"/>
          <w:szCs w:val="32"/>
        </w:rPr>
        <w:t xml:space="preserve"> </w:t>
      </w:r>
      <w:r w:rsidRPr="005F4BA6">
        <w:rPr>
          <w:rFonts w:cstheme="minorHAnsi"/>
          <w:sz w:val="32"/>
          <w:szCs w:val="32"/>
        </w:rPr>
        <w:t>bulunmaktadır. Sınav sonuçları otomatik olarak sistemden</w:t>
      </w:r>
      <w:r w:rsidR="00E03232" w:rsidRPr="005F4BA6">
        <w:rPr>
          <w:rFonts w:cstheme="minorHAnsi"/>
          <w:sz w:val="32"/>
          <w:szCs w:val="32"/>
        </w:rPr>
        <w:t xml:space="preserve"> </w:t>
      </w:r>
      <w:r w:rsidRPr="005F4BA6">
        <w:rPr>
          <w:rFonts w:cstheme="minorHAnsi"/>
          <w:sz w:val="32"/>
          <w:szCs w:val="32"/>
        </w:rPr>
        <w:t>çekilecektir.</w:t>
      </w:r>
    </w:p>
    <w:p w14:paraId="7A1CEA1F" w14:textId="77777777" w:rsidR="00E03232"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Not Çizelgesi (Transkript)</w:t>
      </w:r>
    </w:p>
    <w:p w14:paraId="424EABB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Akademik ortalama bilgileri, başvuru</w:t>
      </w:r>
      <w:r w:rsidR="00E03232" w:rsidRPr="005F4BA6">
        <w:rPr>
          <w:rFonts w:cstheme="minorHAnsi"/>
          <w:sz w:val="32"/>
          <w:szCs w:val="32"/>
        </w:rPr>
        <w:t xml:space="preserve"> </w:t>
      </w:r>
      <w:r w:rsidRPr="005F4BA6">
        <w:rPr>
          <w:rFonts w:cstheme="minorHAnsi"/>
          <w:sz w:val="32"/>
          <w:szCs w:val="32"/>
        </w:rPr>
        <w:t>esnasında otomatik olarak E-devlet üzerinden gelecektir.</w:t>
      </w:r>
      <w:r w:rsidR="00E03232" w:rsidRPr="005F4BA6">
        <w:rPr>
          <w:rFonts w:cstheme="minorHAnsi"/>
          <w:sz w:val="32"/>
          <w:szCs w:val="32"/>
        </w:rPr>
        <w:t xml:space="preserve"> </w:t>
      </w:r>
      <w:r w:rsidRPr="005F4BA6">
        <w:rPr>
          <w:rFonts w:cstheme="minorHAnsi"/>
          <w:sz w:val="32"/>
          <w:szCs w:val="32"/>
        </w:rPr>
        <w:t>Bilgilerinizin doğruluğunu E-devlet üzerinde yer alan veriler</w:t>
      </w:r>
      <w:r w:rsidR="00E03232" w:rsidRPr="005F4BA6">
        <w:rPr>
          <w:rFonts w:cstheme="minorHAnsi"/>
          <w:sz w:val="32"/>
          <w:szCs w:val="32"/>
        </w:rPr>
        <w:t xml:space="preserve"> </w:t>
      </w:r>
      <w:r w:rsidRPr="005F4BA6">
        <w:rPr>
          <w:rFonts w:cstheme="minorHAnsi"/>
          <w:sz w:val="32"/>
          <w:szCs w:val="32"/>
        </w:rPr>
        <w:t>üzerinden kontrol ediniz. Bilgilerin doğruluğu ve güncelliğinden</w:t>
      </w:r>
      <w:r w:rsidR="00E03232" w:rsidRPr="005F4BA6">
        <w:rPr>
          <w:rFonts w:cstheme="minorHAnsi"/>
          <w:sz w:val="32"/>
          <w:szCs w:val="32"/>
        </w:rPr>
        <w:t xml:space="preserve"> </w:t>
      </w:r>
      <w:r w:rsidRPr="005F4BA6">
        <w:rPr>
          <w:rFonts w:cstheme="minorHAnsi"/>
          <w:sz w:val="32"/>
          <w:szCs w:val="32"/>
        </w:rPr>
        <w:t>adaylar sorumludur.</w:t>
      </w:r>
    </w:p>
    <w:p w14:paraId="5F1F2A87" w14:textId="77777777" w:rsidR="00AF5B0C"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Diğer belgeler</w:t>
      </w:r>
    </w:p>
    <w:p w14:paraId="49AF781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Değerlendirmede puan dağılımını etkileyecek belgelerin ya da ilave</w:t>
      </w:r>
      <w:r w:rsidR="00E03232" w:rsidRPr="005F4BA6">
        <w:rPr>
          <w:rFonts w:cstheme="minorHAnsi"/>
          <w:sz w:val="32"/>
          <w:szCs w:val="32"/>
        </w:rPr>
        <w:t xml:space="preserve"> </w:t>
      </w:r>
      <w:r w:rsidRPr="005F4BA6">
        <w:rPr>
          <w:rFonts w:cstheme="minorHAnsi"/>
          <w:sz w:val="32"/>
          <w:szCs w:val="32"/>
        </w:rPr>
        <w:t>hibe desteği talebini kanıtlar belgelerin başvuru süreleri içinde</w:t>
      </w:r>
      <w:r w:rsidR="00E03232" w:rsidRPr="005F4BA6">
        <w:rPr>
          <w:rFonts w:cstheme="minorHAnsi"/>
          <w:sz w:val="32"/>
          <w:szCs w:val="32"/>
        </w:rPr>
        <w:t xml:space="preserve"> </w:t>
      </w:r>
      <w:r w:rsidRPr="005F4BA6">
        <w:rPr>
          <w:rFonts w:cstheme="minorHAnsi"/>
          <w:sz w:val="32"/>
          <w:szCs w:val="32"/>
        </w:rPr>
        <w:t>başvuru portalına yüklenmesi gerekmektedir.</w:t>
      </w:r>
    </w:p>
    <w:p w14:paraId="6B9E547B"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341BDB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Seçim Ölçütleri</w:t>
      </w:r>
    </w:p>
    <w:p w14:paraId="2BCF47D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 seçimleri, asgari şartları sağlayarak başvuruda bulunan</w:t>
      </w:r>
      <w:r w:rsidR="00E03232" w:rsidRPr="005F4BA6">
        <w:rPr>
          <w:rFonts w:cstheme="minorHAnsi"/>
          <w:sz w:val="32"/>
          <w:szCs w:val="32"/>
        </w:rPr>
        <w:t xml:space="preserve"> </w:t>
      </w:r>
      <w:r w:rsidRPr="005F4BA6">
        <w:rPr>
          <w:rFonts w:cstheme="minorHAnsi"/>
          <w:sz w:val="32"/>
          <w:szCs w:val="32"/>
        </w:rPr>
        <w:t>öğrenciler arasından, Merkez tarafından ilan edilen değerlendirme</w:t>
      </w:r>
      <w:r w:rsidR="00E03232" w:rsidRPr="005F4BA6">
        <w:rPr>
          <w:rFonts w:cstheme="minorHAnsi"/>
          <w:sz w:val="32"/>
          <w:szCs w:val="32"/>
        </w:rPr>
        <w:t xml:space="preserve"> </w:t>
      </w:r>
      <w:r w:rsidRPr="005F4BA6">
        <w:rPr>
          <w:rFonts w:cstheme="minorHAnsi"/>
          <w:sz w:val="32"/>
          <w:szCs w:val="32"/>
        </w:rPr>
        <w:t>ölçütleri ve ağırlıklı puanları dikkate alınarak puanların en yüksekten</w:t>
      </w:r>
      <w:r w:rsidR="00E03232" w:rsidRPr="005F4BA6">
        <w:rPr>
          <w:rFonts w:cstheme="minorHAnsi"/>
          <w:sz w:val="32"/>
          <w:szCs w:val="32"/>
        </w:rPr>
        <w:t xml:space="preserve"> </w:t>
      </w:r>
      <w:r w:rsidRPr="005F4BA6">
        <w:rPr>
          <w:rFonts w:cstheme="minorHAnsi"/>
          <w:sz w:val="32"/>
          <w:szCs w:val="32"/>
        </w:rPr>
        <w:t>aşağıya doğru sıralanması ve kontenjan/tercih sırası/puan/bütçe</w:t>
      </w:r>
      <w:r w:rsidR="00E03232" w:rsidRPr="005F4BA6">
        <w:rPr>
          <w:rFonts w:cstheme="minorHAnsi"/>
          <w:sz w:val="32"/>
          <w:szCs w:val="32"/>
        </w:rPr>
        <w:t xml:space="preserve"> </w:t>
      </w:r>
      <w:r w:rsidRPr="005F4BA6">
        <w:rPr>
          <w:rFonts w:cstheme="minorHAnsi"/>
          <w:sz w:val="32"/>
          <w:szCs w:val="32"/>
        </w:rPr>
        <w:t>kriterlerine göre gerçekleştirilir.</w:t>
      </w:r>
    </w:p>
    <w:p w14:paraId="4A03DB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Eksiltmeler öğrencinin toplam puanı üzerinden yapılır.</w:t>
      </w:r>
      <w:r w:rsidR="00E03232" w:rsidRPr="005F4BA6">
        <w:rPr>
          <w:rFonts w:cstheme="minorHAnsi"/>
          <w:sz w:val="32"/>
          <w:szCs w:val="32"/>
        </w:rPr>
        <w:t xml:space="preserve"> </w:t>
      </w:r>
      <w:r w:rsidRPr="005F4BA6">
        <w:rPr>
          <w:rFonts w:cstheme="minorHAnsi"/>
          <w:sz w:val="32"/>
          <w:szCs w:val="32"/>
        </w:rPr>
        <w:t>Çift ana</w:t>
      </w:r>
      <w:r w:rsidR="00E03232" w:rsidRPr="005F4BA6">
        <w:rPr>
          <w:rFonts w:cstheme="minorHAnsi"/>
          <w:sz w:val="32"/>
          <w:szCs w:val="32"/>
        </w:rPr>
        <w:t xml:space="preserve"> </w:t>
      </w:r>
      <w:r w:rsidRPr="005F4BA6">
        <w:rPr>
          <w:rFonts w:cstheme="minorHAnsi"/>
          <w:sz w:val="32"/>
          <w:szCs w:val="32"/>
        </w:rPr>
        <w:t>dalda öğrenim gören öğrenciler aynı başvuru döneminde</w:t>
      </w:r>
      <w:r w:rsidR="00E03232" w:rsidRPr="005F4BA6">
        <w:rPr>
          <w:rFonts w:cstheme="minorHAnsi"/>
          <w:sz w:val="32"/>
          <w:szCs w:val="32"/>
        </w:rPr>
        <w:t xml:space="preserve"> </w:t>
      </w:r>
      <w:r w:rsidRPr="005F4BA6">
        <w:rPr>
          <w:rFonts w:cstheme="minorHAnsi"/>
          <w:sz w:val="32"/>
          <w:szCs w:val="32"/>
        </w:rPr>
        <w:t>sadece bir ana</w:t>
      </w:r>
      <w:r w:rsidR="00E03232" w:rsidRPr="005F4BA6">
        <w:rPr>
          <w:rFonts w:cstheme="minorHAnsi"/>
          <w:sz w:val="32"/>
          <w:szCs w:val="32"/>
        </w:rPr>
        <w:t xml:space="preserve"> </w:t>
      </w:r>
      <w:r w:rsidRPr="005F4BA6">
        <w:rPr>
          <w:rFonts w:cstheme="minorHAnsi"/>
          <w:sz w:val="32"/>
          <w:szCs w:val="32"/>
        </w:rPr>
        <w:t>daldan hareketliliğe başvurabilirler.</w:t>
      </w:r>
    </w:p>
    <w:p w14:paraId="110F23CA" w14:textId="44DC51E5"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Öğrencilerin puan sıralaması, bölüm veya</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 </w:t>
      </w:r>
      <w:r w:rsidRPr="005F4BA6">
        <w:rPr>
          <w:rFonts w:cstheme="minorHAnsi"/>
          <w:sz w:val="32"/>
          <w:szCs w:val="32"/>
        </w:rPr>
        <w:t>yüksekokul</w:t>
      </w:r>
      <w:r w:rsidR="00E03232" w:rsidRPr="005F4BA6">
        <w:rPr>
          <w:rFonts w:cstheme="minorHAnsi"/>
          <w:sz w:val="32"/>
          <w:szCs w:val="32"/>
        </w:rPr>
        <w:t xml:space="preserve"> / </w:t>
      </w:r>
      <w:r w:rsidR="005F4BA6" w:rsidRPr="005F4BA6">
        <w:rPr>
          <w:rFonts w:cstheme="minorHAnsi"/>
          <w:sz w:val="32"/>
          <w:szCs w:val="32"/>
        </w:rPr>
        <w:t>enstitülere</w:t>
      </w:r>
      <w:r w:rsidRPr="005F4BA6">
        <w:rPr>
          <w:rFonts w:cstheme="minorHAnsi"/>
          <w:sz w:val="32"/>
          <w:szCs w:val="32"/>
        </w:rPr>
        <w:t xml:space="preserve"> ayrılan kontenjanlara göre ilgili</w:t>
      </w:r>
      <w:r w:rsidR="00E03232" w:rsidRPr="005F4BA6">
        <w:rPr>
          <w:rFonts w:cstheme="minorHAnsi"/>
          <w:sz w:val="32"/>
          <w:szCs w:val="32"/>
        </w:rPr>
        <w:t xml:space="preserve"> </w:t>
      </w:r>
      <w:r w:rsidRPr="005F4BA6">
        <w:rPr>
          <w:rFonts w:cstheme="minorHAnsi"/>
          <w:sz w:val="32"/>
          <w:szCs w:val="32"/>
        </w:rPr>
        <w:t>bölüm</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yüksekokul</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enstitü içerisinde yapılır.</w:t>
      </w:r>
    </w:p>
    <w:p w14:paraId="533EA105" w14:textId="1F9270EF" w:rsidR="004B0DEF" w:rsidRDefault="004B0DEF" w:rsidP="00AF5B0C">
      <w:pPr>
        <w:autoSpaceDE w:val="0"/>
        <w:autoSpaceDN w:val="0"/>
        <w:adjustRightInd w:val="0"/>
        <w:spacing w:after="0" w:line="240" w:lineRule="auto"/>
        <w:jc w:val="both"/>
        <w:rPr>
          <w:rFonts w:cstheme="minorHAnsi"/>
          <w:sz w:val="32"/>
          <w:szCs w:val="32"/>
        </w:rPr>
      </w:pPr>
    </w:p>
    <w:p w14:paraId="50034AC7" w14:textId="04E652CF" w:rsidR="009B3BE4" w:rsidRPr="009B3BE4" w:rsidRDefault="009B3BE4" w:rsidP="009B3BE4">
      <w:pPr>
        <w:autoSpaceDE w:val="0"/>
        <w:autoSpaceDN w:val="0"/>
        <w:adjustRightInd w:val="0"/>
        <w:spacing w:after="0" w:line="240" w:lineRule="auto"/>
        <w:jc w:val="center"/>
        <w:rPr>
          <w:rFonts w:cstheme="minorHAnsi"/>
          <w:b/>
          <w:sz w:val="32"/>
          <w:szCs w:val="32"/>
        </w:rPr>
      </w:pPr>
      <w:r w:rsidRPr="009B3BE4">
        <w:rPr>
          <w:rFonts w:cstheme="minorHAnsi"/>
          <w:b/>
          <w:sz w:val="32"/>
          <w:szCs w:val="32"/>
        </w:rPr>
        <w:t>Tablo 1. Öğrenim Hareketliliği Seçim Ölçütleri ve Ağırlıklı Puan Tablosu</w:t>
      </w:r>
    </w:p>
    <w:p w14:paraId="38623ECB" w14:textId="7452EAF2" w:rsidR="004B0DEF" w:rsidRDefault="004B0DEF" w:rsidP="004B0DEF">
      <w:pPr>
        <w:pStyle w:val="Default"/>
        <w:rPr>
          <w:sz w:val="18"/>
          <w:szCs w:val="18"/>
        </w:rPr>
      </w:pPr>
      <w:r>
        <w:rPr>
          <w:sz w:val="18"/>
          <w:szCs w:val="18"/>
        </w:rPr>
        <w:t xml:space="preserve"> </w:t>
      </w:r>
    </w:p>
    <w:tbl>
      <w:tblPr>
        <w:tblStyle w:val="TabloKlavuzu"/>
        <w:tblW w:w="0" w:type="auto"/>
        <w:tblLook w:val="04A0" w:firstRow="1" w:lastRow="0" w:firstColumn="1" w:lastColumn="0" w:noHBand="0" w:noVBand="1"/>
      </w:tblPr>
      <w:tblGrid>
        <w:gridCol w:w="5665"/>
        <w:gridCol w:w="3397"/>
      </w:tblGrid>
      <w:tr w:rsidR="00EF0EB4" w14:paraId="15FBAC5B" w14:textId="77777777" w:rsidTr="009B3BE4">
        <w:tc>
          <w:tcPr>
            <w:tcW w:w="5665" w:type="dxa"/>
          </w:tcPr>
          <w:tbl>
            <w:tblPr>
              <w:tblW w:w="0" w:type="auto"/>
              <w:tblBorders>
                <w:top w:val="nil"/>
                <w:left w:val="nil"/>
                <w:bottom w:val="nil"/>
                <w:right w:val="nil"/>
              </w:tblBorders>
              <w:tblLook w:val="0000" w:firstRow="0" w:lastRow="0" w:firstColumn="0" w:lastColumn="0" w:noHBand="0" w:noVBand="0"/>
            </w:tblPr>
            <w:tblGrid>
              <w:gridCol w:w="2835"/>
              <w:gridCol w:w="2614"/>
            </w:tblGrid>
            <w:tr w:rsidR="00EF0EB4" w14:paraId="0A1E8499" w14:textId="77777777" w:rsidTr="00B04978">
              <w:tblPrEx>
                <w:tblCellMar>
                  <w:top w:w="0" w:type="dxa"/>
                  <w:bottom w:w="0" w:type="dxa"/>
                </w:tblCellMar>
              </w:tblPrEx>
              <w:trPr>
                <w:trHeight w:val="107"/>
              </w:trPr>
              <w:tc>
                <w:tcPr>
                  <w:tcW w:w="4258" w:type="dxa"/>
                </w:tcPr>
                <w:p w14:paraId="5790F575" w14:textId="77777777" w:rsidR="00EF0EB4" w:rsidRDefault="00EF0EB4" w:rsidP="00EF0EB4">
                  <w:pPr>
                    <w:pStyle w:val="Default"/>
                    <w:rPr>
                      <w:sz w:val="23"/>
                      <w:szCs w:val="23"/>
                    </w:rPr>
                  </w:pPr>
                  <w:r>
                    <w:rPr>
                      <w:b/>
                      <w:bCs/>
                      <w:sz w:val="23"/>
                      <w:szCs w:val="23"/>
                    </w:rPr>
                    <w:t xml:space="preserve">Ölçüt </w:t>
                  </w:r>
                </w:p>
              </w:tc>
              <w:tc>
                <w:tcPr>
                  <w:tcW w:w="4258" w:type="dxa"/>
                </w:tcPr>
                <w:p w14:paraId="6F256EF4" w14:textId="38445B9F" w:rsidR="00EF0EB4" w:rsidRDefault="00EF0EB4" w:rsidP="00EF0EB4">
                  <w:pPr>
                    <w:pStyle w:val="Default"/>
                    <w:rPr>
                      <w:sz w:val="23"/>
                      <w:szCs w:val="23"/>
                    </w:rPr>
                  </w:pPr>
                </w:p>
              </w:tc>
            </w:tr>
          </w:tbl>
          <w:p w14:paraId="05742106" w14:textId="77777777" w:rsidR="00EF0EB4" w:rsidRDefault="00EF0EB4" w:rsidP="004B0DEF">
            <w:pPr>
              <w:pStyle w:val="Default"/>
            </w:pPr>
          </w:p>
        </w:tc>
        <w:tc>
          <w:tcPr>
            <w:tcW w:w="3397" w:type="dxa"/>
          </w:tcPr>
          <w:p w14:paraId="53238D97" w14:textId="317BA1A1" w:rsidR="00EF0EB4" w:rsidRDefault="00EF0EB4" w:rsidP="004B0DEF">
            <w:pPr>
              <w:pStyle w:val="Default"/>
            </w:pPr>
            <w:r>
              <w:rPr>
                <w:b/>
                <w:bCs/>
                <w:sz w:val="23"/>
                <w:szCs w:val="23"/>
              </w:rPr>
              <w:t>Ağırlıklı Puan</w:t>
            </w:r>
          </w:p>
        </w:tc>
      </w:tr>
      <w:tr w:rsidR="00EF0EB4" w14:paraId="18FA1A49" w14:textId="77777777" w:rsidTr="009B3BE4">
        <w:tc>
          <w:tcPr>
            <w:tcW w:w="5665" w:type="dxa"/>
          </w:tcPr>
          <w:p w14:paraId="730FD202" w14:textId="4A8FF9C6" w:rsidR="00EF0EB4" w:rsidRDefault="00EF0EB4" w:rsidP="00EF0EB4">
            <w:pPr>
              <w:pStyle w:val="Default"/>
            </w:pPr>
            <w:r>
              <w:rPr>
                <w:i/>
                <w:iCs/>
                <w:sz w:val="23"/>
                <w:szCs w:val="23"/>
              </w:rPr>
              <w:t xml:space="preserve">Akademik başarı düzeyi </w:t>
            </w:r>
          </w:p>
        </w:tc>
        <w:tc>
          <w:tcPr>
            <w:tcW w:w="3397" w:type="dxa"/>
          </w:tcPr>
          <w:p w14:paraId="40F88459" w14:textId="106DF8F9" w:rsidR="00EF0EB4" w:rsidRDefault="00EF0EB4" w:rsidP="00EF0EB4">
            <w:pPr>
              <w:pStyle w:val="Default"/>
            </w:pPr>
            <w:r>
              <w:rPr>
                <w:i/>
                <w:iCs/>
                <w:sz w:val="23"/>
                <w:szCs w:val="23"/>
              </w:rPr>
              <w:t xml:space="preserve">%50 (toplam 100 puan üzerinden) </w:t>
            </w:r>
          </w:p>
        </w:tc>
      </w:tr>
      <w:tr w:rsidR="00EF0EB4" w14:paraId="6C3CF5B1" w14:textId="77777777" w:rsidTr="009B3BE4">
        <w:tc>
          <w:tcPr>
            <w:tcW w:w="5665" w:type="dxa"/>
          </w:tcPr>
          <w:p w14:paraId="4DCF0EBA" w14:textId="1BE6B0E8" w:rsidR="00EF0EB4" w:rsidRDefault="00EF0EB4" w:rsidP="00EF0EB4">
            <w:pPr>
              <w:pStyle w:val="Default"/>
            </w:pPr>
            <w:r>
              <w:rPr>
                <w:i/>
                <w:iCs/>
                <w:sz w:val="23"/>
                <w:szCs w:val="23"/>
              </w:rPr>
              <w:t xml:space="preserve">Dil seviyesi </w:t>
            </w:r>
          </w:p>
        </w:tc>
        <w:tc>
          <w:tcPr>
            <w:tcW w:w="3397" w:type="dxa"/>
          </w:tcPr>
          <w:p w14:paraId="1B74D5DB" w14:textId="7C1D7F35" w:rsidR="00EF0EB4" w:rsidRDefault="00EF0EB4" w:rsidP="00EF0EB4">
            <w:pPr>
              <w:pStyle w:val="Default"/>
            </w:pPr>
            <w:r>
              <w:rPr>
                <w:i/>
                <w:iCs/>
                <w:sz w:val="23"/>
                <w:szCs w:val="23"/>
              </w:rPr>
              <w:t xml:space="preserve">%50 (toplam 100 puan üzerinden) </w:t>
            </w:r>
          </w:p>
        </w:tc>
      </w:tr>
      <w:tr w:rsidR="00EF0EB4" w14:paraId="652E433E" w14:textId="77777777" w:rsidTr="009B3BE4">
        <w:trPr>
          <w:trHeight w:val="109"/>
        </w:trPr>
        <w:tc>
          <w:tcPr>
            <w:tcW w:w="5665" w:type="dxa"/>
          </w:tcPr>
          <w:p w14:paraId="1C8269CB" w14:textId="6F717692" w:rsidR="00EF0EB4" w:rsidRDefault="00EF0EB4" w:rsidP="00EF0EB4">
            <w:pPr>
              <w:pStyle w:val="Default"/>
              <w:rPr>
                <w:sz w:val="23"/>
                <w:szCs w:val="23"/>
              </w:rPr>
            </w:pPr>
            <w:r>
              <w:rPr>
                <w:i/>
                <w:iCs/>
                <w:sz w:val="23"/>
                <w:szCs w:val="23"/>
              </w:rPr>
              <w:t xml:space="preserve">Şehit ve gazi çocuklarına </w:t>
            </w:r>
          </w:p>
        </w:tc>
        <w:tc>
          <w:tcPr>
            <w:tcW w:w="3397" w:type="dxa"/>
          </w:tcPr>
          <w:p w14:paraId="52215E5F" w14:textId="00A2C37F" w:rsidR="00EF0EB4" w:rsidRDefault="00EF0EB4" w:rsidP="00EF0EB4">
            <w:pPr>
              <w:pStyle w:val="Default"/>
              <w:rPr>
                <w:sz w:val="23"/>
                <w:szCs w:val="23"/>
              </w:rPr>
            </w:pPr>
            <w:r>
              <w:rPr>
                <w:i/>
                <w:iCs/>
                <w:sz w:val="23"/>
                <w:szCs w:val="23"/>
              </w:rPr>
              <w:t>+15 puan</w:t>
            </w:r>
            <w:r w:rsidR="00E922F4">
              <w:rPr>
                <w:rStyle w:val="DipnotBavurusu"/>
                <w:i/>
                <w:iCs/>
                <w:sz w:val="23"/>
                <w:szCs w:val="23"/>
              </w:rPr>
              <w:footnoteReference w:id="1"/>
            </w:r>
          </w:p>
        </w:tc>
      </w:tr>
      <w:tr w:rsidR="00EF0EB4" w14:paraId="67885190" w14:textId="77777777" w:rsidTr="009B3BE4">
        <w:trPr>
          <w:trHeight w:val="127"/>
        </w:trPr>
        <w:tc>
          <w:tcPr>
            <w:tcW w:w="5665" w:type="dxa"/>
          </w:tcPr>
          <w:p w14:paraId="7F3790BB" w14:textId="77777777" w:rsidR="00EF0EB4" w:rsidRPr="00EF0EB4" w:rsidRDefault="00EF0EB4" w:rsidP="000E1B4D">
            <w:pPr>
              <w:pStyle w:val="Default"/>
              <w:rPr>
                <w:i/>
                <w:iCs/>
                <w:sz w:val="23"/>
                <w:szCs w:val="23"/>
              </w:rPr>
            </w:pPr>
            <w:r>
              <w:rPr>
                <w:i/>
                <w:iCs/>
                <w:sz w:val="23"/>
                <w:szCs w:val="23"/>
              </w:rPr>
              <w:t xml:space="preserve">Engelli öğrencilere (engelliliğin belgelenmesi kaydıyla) </w:t>
            </w:r>
          </w:p>
        </w:tc>
        <w:tc>
          <w:tcPr>
            <w:tcW w:w="3397" w:type="dxa"/>
          </w:tcPr>
          <w:p w14:paraId="11B85457" w14:textId="5C67925F"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2"/>
            </w:r>
          </w:p>
        </w:tc>
      </w:tr>
      <w:tr w:rsidR="00EF0EB4" w14:paraId="73E9130C" w14:textId="77777777" w:rsidTr="009B3BE4">
        <w:trPr>
          <w:trHeight w:val="127"/>
        </w:trPr>
        <w:tc>
          <w:tcPr>
            <w:tcW w:w="5665" w:type="dxa"/>
          </w:tcPr>
          <w:p w14:paraId="0EAF9C72" w14:textId="77777777" w:rsidR="00EF0EB4" w:rsidRPr="00EF0EB4" w:rsidRDefault="00EF0EB4" w:rsidP="000E1B4D">
            <w:pPr>
              <w:pStyle w:val="Default"/>
              <w:rPr>
                <w:i/>
                <w:iCs/>
                <w:sz w:val="23"/>
                <w:szCs w:val="23"/>
              </w:rPr>
            </w:pPr>
            <w:r>
              <w:rPr>
                <w:i/>
                <w:iCs/>
                <w:sz w:val="23"/>
                <w:szCs w:val="23"/>
              </w:rPr>
              <w:t xml:space="preserve">2828 Sayılı Sosyal Hizmetler Kanunu ile 5395 sayılı Çocuk Koruma Kanunu kapsamında haklarında korunma, bakım veya barınma kararı alınmış öğrencilere </w:t>
            </w:r>
          </w:p>
        </w:tc>
        <w:tc>
          <w:tcPr>
            <w:tcW w:w="3397" w:type="dxa"/>
          </w:tcPr>
          <w:p w14:paraId="02117CB0" w14:textId="768E96C9"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3"/>
            </w:r>
            <w:r>
              <w:rPr>
                <w:i/>
                <w:iCs/>
                <w:sz w:val="23"/>
                <w:szCs w:val="23"/>
              </w:rPr>
              <w:t xml:space="preserve"> </w:t>
            </w:r>
          </w:p>
        </w:tc>
      </w:tr>
      <w:tr w:rsidR="00EF0EB4" w14:paraId="2604F237" w14:textId="77777777" w:rsidTr="009B3BE4">
        <w:trPr>
          <w:trHeight w:val="127"/>
        </w:trPr>
        <w:tc>
          <w:tcPr>
            <w:tcW w:w="5665" w:type="dxa"/>
          </w:tcPr>
          <w:p w14:paraId="4668DC15" w14:textId="0653E4A8" w:rsidR="00EF0EB4" w:rsidRPr="00EF0EB4" w:rsidRDefault="00EF0EB4" w:rsidP="000E1B4D">
            <w:pPr>
              <w:pStyle w:val="Default"/>
              <w:rPr>
                <w:i/>
                <w:iCs/>
                <w:sz w:val="23"/>
                <w:szCs w:val="23"/>
              </w:rPr>
            </w:pPr>
            <w:r>
              <w:rPr>
                <w:i/>
                <w:iCs/>
                <w:sz w:val="23"/>
                <w:szCs w:val="23"/>
              </w:rPr>
              <w:t>Kendileri veya 1. derece yakınları AFAD’dan afetzede yardımı alanlar</w:t>
            </w:r>
            <w:r w:rsidR="00E922F4">
              <w:rPr>
                <w:rStyle w:val="DipnotBavurusu"/>
                <w:i/>
                <w:iCs/>
                <w:sz w:val="23"/>
                <w:szCs w:val="23"/>
              </w:rPr>
              <w:footnoteReference w:id="4"/>
            </w:r>
          </w:p>
        </w:tc>
        <w:tc>
          <w:tcPr>
            <w:tcW w:w="3397" w:type="dxa"/>
          </w:tcPr>
          <w:p w14:paraId="3FCFE806" w14:textId="77777777" w:rsidR="00EF0EB4" w:rsidRPr="00EF0EB4" w:rsidRDefault="00EF0EB4" w:rsidP="000E1B4D">
            <w:pPr>
              <w:pStyle w:val="Default"/>
              <w:rPr>
                <w:i/>
                <w:iCs/>
                <w:sz w:val="23"/>
                <w:szCs w:val="23"/>
              </w:rPr>
            </w:pPr>
            <w:r>
              <w:rPr>
                <w:i/>
                <w:iCs/>
                <w:sz w:val="23"/>
                <w:szCs w:val="23"/>
              </w:rPr>
              <w:t xml:space="preserve">+10 puan </w:t>
            </w:r>
          </w:p>
        </w:tc>
      </w:tr>
      <w:tr w:rsidR="00E922F4" w14:paraId="68890307" w14:textId="77777777" w:rsidTr="009B3BE4">
        <w:trPr>
          <w:trHeight w:val="127"/>
        </w:trPr>
        <w:tc>
          <w:tcPr>
            <w:tcW w:w="5665" w:type="dxa"/>
          </w:tcPr>
          <w:p w14:paraId="52AC2AFE" w14:textId="77777777" w:rsidR="00E922F4" w:rsidRPr="00EF0EB4" w:rsidRDefault="00E922F4" w:rsidP="005829CB">
            <w:pPr>
              <w:pStyle w:val="Default"/>
              <w:rPr>
                <w:i/>
                <w:iCs/>
                <w:sz w:val="23"/>
                <w:szCs w:val="23"/>
              </w:rPr>
            </w:pPr>
            <w:r>
              <w:rPr>
                <w:i/>
                <w:iCs/>
                <w:sz w:val="23"/>
                <w:szCs w:val="23"/>
              </w:rPr>
              <w:t xml:space="preserve">Aynı proje türü kapsamında daha önce yararlanma (hibeli veya hibesiz) </w:t>
            </w:r>
          </w:p>
        </w:tc>
        <w:tc>
          <w:tcPr>
            <w:tcW w:w="3397" w:type="dxa"/>
          </w:tcPr>
          <w:p w14:paraId="31FA407E" w14:textId="77777777" w:rsidR="00E922F4" w:rsidRPr="00EF0EB4" w:rsidRDefault="00E922F4" w:rsidP="005829CB">
            <w:pPr>
              <w:pStyle w:val="Default"/>
              <w:rPr>
                <w:i/>
                <w:iCs/>
                <w:sz w:val="23"/>
                <w:szCs w:val="23"/>
              </w:rPr>
            </w:pPr>
            <w:r>
              <w:rPr>
                <w:i/>
                <w:iCs/>
                <w:sz w:val="23"/>
                <w:szCs w:val="23"/>
              </w:rPr>
              <w:t xml:space="preserve">-10 puan </w:t>
            </w:r>
          </w:p>
        </w:tc>
      </w:tr>
      <w:tr w:rsidR="00E922F4" w14:paraId="0B90EB77" w14:textId="77777777" w:rsidTr="009B3BE4">
        <w:trPr>
          <w:trHeight w:val="127"/>
        </w:trPr>
        <w:tc>
          <w:tcPr>
            <w:tcW w:w="5665" w:type="dxa"/>
          </w:tcPr>
          <w:p w14:paraId="3F126B64" w14:textId="77777777" w:rsidR="00E922F4" w:rsidRPr="00EF0EB4" w:rsidRDefault="00E922F4" w:rsidP="00D06C22">
            <w:pPr>
              <w:pStyle w:val="Default"/>
              <w:rPr>
                <w:i/>
                <w:iCs/>
                <w:sz w:val="23"/>
                <w:szCs w:val="23"/>
              </w:rPr>
            </w:pPr>
            <w:r>
              <w:rPr>
                <w:i/>
                <w:iCs/>
                <w:sz w:val="23"/>
                <w:szCs w:val="23"/>
              </w:rPr>
              <w:t xml:space="preserve">Vatandaşı olunan ülkede hareketliliğe katılma </w:t>
            </w:r>
          </w:p>
        </w:tc>
        <w:tc>
          <w:tcPr>
            <w:tcW w:w="3397" w:type="dxa"/>
          </w:tcPr>
          <w:p w14:paraId="40AEC38E" w14:textId="77777777" w:rsidR="00E922F4" w:rsidRPr="00EF0EB4" w:rsidRDefault="00E922F4" w:rsidP="00D06C22">
            <w:pPr>
              <w:pStyle w:val="Default"/>
              <w:rPr>
                <w:i/>
                <w:iCs/>
                <w:sz w:val="23"/>
                <w:szCs w:val="23"/>
              </w:rPr>
            </w:pPr>
            <w:r>
              <w:rPr>
                <w:i/>
                <w:iCs/>
                <w:sz w:val="23"/>
                <w:szCs w:val="23"/>
              </w:rPr>
              <w:t xml:space="preserve">-10 puan </w:t>
            </w:r>
          </w:p>
        </w:tc>
      </w:tr>
      <w:tr w:rsidR="00E922F4" w14:paraId="5A41DEFC" w14:textId="77777777" w:rsidTr="009B3BE4">
        <w:trPr>
          <w:trHeight w:val="127"/>
        </w:trPr>
        <w:tc>
          <w:tcPr>
            <w:tcW w:w="5665" w:type="dxa"/>
          </w:tcPr>
          <w:p w14:paraId="07271E1D" w14:textId="77777777" w:rsidR="00E922F4" w:rsidRPr="00EF0EB4" w:rsidRDefault="00E922F4" w:rsidP="000E1B4D">
            <w:pPr>
              <w:pStyle w:val="Default"/>
              <w:rPr>
                <w:i/>
                <w:iCs/>
                <w:sz w:val="23"/>
                <w:szCs w:val="23"/>
              </w:rPr>
            </w:pPr>
            <w:r>
              <w:rPr>
                <w:i/>
                <w:iCs/>
                <w:sz w:val="23"/>
                <w:szCs w:val="23"/>
              </w:rPr>
              <w:t xml:space="preserve">Hareketliliğe seçildiği halde süresinde feragat bildiriminde bulunmaksızın hareketliliğe katılmama </w:t>
            </w:r>
          </w:p>
        </w:tc>
        <w:tc>
          <w:tcPr>
            <w:tcW w:w="3397" w:type="dxa"/>
          </w:tcPr>
          <w:p w14:paraId="02BAFB28" w14:textId="77777777" w:rsidR="00E922F4" w:rsidRPr="00EF0EB4" w:rsidRDefault="00E922F4" w:rsidP="000E1B4D">
            <w:pPr>
              <w:pStyle w:val="Default"/>
              <w:rPr>
                <w:i/>
                <w:iCs/>
                <w:sz w:val="23"/>
                <w:szCs w:val="23"/>
              </w:rPr>
            </w:pPr>
            <w:r>
              <w:rPr>
                <w:i/>
                <w:iCs/>
                <w:sz w:val="23"/>
                <w:szCs w:val="23"/>
              </w:rPr>
              <w:t xml:space="preserve">-10 puan </w:t>
            </w:r>
          </w:p>
        </w:tc>
      </w:tr>
      <w:tr w:rsidR="00E922F4" w14:paraId="40F17FB2" w14:textId="77777777" w:rsidTr="009B3BE4">
        <w:trPr>
          <w:trHeight w:val="127"/>
        </w:trPr>
        <w:tc>
          <w:tcPr>
            <w:tcW w:w="5665" w:type="dxa"/>
          </w:tcPr>
          <w:p w14:paraId="26B14762" w14:textId="77777777" w:rsidR="00E922F4" w:rsidRPr="00EF0EB4" w:rsidRDefault="00E922F4" w:rsidP="000E1B4D">
            <w:pPr>
              <w:pStyle w:val="Default"/>
              <w:rPr>
                <w:i/>
                <w:iCs/>
                <w:sz w:val="23"/>
                <w:szCs w:val="23"/>
              </w:rPr>
            </w:pPr>
            <w:r>
              <w:rPr>
                <w:i/>
                <w:iCs/>
                <w:sz w:val="23"/>
                <w:szCs w:val="23"/>
              </w:rPr>
              <w:t xml:space="preserve">İki hareketlilik türüne birden aynı anda başvurma (öğrencinin tercih ettiği hareketlilik türüne azaltma uygulanır) </w:t>
            </w:r>
          </w:p>
        </w:tc>
        <w:tc>
          <w:tcPr>
            <w:tcW w:w="3397" w:type="dxa"/>
          </w:tcPr>
          <w:p w14:paraId="7A0C3245" w14:textId="77777777" w:rsidR="00E922F4" w:rsidRPr="00EF0EB4" w:rsidRDefault="00E922F4" w:rsidP="000E1B4D">
            <w:pPr>
              <w:pStyle w:val="Default"/>
              <w:rPr>
                <w:i/>
                <w:iCs/>
                <w:sz w:val="23"/>
                <w:szCs w:val="23"/>
              </w:rPr>
            </w:pPr>
            <w:r>
              <w:rPr>
                <w:i/>
                <w:iCs/>
                <w:sz w:val="23"/>
                <w:szCs w:val="23"/>
              </w:rPr>
              <w:t xml:space="preserve">-10 puan </w:t>
            </w:r>
          </w:p>
        </w:tc>
      </w:tr>
      <w:tr w:rsidR="00E922F4" w14:paraId="1F6FF98F" w14:textId="77777777" w:rsidTr="009B3BE4">
        <w:trPr>
          <w:trHeight w:val="127"/>
        </w:trPr>
        <w:tc>
          <w:tcPr>
            <w:tcW w:w="5665" w:type="dxa"/>
          </w:tcPr>
          <w:p w14:paraId="3D517014" w14:textId="77777777" w:rsidR="00E922F4" w:rsidRPr="00EF0EB4" w:rsidRDefault="00E922F4" w:rsidP="000E1B4D">
            <w:pPr>
              <w:pStyle w:val="Default"/>
              <w:rPr>
                <w:i/>
                <w:iCs/>
                <w:sz w:val="23"/>
                <w:szCs w:val="23"/>
              </w:rPr>
            </w:pPr>
            <w:r>
              <w:rPr>
                <w:i/>
                <w:iCs/>
                <w:sz w:val="23"/>
                <w:szCs w:val="23"/>
              </w:rPr>
              <w:t xml:space="preserve">Hareketliliğe seçilen öğrenciler için: Yükseköğretim kurumu tarafından hareketlilikle ilgili olarak düzenlenen toplantılara/eğitimlere mazeretsiz katılmama (öğrencinin Erasmus’a tekrar başvurması halinde uygulanır) </w:t>
            </w:r>
          </w:p>
        </w:tc>
        <w:tc>
          <w:tcPr>
            <w:tcW w:w="3397" w:type="dxa"/>
          </w:tcPr>
          <w:p w14:paraId="78458E46" w14:textId="77777777" w:rsidR="00E922F4" w:rsidRPr="00EF0EB4" w:rsidRDefault="00E922F4" w:rsidP="000E1B4D">
            <w:pPr>
              <w:pStyle w:val="Default"/>
              <w:rPr>
                <w:i/>
                <w:iCs/>
                <w:sz w:val="23"/>
                <w:szCs w:val="23"/>
              </w:rPr>
            </w:pPr>
            <w:r>
              <w:rPr>
                <w:i/>
                <w:iCs/>
                <w:sz w:val="23"/>
                <w:szCs w:val="23"/>
              </w:rPr>
              <w:t xml:space="preserve">-5 puan </w:t>
            </w:r>
          </w:p>
        </w:tc>
      </w:tr>
      <w:tr w:rsidR="00E922F4" w14:paraId="206EC42F" w14:textId="77777777" w:rsidTr="009B3BE4">
        <w:trPr>
          <w:trHeight w:val="127"/>
        </w:trPr>
        <w:tc>
          <w:tcPr>
            <w:tcW w:w="5665" w:type="dxa"/>
          </w:tcPr>
          <w:p w14:paraId="2FF5E6F5" w14:textId="77777777" w:rsidR="00E922F4" w:rsidRPr="00EF0EB4" w:rsidRDefault="00E922F4" w:rsidP="000E1B4D">
            <w:pPr>
              <w:pStyle w:val="Default"/>
              <w:rPr>
                <w:i/>
                <w:iCs/>
                <w:sz w:val="23"/>
                <w:szCs w:val="23"/>
              </w:rPr>
            </w:pPr>
            <w:r>
              <w:rPr>
                <w:i/>
                <w:iCs/>
                <w:sz w:val="23"/>
                <w:szCs w:val="23"/>
              </w:rPr>
              <w:lastRenderedPageBreak/>
              <w:t xml:space="preserve">Dil sınavına gireceğini beyan edip mazeretsiz girmeme ( öğrencinin Erasmus’a tekrar başvurması halinde uygulanır) </w:t>
            </w:r>
          </w:p>
        </w:tc>
        <w:tc>
          <w:tcPr>
            <w:tcW w:w="3397" w:type="dxa"/>
          </w:tcPr>
          <w:p w14:paraId="07AA042C" w14:textId="77777777" w:rsidR="00E922F4" w:rsidRPr="00EF0EB4" w:rsidRDefault="00E922F4" w:rsidP="000E1B4D">
            <w:pPr>
              <w:pStyle w:val="Default"/>
              <w:rPr>
                <w:i/>
                <w:iCs/>
                <w:sz w:val="23"/>
                <w:szCs w:val="23"/>
              </w:rPr>
            </w:pPr>
            <w:r>
              <w:rPr>
                <w:i/>
                <w:iCs/>
                <w:sz w:val="23"/>
                <w:szCs w:val="23"/>
              </w:rPr>
              <w:t xml:space="preserve">-5 puan </w:t>
            </w:r>
          </w:p>
        </w:tc>
      </w:tr>
    </w:tbl>
    <w:p w14:paraId="084248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 Desteği, Süre ve Hibe Hesaplamaları Gidilen</w:t>
      </w:r>
      <w:r w:rsidR="00E03232" w:rsidRPr="005F4BA6">
        <w:rPr>
          <w:rFonts w:cstheme="minorHAnsi"/>
          <w:b/>
          <w:bCs/>
          <w:sz w:val="32"/>
          <w:szCs w:val="32"/>
        </w:rPr>
        <w:t xml:space="preserve"> </w:t>
      </w:r>
      <w:r w:rsidRPr="005F4BA6">
        <w:rPr>
          <w:rFonts w:cstheme="minorHAnsi"/>
          <w:b/>
          <w:bCs/>
          <w:sz w:val="32"/>
          <w:szCs w:val="32"/>
        </w:rPr>
        <w:t>Ülkelere</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Faaliyete Göre Aylık</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Günlük Hibe Miktarları</w:t>
      </w:r>
    </w:p>
    <w:p w14:paraId="71F2C0F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Öğrencilere yurtdışında geçirdikleri faaliyet süreleri boyunca</w:t>
      </w:r>
      <w:r w:rsidR="00E03232" w:rsidRPr="005F4BA6">
        <w:rPr>
          <w:rFonts w:cstheme="minorHAnsi"/>
          <w:sz w:val="32"/>
          <w:szCs w:val="32"/>
        </w:rPr>
        <w:t xml:space="preserve"> </w:t>
      </w:r>
      <w:r w:rsidRPr="005F4BA6">
        <w:rPr>
          <w:rFonts w:cstheme="minorHAnsi"/>
          <w:sz w:val="32"/>
          <w:szCs w:val="32"/>
        </w:rPr>
        <w:t>yurtdışında olmalarından kaynaklanan masraflarının bir bölümünün</w:t>
      </w:r>
      <w:r w:rsidR="00E03232" w:rsidRPr="005F4BA6">
        <w:rPr>
          <w:rFonts w:cstheme="minorHAnsi"/>
          <w:sz w:val="32"/>
          <w:szCs w:val="32"/>
        </w:rPr>
        <w:t xml:space="preserve"> </w:t>
      </w:r>
      <w:r w:rsidRPr="005F4BA6">
        <w:rPr>
          <w:rFonts w:cstheme="minorHAnsi"/>
          <w:sz w:val="32"/>
          <w:szCs w:val="32"/>
        </w:rPr>
        <w:t>karşılanmasını sağlamak üzere hibe desteği verilmektedir. Hibeler,</w:t>
      </w:r>
      <w:r w:rsidR="00E03232" w:rsidRPr="005F4BA6">
        <w:rPr>
          <w:rFonts w:cstheme="minorHAnsi"/>
          <w:sz w:val="32"/>
          <w:szCs w:val="32"/>
        </w:rPr>
        <w:t xml:space="preserve"> </w:t>
      </w:r>
      <w:r w:rsidRPr="005F4BA6">
        <w:rPr>
          <w:rFonts w:cstheme="minorHAnsi"/>
          <w:sz w:val="32"/>
          <w:szCs w:val="32"/>
        </w:rPr>
        <w:t>öğrencilerin faaliyetle ilgili masraflarının tamamını karşılamaya</w:t>
      </w:r>
      <w:r w:rsidR="00E03232" w:rsidRPr="005F4BA6">
        <w:rPr>
          <w:rFonts w:cstheme="minorHAnsi"/>
          <w:sz w:val="32"/>
          <w:szCs w:val="32"/>
        </w:rPr>
        <w:t xml:space="preserve"> </w:t>
      </w:r>
      <w:r w:rsidRPr="005F4BA6">
        <w:rPr>
          <w:rFonts w:cstheme="minorHAnsi"/>
          <w:sz w:val="32"/>
          <w:szCs w:val="32"/>
        </w:rPr>
        <w:t>yönelik değil, yalnızca katkı niteliğindedir. Öğrenci hareketliliği</w:t>
      </w:r>
      <w:r w:rsidR="00E03232" w:rsidRPr="005F4BA6">
        <w:rPr>
          <w:rFonts w:cstheme="minorHAnsi"/>
          <w:sz w:val="32"/>
          <w:szCs w:val="32"/>
        </w:rPr>
        <w:t xml:space="preserve"> </w:t>
      </w:r>
      <w:r w:rsidRPr="005F4BA6">
        <w:rPr>
          <w:rFonts w:cstheme="minorHAnsi"/>
          <w:sz w:val="32"/>
          <w:szCs w:val="32"/>
        </w:rPr>
        <w:t>faaliyetlerinin gerçekleştirilebileceği ülkeler</w:t>
      </w:r>
      <w:r w:rsidR="00E03232" w:rsidRPr="005F4BA6">
        <w:rPr>
          <w:rFonts w:cstheme="minorHAnsi"/>
          <w:sz w:val="32"/>
          <w:szCs w:val="32"/>
        </w:rPr>
        <w:t>,</w:t>
      </w:r>
      <w:r w:rsidRPr="005F4BA6">
        <w:rPr>
          <w:rFonts w:cstheme="minorHAnsi"/>
          <w:sz w:val="32"/>
          <w:szCs w:val="32"/>
        </w:rPr>
        <w:t xml:space="preserve"> hayat standardı</w:t>
      </w:r>
      <w:r w:rsidR="00E03232" w:rsidRPr="005F4BA6">
        <w:rPr>
          <w:rFonts w:cstheme="minorHAnsi"/>
          <w:sz w:val="32"/>
          <w:szCs w:val="32"/>
        </w:rPr>
        <w:t xml:space="preserve"> </w:t>
      </w:r>
      <w:r w:rsidRPr="005F4BA6">
        <w:rPr>
          <w:rFonts w:cstheme="minorHAnsi"/>
          <w:sz w:val="32"/>
          <w:szCs w:val="32"/>
        </w:rPr>
        <w:t>düzeylerine göre 3 gruba ayrılmış ve ülke grupları için aylık</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günlük</w:t>
      </w:r>
      <w:r w:rsidR="00E03232" w:rsidRPr="005F4BA6">
        <w:rPr>
          <w:rFonts w:cstheme="minorHAnsi"/>
          <w:sz w:val="32"/>
          <w:szCs w:val="32"/>
        </w:rPr>
        <w:t xml:space="preserve"> </w:t>
      </w:r>
      <w:r w:rsidRPr="005F4BA6">
        <w:rPr>
          <w:rFonts w:cstheme="minorHAnsi"/>
          <w:sz w:val="32"/>
          <w:szCs w:val="32"/>
        </w:rPr>
        <w:t>öğrenim ve staj hibeleri belirlenmiştir.</w:t>
      </w:r>
    </w:p>
    <w:p w14:paraId="08E2C7A3"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7F117953"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İlave Hibe Desteği</w:t>
      </w:r>
    </w:p>
    <w:p w14:paraId="5C685F6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Dezavantajlı katılımcılara, hak ettikleri hibeye ek olarak İlave Hibe</w:t>
      </w:r>
      <w:r w:rsidR="00E03232" w:rsidRPr="005F4BA6">
        <w:rPr>
          <w:rFonts w:cstheme="minorHAnsi"/>
          <w:sz w:val="32"/>
          <w:szCs w:val="32"/>
        </w:rPr>
        <w:t xml:space="preserve"> </w:t>
      </w:r>
      <w:r w:rsidRPr="005F4BA6">
        <w:rPr>
          <w:rFonts w:cstheme="minorHAnsi"/>
          <w:sz w:val="32"/>
          <w:szCs w:val="32"/>
        </w:rPr>
        <w:t>Desteği sağlanabilecektir. Söz konusu hibenin verilebilmesi için,</w:t>
      </w:r>
      <w:r w:rsidR="00E03232" w:rsidRPr="005F4BA6">
        <w:rPr>
          <w:rFonts w:cstheme="minorHAnsi"/>
          <w:sz w:val="32"/>
          <w:szCs w:val="32"/>
        </w:rPr>
        <w:t xml:space="preserve"> </w:t>
      </w:r>
      <w:r w:rsidRPr="005F4BA6">
        <w:rPr>
          <w:rFonts w:cstheme="minorHAnsi"/>
          <w:sz w:val="32"/>
          <w:szCs w:val="32"/>
        </w:rPr>
        <w:t>dezavantajlı katılımcı, ekonomik ve sosyal açıdan imkânları kısıtlı</w:t>
      </w:r>
      <w:r w:rsidR="00E03232" w:rsidRPr="005F4BA6">
        <w:rPr>
          <w:rFonts w:cstheme="minorHAnsi"/>
          <w:sz w:val="32"/>
          <w:szCs w:val="32"/>
        </w:rPr>
        <w:t xml:space="preserve"> </w:t>
      </w:r>
      <w:r w:rsidRPr="005F4BA6">
        <w:rPr>
          <w:rFonts w:cstheme="minorHAnsi"/>
          <w:sz w:val="32"/>
          <w:szCs w:val="32"/>
        </w:rPr>
        <w:t>olan ve aşağıdaki alt kategorilere uyan birey olarak tanımlanmıştır.</w:t>
      </w:r>
    </w:p>
    <w:p w14:paraId="2B220FF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2828 sayılı kanuna tabi olanlar (Aile ve Sosyal Hizmetler Bakanlığı</w:t>
      </w:r>
      <w:r w:rsidR="00E03232" w:rsidRPr="005F4BA6">
        <w:rPr>
          <w:rFonts w:cstheme="minorHAnsi"/>
          <w:sz w:val="32"/>
          <w:szCs w:val="32"/>
        </w:rPr>
        <w:t xml:space="preserve"> </w:t>
      </w:r>
      <w:r w:rsidRPr="005F4BA6">
        <w:rPr>
          <w:rFonts w:cstheme="minorHAnsi"/>
          <w:sz w:val="32"/>
          <w:szCs w:val="32"/>
        </w:rPr>
        <w:t>tarafından haklarında 2828 sayılı Kanun uyarınca koruma, bakım</w:t>
      </w:r>
      <w:r w:rsidR="00E03232" w:rsidRPr="005F4BA6">
        <w:rPr>
          <w:rFonts w:cstheme="minorHAnsi"/>
          <w:sz w:val="32"/>
          <w:szCs w:val="32"/>
        </w:rPr>
        <w:t xml:space="preserve"> </w:t>
      </w:r>
      <w:r w:rsidRPr="005F4BA6">
        <w:rPr>
          <w:rFonts w:cstheme="minorHAnsi"/>
          <w:sz w:val="32"/>
          <w:szCs w:val="32"/>
        </w:rPr>
        <w:t>veya barınma kararı olanlar)</w:t>
      </w:r>
    </w:p>
    <w:p w14:paraId="54CAA2F6" w14:textId="77777777" w:rsidR="00E03232"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5395 sayılı Çocuk Koruma Kanunu Kapsamında haklarında</w:t>
      </w:r>
      <w:r w:rsidR="00E03232" w:rsidRPr="005F4BA6">
        <w:rPr>
          <w:rFonts w:cstheme="minorHAnsi"/>
          <w:sz w:val="32"/>
          <w:szCs w:val="32"/>
        </w:rPr>
        <w:t xml:space="preserve"> </w:t>
      </w:r>
      <w:r w:rsidRPr="005F4BA6">
        <w:rPr>
          <w:rFonts w:cstheme="minorHAnsi"/>
          <w:sz w:val="32"/>
          <w:szCs w:val="32"/>
        </w:rPr>
        <w:t>korunma, bakım veya barınma kararı alınmış öğrenciler</w:t>
      </w:r>
    </w:p>
    <w:p w14:paraId="364B183D" w14:textId="2FA8995E" w:rsidR="009B3BE4" w:rsidRDefault="00AF5B0C" w:rsidP="009B3BE4">
      <w:pPr>
        <w:pStyle w:val="Default"/>
        <w:rPr>
          <w:sz w:val="23"/>
          <w:szCs w:val="23"/>
        </w:rPr>
      </w:pPr>
      <w:r w:rsidRPr="005F4BA6">
        <w:rPr>
          <w:rFonts w:cstheme="minorHAnsi"/>
          <w:b/>
          <w:bCs/>
          <w:sz w:val="32"/>
          <w:szCs w:val="32"/>
        </w:rPr>
        <w:t xml:space="preserve">3) </w:t>
      </w:r>
      <w:r w:rsidR="009B3BE4">
        <w:rPr>
          <w:sz w:val="23"/>
          <w:szCs w:val="23"/>
        </w:rPr>
        <w:t xml:space="preserve">Yetim/ölüm aylığı bağlananlar </w:t>
      </w:r>
    </w:p>
    <w:p w14:paraId="3E383A30" w14:textId="729C0CBE" w:rsidR="000939FF" w:rsidRDefault="00AF5B0C" w:rsidP="000939FF">
      <w:pPr>
        <w:pStyle w:val="Default"/>
        <w:rPr>
          <w:sz w:val="16"/>
          <w:szCs w:val="16"/>
        </w:rPr>
      </w:pPr>
      <w:r w:rsidRPr="005F4BA6">
        <w:rPr>
          <w:rFonts w:cstheme="minorHAnsi"/>
          <w:b/>
          <w:bCs/>
          <w:sz w:val="32"/>
          <w:szCs w:val="32"/>
        </w:rPr>
        <w:t xml:space="preserve">4) </w:t>
      </w:r>
      <w:r w:rsidR="000939FF">
        <w:rPr>
          <w:sz w:val="23"/>
          <w:szCs w:val="23"/>
        </w:rPr>
        <w:t>Şehit/gazi eş ve çocukları ile gazilerin kendileri</w:t>
      </w:r>
      <w:r w:rsidR="000939FF">
        <w:rPr>
          <w:sz w:val="16"/>
          <w:szCs w:val="16"/>
        </w:rPr>
        <w:t>1</w:t>
      </w:r>
      <w:r w:rsidR="000939FF">
        <w:rPr>
          <w:rStyle w:val="DipnotBavurusu"/>
          <w:sz w:val="16"/>
          <w:szCs w:val="16"/>
        </w:rPr>
        <w:footnoteReference w:id="5"/>
      </w:r>
    </w:p>
    <w:p w14:paraId="3BBBF8A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5) </w:t>
      </w:r>
      <w:r w:rsidRPr="005F4BA6">
        <w:rPr>
          <w:rFonts w:cstheme="minorHAnsi"/>
          <w:sz w:val="32"/>
          <w:szCs w:val="32"/>
        </w:rPr>
        <w:t>Kendisine veya ailesine muhtaçlık aylığı bağlananlar (öğrencinin</w:t>
      </w:r>
      <w:r w:rsidR="00E03232" w:rsidRPr="005F4BA6">
        <w:rPr>
          <w:rFonts w:cstheme="minorHAnsi"/>
          <w:sz w:val="32"/>
          <w:szCs w:val="32"/>
        </w:rPr>
        <w:t xml:space="preserve"> </w:t>
      </w:r>
      <w:r w:rsidRPr="005F4BA6">
        <w:rPr>
          <w:rFonts w:cstheme="minorHAnsi"/>
          <w:sz w:val="32"/>
          <w:szCs w:val="32"/>
        </w:rPr>
        <w:t>kendisine, anne-babasına veya vasisine Belediyelerden, kamu</w:t>
      </w:r>
      <w:r w:rsidR="00E03232" w:rsidRPr="005F4BA6">
        <w:rPr>
          <w:rFonts w:cstheme="minorHAnsi"/>
          <w:sz w:val="32"/>
          <w:szCs w:val="32"/>
        </w:rPr>
        <w:t xml:space="preserve"> </w:t>
      </w:r>
      <w:r w:rsidRPr="005F4BA6">
        <w:rPr>
          <w:rFonts w:cstheme="minorHAnsi"/>
          <w:sz w:val="32"/>
          <w:szCs w:val="32"/>
        </w:rPr>
        <w:t>kurum ve kuruluşlarından (Bakanlıklar, Sosyal Yardımlaşma ve</w:t>
      </w:r>
      <w:r w:rsidR="00E03232" w:rsidRPr="005F4BA6">
        <w:rPr>
          <w:rFonts w:cstheme="minorHAnsi"/>
          <w:sz w:val="32"/>
          <w:szCs w:val="32"/>
        </w:rPr>
        <w:t xml:space="preserve"> </w:t>
      </w:r>
      <w:r w:rsidRPr="005F4BA6">
        <w:rPr>
          <w:rFonts w:cstheme="minorHAnsi"/>
          <w:sz w:val="32"/>
          <w:szCs w:val="32"/>
        </w:rPr>
        <w:t>Dayanışma Vakıfları, Vakıflar Genel Müdürlüğü, Kızılay, AFAD gibi</w:t>
      </w:r>
      <w:r w:rsidR="00E03232" w:rsidRPr="005F4BA6">
        <w:rPr>
          <w:rFonts w:cstheme="minorHAnsi"/>
          <w:sz w:val="32"/>
          <w:szCs w:val="32"/>
        </w:rPr>
        <w:t xml:space="preserve"> </w:t>
      </w:r>
      <w:r w:rsidRPr="005F4BA6">
        <w:rPr>
          <w:rFonts w:cstheme="minorHAnsi"/>
          <w:sz w:val="32"/>
          <w:szCs w:val="32"/>
        </w:rPr>
        <w:t xml:space="preserve">kurumlardan </w:t>
      </w:r>
      <w:r w:rsidRPr="005F4BA6">
        <w:rPr>
          <w:rFonts w:cstheme="minorHAnsi"/>
          <w:sz w:val="32"/>
          <w:szCs w:val="32"/>
        </w:rPr>
        <w:lastRenderedPageBreak/>
        <w:t>Erasmus başvurusunu yaptığı esnada maddi destek</w:t>
      </w:r>
      <w:r w:rsidR="00E03232" w:rsidRPr="005F4BA6">
        <w:rPr>
          <w:rFonts w:cstheme="minorHAnsi"/>
          <w:sz w:val="32"/>
          <w:szCs w:val="32"/>
        </w:rPr>
        <w:t xml:space="preserve"> </w:t>
      </w:r>
      <w:r w:rsidRPr="005F4BA6">
        <w:rPr>
          <w:rFonts w:cstheme="minorHAnsi"/>
          <w:sz w:val="32"/>
          <w:szCs w:val="32"/>
        </w:rPr>
        <w:t>aldığını kanıtlayan bir belge ibraz edilmesi yeterlidir.)</w:t>
      </w:r>
    </w:p>
    <w:p w14:paraId="353E91E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6) </w:t>
      </w:r>
      <w:r w:rsidRPr="005F4BA6">
        <w:rPr>
          <w:rFonts w:cstheme="minorHAnsi"/>
          <w:sz w:val="32"/>
          <w:szCs w:val="32"/>
        </w:rPr>
        <w:t>Engelliler</w:t>
      </w:r>
    </w:p>
    <w:p w14:paraId="3C7135F2"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7)</w:t>
      </w:r>
      <w:r w:rsidR="00E03232" w:rsidRPr="005F4BA6">
        <w:rPr>
          <w:rFonts w:cstheme="minorHAnsi"/>
          <w:b/>
          <w:bCs/>
          <w:sz w:val="32"/>
          <w:szCs w:val="32"/>
        </w:rPr>
        <w:t xml:space="preserve"> </w:t>
      </w:r>
      <w:r w:rsidRPr="005F4BA6">
        <w:rPr>
          <w:rFonts w:cstheme="minorHAnsi"/>
          <w:sz w:val="32"/>
          <w:szCs w:val="32"/>
        </w:rPr>
        <w:t>Ebeveynlerinden biri veya vasisi, 65 Yaşını Doldurmuş Muhtaç,</w:t>
      </w:r>
      <w:r w:rsidR="00E03232" w:rsidRPr="005F4BA6">
        <w:rPr>
          <w:rFonts w:cstheme="minorHAnsi"/>
          <w:sz w:val="32"/>
          <w:szCs w:val="32"/>
        </w:rPr>
        <w:t xml:space="preserve"> </w:t>
      </w:r>
      <w:r w:rsidRPr="005F4BA6">
        <w:rPr>
          <w:rFonts w:cstheme="minorHAnsi"/>
          <w:sz w:val="32"/>
          <w:szCs w:val="32"/>
        </w:rPr>
        <w:t xml:space="preserve">Güçsüz </w:t>
      </w:r>
      <w:r w:rsidR="00E03232" w:rsidRPr="005F4BA6">
        <w:rPr>
          <w:rFonts w:cstheme="minorHAnsi"/>
          <w:sz w:val="32"/>
          <w:szCs w:val="32"/>
        </w:rPr>
        <w:t>v</w:t>
      </w:r>
      <w:r w:rsidRPr="005F4BA6">
        <w:rPr>
          <w:rFonts w:cstheme="minorHAnsi"/>
          <w:sz w:val="32"/>
          <w:szCs w:val="32"/>
        </w:rPr>
        <w:t>e Kimsesiz Türk Vatandaşları ile Engelli ve Muhtaç Türk</w:t>
      </w:r>
      <w:r w:rsidR="00E03232" w:rsidRPr="005F4BA6">
        <w:rPr>
          <w:rFonts w:cstheme="minorHAnsi"/>
          <w:sz w:val="32"/>
          <w:szCs w:val="32"/>
        </w:rPr>
        <w:t xml:space="preserve"> </w:t>
      </w:r>
      <w:r w:rsidRPr="005F4BA6">
        <w:rPr>
          <w:rFonts w:cstheme="minorHAnsi"/>
          <w:sz w:val="32"/>
          <w:szCs w:val="32"/>
        </w:rPr>
        <w:t>Vatandaşlarına Aylık Bağlanması Hakkında 01.07.1976 tarih ve 2022</w:t>
      </w:r>
      <w:r w:rsidR="00E03232" w:rsidRPr="005F4BA6">
        <w:rPr>
          <w:rFonts w:cstheme="minorHAnsi"/>
          <w:sz w:val="32"/>
          <w:szCs w:val="32"/>
        </w:rPr>
        <w:t xml:space="preserve"> </w:t>
      </w:r>
      <w:r w:rsidRPr="005F4BA6">
        <w:rPr>
          <w:rFonts w:cstheme="minorHAnsi"/>
          <w:sz w:val="32"/>
          <w:szCs w:val="32"/>
        </w:rPr>
        <w:t>sayılı Kanun kapsamında engelli veya muhtaç aylığı alan öğrenciler</w:t>
      </w:r>
      <w:r w:rsidR="00E03232" w:rsidRPr="005F4BA6">
        <w:rPr>
          <w:rFonts w:cstheme="minorHAnsi"/>
          <w:sz w:val="32"/>
          <w:szCs w:val="32"/>
        </w:rPr>
        <w:t xml:space="preserve">. </w:t>
      </w:r>
      <w:r w:rsidRPr="005F4BA6">
        <w:rPr>
          <w:rFonts w:cstheme="minorHAnsi"/>
          <w:sz w:val="32"/>
          <w:szCs w:val="32"/>
        </w:rPr>
        <w:t>Kredi ve Yurtlar Kurumu bursları ve benzeri burslar, başarı bursu</w:t>
      </w:r>
      <w:r w:rsidR="00E03232" w:rsidRPr="005F4BA6">
        <w:rPr>
          <w:rFonts w:cstheme="minorHAnsi"/>
          <w:sz w:val="32"/>
          <w:szCs w:val="32"/>
        </w:rPr>
        <w:t xml:space="preserve"> </w:t>
      </w:r>
      <w:r w:rsidRPr="005F4BA6">
        <w:rPr>
          <w:rFonts w:cstheme="minorHAnsi"/>
          <w:sz w:val="32"/>
          <w:szCs w:val="32"/>
        </w:rPr>
        <w:t>niteliğindeki diğer hibe, yardım ve burslar, tek seferlik yardımlar söz</w:t>
      </w:r>
      <w:r w:rsidR="00E03232" w:rsidRPr="005F4BA6">
        <w:rPr>
          <w:rFonts w:cstheme="minorHAnsi"/>
          <w:sz w:val="32"/>
          <w:szCs w:val="32"/>
        </w:rPr>
        <w:t xml:space="preserve"> </w:t>
      </w:r>
      <w:r w:rsidRPr="005F4BA6">
        <w:rPr>
          <w:rFonts w:cstheme="minorHAnsi"/>
          <w:sz w:val="32"/>
          <w:szCs w:val="32"/>
        </w:rPr>
        <w:t>konusu maddi yardım kapsamında kabul edilmez. Yukarıdaki</w:t>
      </w:r>
      <w:r w:rsidR="00E03232" w:rsidRPr="005F4BA6">
        <w:rPr>
          <w:rFonts w:cstheme="minorHAnsi"/>
          <w:sz w:val="32"/>
          <w:szCs w:val="32"/>
        </w:rPr>
        <w:t xml:space="preserve"> </w:t>
      </w:r>
      <w:r w:rsidRPr="005F4BA6">
        <w:rPr>
          <w:rFonts w:cstheme="minorHAnsi"/>
          <w:sz w:val="32"/>
          <w:szCs w:val="32"/>
        </w:rPr>
        <w:t>kapsama uyan öğrencilere talepleri halinde ve bu durumlarını</w:t>
      </w:r>
      <w:r w:rsidR="00E03232" w:rsidRPr="005F4BA6">
        <w:rPr>
          <w:rFonts w:cstheme="minorHAnsi"/>
          <w:sz w:val="32"/>
          <w:szCs w:val="32"/>
        </w:rPr>
        <w:t xml:space="preserve"> </w:t>
      </w:r>
      <w:r w:rsidRPr="005F4BA6">
        <w:rPr>
          <w:rFonts w:cstheme="minorHAnsi"/>
          <w:sz w:val="32"/>
          <w:szCs w:val="32"/>
        </w:rPr>
        <w:t>belgelendirmek kaydıyla, hareketlilik türüne göre aşağıdaki</w:t>
      </w:r>
      <w:r w:rsidR="00E03232" w:rsidRPr="005F4BA6">
        <w:rPr>
          <w:rFonts w:cstheme="minorHAnsi"/>
          <w:sz w:val="32"/>
          <w:szCs w:val="32"/>
        </w:rPr>
        <w:t xml:space="preserve"> </w:t>
      </w:r>
      <w:r w:rsidRPr="005F4BA6">
        <w:rPr>
          <w:rFonts w:cstheme="minorHAnsi"/>
          <w:sz w:val="32"/>
          <w:szCs w:val="32"/>
        </w:rPr>
        <w:t>miktarlarda İlave Hibe Desteği sağlanabilecektir:</w:t>
      </w:r>
    </w:p>
    <w:p w14:paraId="5E2F60A0"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5A9AC08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Yeşil Seyahat Desteği</w:t>
      </w:r>
    </w:p>
    <w:p w14:paraId="7DD9C6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Seyahat desteği almayan öğrenci</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y</w:t>
      </w:r>
      <w:r w:rsidRPr="005F4BA6">
        <w:rPr>
          <w:rFonts w:cstheme="minorHAnsi"/>
          <w:sz w:val="32"/>
          <w:szCs w:val="32"/>
        </w:rPr>
        <w:t>eni mezunlara, yeşil seyahati</w:t>
      </w:r>
      <w:r w:rsidR="00E03232" w:rsidRPr="005F4BA6">
        <w:rPr>
          <w:rFonts w:cstheme="minorHAnsi"/>
          <w:sz w:val="32"/>
          <w:szCs w:val="32"/>
        </w:rPr>
        <w:t xml:space="preserve"> </w:t>
      </w:r>
      <w:r w:rsidRPr="005F4BA6">
        <w:rPr>
          <w:rFonts w:cstheme="minorHAnsi"/>
          <w:sz w:val="32"/>
          <w:szCs w:val="32"/>
        </w:rPr>
        <w:t>tercih etmeleri durumunda, tek seferlik 50 Avro tutarında ilave bir</w:t>
      </w:r>
      <w:r w:rsidR="00E03232" w:rsidRPr="005F4BA6">
        <w:rPr>
          <w:rFonts w:cstheme="minorHAnsi"/>
          <w:sz w:val="32"/>
          <w:szCs w:val="32"/>
        </w:rPr>
        <w:t xml:space="preserve"> </w:t>
      </w:r>
      <w:r w:rsidRPr="005F4BA6">
        <w:rPr>
          <w:rFonts w:cstheme="minorHAnsi"/>
          <w:sz w:val="32"/>
          <w:szCs w:val="32"/>
        </w:rPr>
        <w:t>hibe ile seyahat günleri için 4 güne kadar bireysel destek hibesi</w:t>
      </w:r>
      <w:r w:rsidR="00E03232" w:rsidRPr="005F4BA6">
        <w:rPr>
          <w:rFonts w:cstheme="minorHAnsi"/>
          <w:sz w:val="32"/>
          <w:szCs w:val="32"/>
        </w:rPr>
        <w:t xml:space="preserve"> </w:t>
      </w:r>
      <w:r w:rsidRPr="005F4BA6">
        <w:rPr>
          <w:rFonts w:cstheme="minorHAnsi"/>
          <w:sz w:val="32"/>
          <w:szCs w:val="32"/>
        </w:rPr>
        <w:t>verilebilecektir.</w:t>
      </w:r>
    </w:p>
    <w:p w14:paraId="26A7B271"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0A75599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İçerme Desteği (Inclusion Support)</w:t>
      </w:r>
    </w:p>
    <w:p w14:paraId="52F9D23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Erasmus+ Programı, özel ihtiyaç sahibi kesimin programa katılımını</w:t>
      </w:r>
      <w:r w:rsidR="0064072E" w:rsidRPr="005F4BA6">
        <w:rPr>
          <w:rFonts w:cstheme="minorHAnsi"/>
          <w:sz w:val="32"/>
          <w:szCs w:val="32"/>
        </w:rPr>
        <w:t xml:space="preserve"> </w:t>
      </w:r>
      <w:r w:rsidRPr="005F4BA6">
        <w:rPr>
          <w:rFonts w:cstheme="minorHAnsi"/>
          <w:sz w:val="32"/>
          <w:szCs w:val="32"/>
        </w:rPr>
        <w:t>teşvik etmektedir. Özel ihtiyacı olan kişi, ek finansal destek olmadığı</w:t>
      </w:r>
      <w:r w:rsidR="0064072E" w:rsidRPr="005F4BA6">
        <w:rPr>
          <w:rFonts w:cstheme="minorHAnsi"/>
          <w:sz w:val="32"/>
          <w:szCs w:val="32"/>
        </w:rPr>
        <w:t xml:space="preserve"> </w:t>
      </w:r>
      <w:r w:rsidRPr="005F4BA6">
        <w:rPr>
          <w:rFonts w:cstheme="minorHAnsi"/>
          <w:sz w:val="32"/>
          <w:szCs w:val="32"/>
        </w:rPr>
        <w:t>takdirde kişisel fiziksel durumu, zihinsel durumu veya sağlık</w:t>
      </w:r>
      <w:r w:rsidR="0064072E" w:rsidRPr="005F4BA6">
        <w:rPr>
          <w:rFonts w:cstheme="minorHAnsi"/>
          <w:sz w:val="32"/>
          <w:szCs w:val="32"/>
        </w:rPr>
        <w:t xml:space="preserve"> </w:t>
      </w:r>
      <w:r w:rsidRPr="005F4BA6">
        <w:rPr>
          <w:rFonts w:cstheme="minorHAnsi"/>
          <w:sz w:val="32"/>
          <w:szCs w:val="32"/>
        </w:rPr>
        <w:t>durumu, projeye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hareketlilik faaliyetine katılmasına izin vermeyen</w:t>
      </w:r>
      <w:r w:rsidR="0064072E" w:rsidRPr="005F4BA6">
        <w:rPr>
          <w:rFonts w:cstheme="minorHAnsi"/>
          <w:sz w:val="32"/>
          <w:szCs w:val="32"/>
        </w:rPr>
        <w:t xml:space="preserve"> </w:t>
      </w:r>
      <w:r w:rsidRPr="005F4BA6">
        <w:rPr>
          <w:rFonts w:cstheme="minorHAnsi"/>
          <w:sz w:val="32"/>
          <w:szCs w:val="32"/>
        </w:rPr>
        <w:t>potansiyel katılımcıdır. İçerme desteğine gereksinim duyan öğrenci</w:t>
      </w:r>
      <w:r w:rsidR="0064072E" w:rsidRPr="005F4BA6">
        <w:rPr>
          <w:rFonts w:cstheme="minorHAnsi"/>
          <w:sz w:val="32"/>
          <w:szCs w:val="32"/>
        </w:rPr>
        <w:t xml:space="preserve"> </w:t>
      </w:r>
      <w:r w:rsidRPr="005F4BA6">
        <w:rPr>
          <w:rFonts w:cstheme="minorHAnsi"/>
          <w:sz w:val="32"/>
          <w:szCs w:val="32"/>
        </w:rPr>
        <w:t>ve personele ilave hibe verilebilmesi için yararlanıcı yükseköğretim</w:t>
      </w:r>
      <w:r w:rsidR="0064072E" w:rsidRPr="005F4BA6">
        <w:rPr>
          <w:rFonts w:cstheme="minorHAnsi"/>
          <w:sz w:val="32"/>
          <w:szCs w:val="32"/>
        </w:rPr>
        <w:t xml:space="preserve"> </w:t>
      </w:r>
      <w:r w:rsidRPr="005F4BA6">
        <w:rPr>
          <w:rFonts w:cstheme="minorHAnsi"/>
          <w:sz w:val="32"/>
          <w:szCs w:val="32"/>
        </w:rPr>
        <w:t>kurumu tarafından Merkezden ilave hibe talebinde bulunulması</w:t>
      </w:r>
      <w:r w:rsidR="0064072E" w:rsidRPr="005F4BA6">
        <w:rPr>
          <w:rFonts w:cstheme="minorHAnsi"/>
          <w:sz w:val="32"/>
          <w:szCs w:val="32"/>
        </w:rPr>
        <w:t xml:space="preserve"> </w:t>
      </w:r>
      <w:r w:rsidRPr="005F4BA6">
        <w:rPr>
          <w:rFonts w:cstheme="minorHAnsi"/>
          <w:sz w:val="32"/>
          <w:szCs w:val="32"/>
        </w:rPr>
        <w:t>gerekmektedir. İçerme Desteği sahibi katılımcı seçildikten sonra,</w:t>
      </w:r>
      <w:r w:rsidR="0064072E" w:rsidRPr="005F4BA6">
        <w:rPr>
          <w:rFonts w:cstheme="minorHAnsi"/>
          <w:sz w:val="32"/>
          <w:szCs w:val="32"/>
        </w:rPr>
        <w:t xml:space="preserve"> </w:t>
      </w:r>
      <w:r w:rsidRPr="005F4BA6">
        <w:rPr>
          <w:rFonts w:cstheme="minorHAnsi"/>
          <w:sz w:val="32"/>
          <w:szCs w:val="32"/>
        </w:rPr>
        <w:t>katılımcının ek hibe talebi varsa, yaklaşık ek masrafları belirlenir ve</w:t>
      </w:r>
      <w:r w:rsidR="0064072E" w:rsidRPr="005F4BA6">
        <w:rPr>
          <w:rFonts w:cstheme="minorHAnsi"/>
          <w:sz w:val="32"/>
          <w:szCs w:val="32"/>
        </w:rPr>
        <w:t xml:space="preserve"> </w:t>
      </w:r>
      <w:r w:rsidRPr="005F4BA6">
        <w:rPr>
          <w:rFonts w:cstheme="minorHAnsi"/>
          <w:sz w:val="32"/>
          <w:szCs w:val="32"/>
        </w:rPr>
        <w:t>Merkezden ilave hibe talep edilir. Erasmus+ içerme desteği talepler</w:t>
      </w:r>
      <w:r w:rsidR="0064072E" w:rsidRPr="005F4BA6">
        <w:rPr>
          <w:rFonts w:cstheme="minorHAnsi"/>
          <w:sz w:val="32"/>
          <w:szCs w:val="32"/>
        </w:rPr>
        <w:t xml:space="preserve">i, </w:t>
      </w:r>
      <w:r w:rsidRPr="005F4BA6">
        <w:rPr>
          <w:rFonts w:cstheme="minorHAnsi"/>
          <w:sz w:val="32"/>
          <w:szCs w:val="32"/>
        </w:rPr>
        <w:t>Erasmus Ofisine rapor ile birlikte iletilmeli (örneğin İçerme Desteği</w:t>
      </w:r>
      <w:r w:rsidR="0064072E" w:rsidRPr="005F4BA6">
        <w:rPr>
          <w:rFonts w:cstheme="minorHAnsi"/>
          <w:sz w:val="32"/>
          <w:szCs w:val="32"/>
        </w:rPr>
        <w:t xml:space="preserve"> </w:t>
      </w:r>
      <w:r w:rsidRPr="005F4BA6">
        <w:rPr>
          <w:rFonts w:cstheme="minorHAnsi"/>
          <w:sz w:val="32"/>
          <w:szCs w:val="32"/>
        </w:rPr>
        <w:t>engelliliğe ilişkinse, engelliliğe ve düzeyine ilişkin bilgileri ihtiva eden</w:t>
      </w:r>
      <w:r w:rsidR="0064072E" w:rsidRPr="005F4BA6">
        <w:rPr>
          <w:rFonts w:cstheme="minorHAnsi"/>
          <w:sz w:val="32"/>
          <w:szCs w:val="32"/>
        </w:rPr>
        <w:t xml:space="preserve"> </w:t>
      </w:r>
      <w:r w:rsidRPr="005F4BA6">
        <w:rPr>
          <w:rFonts w:cstheme="minorHAnsi"/>
          <w:sz w:val="32"/>
          <w:szCs w:val="32"/>
        </w:rPr>
        <w:t>doktor raporu (3 aydan eski olmayacak şekilde) veya engellilik kartı</w:t>
      </w:r>
      <w:r w:rsidR="0064072E" w:rsidRPr="005F4BA6">
        <w:rPr>
          <w:rFonts w:cstheme="minorHAnsi"/>
          <w:sz w:val="32"/>
          <w:szCs w:val="32"/>
        </w:rPr>
        <w:t xml:space="preserve"> </w:t>
      </w:r>
      <w:r w:rsidRPr="005F4BA6">
        <w:rPr>
          <w:rFonts w:cstheme="minorHAnsi"/>
          <w:sz w:val="32"/>
          <w:szCs w:val="32"/>
        </w:rPr>
        <w:t>fotokopisi, kronik hastalıklar için doktor raporu). İlave hibe talebi</w:t>
      </w:r>
      <w:r w:rsidR="0064072E" w:rsidRPr="005F4BA6">
        <w:rPr>
          <w:rFonts w:cstheme="minorHAnsi"/>
          <w:sz w:val="32"/>
          <w:szCs w:val="32"/>
        </w:rPr>
        <w:t xml:space="preserve"> </w:t>
      </w:r>
      <w:r w:rsidRPr="005F4BA6">
        <w:rPr>
          <w:rFonts w:cstheme="minorHAnsi"/>
          <w:sz w:val="32"/>
          <w:szCs w:val="32"/>
        </w:rPr>
        <w:t>sözleşme dönemi içerisinde, ama her hal ve durumda sözleşme bitiş</w:t>
      </w:r>
      <w:r w:rsidR="0064072E" w:rsidRPr="005F4BA6">
        <w:rPr>
          <w:rFonts w:cstheme="minorHAnsi"/>
          <w:sz w:val="32"/>
          <w:szCs w:val="32"/>
        </w:rPr>
        <w:t xml:space="preserve"> </w:t>
      </w:r>
      <w:r w:rsidRPr="005F4BA6">
        <w:rPr>
          <w:rFonts w:cstheme="minorHAnsi"/>
          <w:sz w:val="32"/>
          <w:szCs w:val="32"/>
        </w:rPr>
        <w:lastRenderedPageBreak/>
        <w:t>tarihinden 60 gün öncesine kadar yapılabilir. Katılımcı faaliyeti sona</w:t>
      </w:r>
      <w:r w:rsidR="0064072E" w:rsidRPr="005F4BA6">
        <w:rPr>
          <w:rFonts w:cstheme="minorHAnsi"/>
          <w:sz w:val="32"/>
          <w:szCs w:val="32"/>
        </w:rPr>
        <w:t xml:space="preserve"> </w:t>
      </w:r>
      <w:r w:rsidRPr="005F4BA6">
        <w:rPr>
          <w:rFonts w:cstheme="minorHAnsi"/>
          <w:sz w:val="32"/>
          <w:szCs w:val="32"/>
        </w:rPr>
        <w:t>erdikten sonra hibesinde artış talep edilemez. İçerme desteği için</w:t>
      </w:r>
      <w:r w:rsidR="0064072E" w:rsidRPr="005F4BA6">
        <w:rPr>
          <w:rFonts w:cstheme="minorHAnsi"/>
          <w:sz w:val="32"/>
          <w:szCs w:val="32"/>
        </w:rPr>
        <w:t xml:space="preserve"> </w:t>
      </w:r>
      <w:r w:rsidRPr="005F4BA6">
        <w:rPr>
          <w:rFonts w:cstheme="minorHAnsi"/>
          <w:sz w:val="32"/>
          <w:szCs w:val="32"/>
        </w:rPr>
        <w:t xml:space="preserve">istenen belgeler başvuru tarihlerinde </w:t>
      </w:r>
      <w:hyperlink r:id="rId9" w:history="1">
        <w:r w:rsidR="0064072E" w:rsidRPr="005F4BA6">
          <w:rPr>
            <w:rStyle w:val="Kpr"/>
            <w:rFonts w:cstheme="minorHAnsi"/>
            <w:sz w:val="32"/>
            <w:szCs w:val="32"/>
          </w:rPr>
          <w:t>iro@mehmetakif.edu.tr</w:t>
        </w:r>
      </w:hyperlink>
      <w:r w:rsidR="0064072E" w:rsidRPr="005F4BA6">
        <w:rPr>
          <w:rFonts w:cstheme="minorHAnsi"/>
          <w:sz w:val="32"/>
          <w:szCs w:val="32"/>
        </w:rPr>
        <w:t xml:space="preserve"> </w:t>
      </w:r>
      <w:r w:rsidRPr="005F4BA6">
        <w:rPr>
          <w:rFonts w:cstheme="minorHAnsi"/>
          <w:sz w:val="32"/>
          <w:szCs w:val="32"/>
        </w:rPr>
        <w:t>adresine gönderilmelidir.</w:t>
      </w:r>
    </w:p>
    <w:p w14:paraId="550246D8"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5364B58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Hibesiz (“0” Hibeli) Öğrenci Olma Durumu</w:t>
      </w:r>
    </w:p>
    <w:p w14:paraId="59947C1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Üniversitemize tahsis edilen bütçe ve birimlere verilen kontenjanlar</w:t>
      </w:r>
      <w:r w:rsidR="0064072E" w:rsidRPr="005F4BA6">
        <w:rPr>
          <w:rFonts w:cstheme="minorHAnsi"/>
          <w:sz w:val="32"/>
          <w:szCs w:val="32"/>
        </w:rPr>
        <w:t xml:space="preserve"> </w:t>
      </w:r>
      <w:r w:rsidRPr="005F4BA6">
        <w:rPr>
          <w:rFonts w:cstheme="minorHAnsi"/>
          <w:sz w:val="32"/>
          <w:szCs w:val="32"/>
        </w:rPr>
        <w:t>doğrultusunda hibeli olarak değerlendirilemeyen öğrencilerimiz</w:t>
      </w:r>
      <w:r w:rsidR="0064072E" w:rsidRPr="005F4BA6">
        <w:rPr>
          <w:rFonts w:cstheme="minorHAnsi"/>
          <w:sz w:val="32"/>
          <w:szCs w:val="32"/>
        </w:rPr>
        <w:t xml:space="preserve"> </w:t>
      </w:r>
      <w:r w:rsidRPr="005F4BA6">
        <w:rPr>
          <w:rFonts w:cstheme="minorHAnsi"/>
          <w:sz w:val="32"/>
          <w:szCs w:val="32"/>
        </w:rPr>
        <w:t>istedikleri takdirde hibe almaksızın, başvuru kriterleri ve anlaşma</w:t>
      </w:r>
      <w:r w:rsidR="0064072E" w:rsidRPr="005F4BA6">
        <w:rPr>
          <w:rFonts w:cstheme="minorHAnsi"/>
          <w:sz w:val="32"/>
          <w:szCs w:val="32"/>
        </w:rPr>
        <w:t xml:space="preserve"> </w:t>
      </w:r>
      <w:r w:rsidRPr="005F4BA6">
        <w:rPr>
          <w:rFonts w:cstheme="minorHAnsi"/>
          <w:sz w:val="32"/>
          <w:szCs w:val="32"/>
        </w:rPr>
        <w:t>kontenjanlarının uygun olması durumunda öğrenim</w:t>
      </w:r>
      <w:r w:rsidR="0064072E" w:rsidRPr="005F4BA6">
        <w:rPr>
          <w:rFonts w:cstheme="minorHAnsi"/>
          <w:sz w:val="32"/>
          <w:szCs w:val="32"/>
        </w:rPr>
        <w:t xml:space="preserve"> </w:t>
      </w:r>
      <w:r w:rsidRPr="005F4BA6">
        <w:rPr>
          <w:rFonts w:cstheme="minorHAnsi"/>
          <w:sz w:val="32"/>
          <w:szCs w:val="32"/>
        </w:rPr>
        <w:t>hareketliliğinden hibe almaksızın faydalanabilir. Hibesiz öğrenciler</w:t>
      </w:r>
      <w:r w:rsidR="0064072E" w:rsidRPr="005F4BA6">
        <w:rPr>
          <w:rFonts w:cstheme="minorHAnsi"/>
          <w:sz w:val="32"/>
          <w:szCs w:val="32"/>
        </w:rPr>
        <w:t xml:space="preserve"> </w:t>
      </w:r>
      <w:r w:rsidRPr="005F4BA6">
        <w:rPr>
          <w:rFonts w:cstheme="minorHAnsi"/>
          <w:sz w:val="32"/>
          <w:szCs w:val="32"/>
        </w:rPr>
        <w:t xml:space="preserve">de hibeli </w:t>
      </w:r>
      <w:r w:rsidR="005F4BA6" w:rsidRPr="005F4BA6">
        <w:rPr>
          <w:rFonts w:cstheme="minorHAnsi"/>
          <w:sz w:val="32"/>
          <w:szCs w:val="32"/>
        </w:rPr>
        <w:t>öğrencilerin</w:t>
      </w:r>
      <w:r w:rsidRPr="005F4BA6">
        <w:rPr>
          <w:rFonts w:cstheme="minorHAnsi"/>
          <w:sz w:val="32"/>
          <w:szCs w:val="32"/>
        </w:rPr>
        <w:t xml:space="preserve"> geçtiği süreçlerden geçer, sadece bütçe</w:t>
      </w:r>
      <w:r w:rsidR="0064072E" w:rsidRPr="005F4BA6">
        <w:rPr>
          <w:rFonts w:cstheme="minorHAnsi"/>
          <w:sz w:val="32"/>
          <w:szCs w:val="32"/>
        </w:rPr>
        <w:t xml:space="preserve"> </w:t>
      </w:r>
      <w:r w:rsidRPr="005F4BA6">
        <w:rPr>
          <w:rFonts w:cstheme="minorHAnsi"/>
          <w:sz w:val="32"/>
          <w:szCs w:val="32"/>
        </w:rPr>
        <w:t>hesaplamalarına dahil edilmez. Her bir öğrenim kademesinde,</w:t>
      </w:r>
      <w:r w:rsidR="0064072E" w:rsidRPr="005F4BA6">
        <w:rPr>
          <w:rFonts w:cstheme="minorHAnsi"/>
          <w:sz w:val="32"/>
          <w:szCs w:val="32"/>
        </w:rPr>
        <w:t xml:space="preserve"> </w:t>
      </w:r>
      <w:r w:rsidRPr="005F4BA6">
        <w:rPr>
          <w:rFonts w:cstheme="minorHAnsi"/>
          <w:sz w:val="32"/>
          <w:szCs w:val="32"/>
        </w:rPr>
        <w:t>hibesiz de olsa 12 aydan fazla hareketlilik gerçekleştirilemez.</w:t>
      </w:r>
    </w:p>
    <w:p w14:paraId="306A6BB5"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7DB2CC4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Hibelerde Kesinti Yapılması</w:t>
      </w:r>
    </w:p>
    <w:p w14:paraId="4F54A61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Aşağıdaki durumlarda hibe kesintisi yapılır:</w:t>
      </w:r>
    </w:p>
    <w:p w14:paraId="7D74FE4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Başarısızlık Durumunda: </w:t>
      </w:r>
      <w:r w:rsidRPr="005F4BA6">
        <w:rPr>
          <w:rFonts w:cstheme="minorHAnsi"/>
          <w:sz w:val="32"/>
          <w:szCs w:val="32"/>
        </w:rPr>
        <w:t>Başarısız öğrencilerin hibelerinde %20</w:t>
      </w:r>
      <w:r w:rsidR="0064072E" w:rsidRPr="005F4BA6">
        <w:rPr>
          <w:rFonts w:cstheme="minorHAnsi"/>
          <w:sz w:val="32"/>
          <w:szCs w:val="32"/>
        </w:rPr>
        <w:t xml:space="preserve"> </w:t>
      </w:r>
      <w:r w:rsidRPr="005F4BA6">
        <w:rPr>
          <w:rFonts w:cstheme="minorHAnsi"/>
          <w:sz w:val="32"/>
          <w:szCs w:val="32"/>
        </w:rPr>
        <w:t>oranında kesinti yapılır. Başarısızlıktan kasıt, öğrencinin aldığı</w:t>
      </w:r>
      <w:r w:rsidR="0064072E" w:rsidRPr="005F4BA6">
        <w:rPr>
          <w:rFonts w:cstheme="minorHAnsi"/>
          <w:sz w:val="32"/>
          <w:szCs w:val="32"/>
        </w:rPr>
        <w:t xml:space="preserve"> </w:t>
      </w:r>
      <w:r w:rsidRPr="005F4BA6">
        <w:rPr>
          <w:rFonts w:cstheme="minorHAnsi"/>
          <w:sz w:val="32"/>
          <w:szCs w:val="32"/>
        </w:rPr>
        <w:t>kredilerin üçte ikisinden başarısız olmasıdır.</w:t>
      </w:r>
    </w:p>
    <w:p w14:paraId="0C4C950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Katılımcı Anketini Doldurmama: </w:t>
      </w:r>
      <w:r w:rsidRPr="005F4BA6">
        <w:rPr>
          <w:rFonts w:cstheme="minorHAnsi"/>
          <w:sz w:val="32"/>
          <w:szCs w:val="32"/>
        </w:rPr>
        <w:t>Teknik sebepler haricinde,</w:t>
      </w:r>
      <w:r w:rsidR="0064072E" w:rsidRPr="005F4BA6">
        <w:rPr>
          <w:rFonts w:cstheme="minorHAnsi"/>
          <w:sz w:val="32"/>
          <w:szCs w:val="32"/>
        </w:rPr>
        <w:t xml:space="preserve"> </w:t>
      </w:r>
      <w:r w:rsidRPr="005F4BA6">
        <w:rPr>
          <w:rFonts w:cstheme="minorHAnsi"/>
          <w:sz w:val="32"/>
          <w:szCs w:val="32"/>
        </w:rPr>
        <w:t>katılımcı anketini doldurmayan öğrencilere toplam nihai hibenin</w:t>
      </w:r>
      <w:r w:rsidR="0064072E" w:rsidRPr="005F4BA6">
        <w:rPr>
          <w:rFonts w:cstheme="minorHAnsi"/>
          <w:sz w:val="32"/>
          <w:szCs w:val="32"/>
        </w:rPr>
        <w:t xml:space="preserve"> </w:t>
      </w:r>
      <w:r w:rsidRPr="005F4BA6">
        <w:rPr>
          <w:rFonts w:cstheme="minorHAnsi"/>
          <w:sz w:val="32"/>
          <w:szCs w:val="32"/>
        </w:rPr>
        <w:t>%20’si tutarında kesinti yapılır.</w:t>
      </w:r>
    </w:p>
    <w:p w14:paraId="70FF26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Planlanan Faaliyet Dönemi Tamamlanmadan Dönülmesi</w:t>
      </w:r>
      <w:r w:rsidR="0064072E" w:rsidRPr="005F4BA6">
        <w:rPr>
          <w:rFonts w:cstheme="minorHAnsi"/>
          <w:b/>
          <w:bCs/>
          <w:sz w:val="32"/>
          <w:szCs w:val="32"/>
        </w:rPr>
        <w:t xml:space="preserve">: </w:t>
      </w:r>
      <w:r w:rsidRPr="005F4BA6">
        <w:rPr>
          <w:rFonts w:cstheme="minorHAnsi"/>
          <w:sz w:val="32"/>
          <w:szCs w:val="32"/>
        </w:rPr>
        <w:t>Asgari süre tamamlanmış ancak faaliyet süresinden erken dönülmüş</w:t>
      </w:r>
      <w:r w:rsidR="0064072E" w:rsidRPr="005F4BA6">
        <w:rPr>
          <w:rFonts w:cstheme="minorHAnsi"/>
          <w:sz w:val="32"/>
          <w:szCs w:val="32"/>
        </w:rPr>
        <w:t xml:space="preserve"> </w:t>
      </w:r>
      <w:r w:rsidRPr="005F4BA6">
        <w:rPr>
          <w:rFonts w:cstheme="minorHAnsi"/>
          <w:sz w:val="32"/>
          <w:szCs w:val="32"/>
        </w:rPr>
        <w:t>ise yurt dışında kalınan süre için hibe verilir, kalınan süre karşılığı</w:t>
      </w:r>
      <w:r w:rsidR="0064072E" w:rsidRPr="005F4BA6">
        <w:rPr>
          <w:rFonts w:cstheme="minorHAnsi"/>
          <w:sz w:val="32"/>
          <w:szCs w:val="32"/>
        </w:rPr>
        <w:t xml:space="preserve"> </w:t>
      </w:r>
      <w:r w:rsidRPr="005F4BA6">
        <w:rPr>
          <w:rFonts w:cstheme="minorHAnsi"/>
          <w:sz w:val="32"/>
          <w:szCs w:val="32"/>
        </w:rPr>
        <w:t>hesaplanan hibede fazla ödeme yapılmış ise fazla miktarın iadesi</w:t>
      </w:r>
      <w:r w:rsidR="0064072E" w:rsidRPr="005F4BA6">
        <w:rPr>
          <w:rFonts w:cstheme="minorHAnsi"/>
          <w:sz w:val="32"/>
          <w:szCs w:val="32"/>
        </w:rPr>
        <w:t xml:space="preserve"> </w:t>
      </w:r>
      <w:r w:rsidRPr="005F4BA6">
        <w:rPr>
          <w:rFonts w:cstheme="minorHAnsi"/>
          <w:sz w:val="32"/>
          <w:szCs w:val="32"/>
        </w:rPr>
        <w:t>istenir.</w:t>
      </w:r>
    </w:p>
    <w:p w14:paraId="07699D3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Asgari süre tamamlanmadan geri dönülmüş ise hareketlilik için hibe</w:t>
      </w:r>
      <w:r w:rsidR="0064072E" w:rsidRPr="005F4BA6">
        <w:rPr>
          <w:rFonts w:cstheme="minorHAnsi"/>
          <w:sz w:val="32"/>
          <w:szCs w:val="32"/>
        </w:rPr>
        <w:t xml:space="preserve"> </w:t>
      </w:r>
      <w:r w:rsidRPr="005F4BA6">
        <w:rPr>
          <w:rFonts w:cstheme="minorHAnsi"/>
          <w:sz w:val="32"/>
          <w:szCs w:val="32"/>
        </w:rPr>
        <w:t>ödenmez, yapılan ödemenin iadesi istenir.</w:t>
      </w:r>
    </w:p>
    <w:p w14:paraId="79C1186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Mücbir sebeplerden dolayı asgari süreler tamamlanmadan geri</w:t>
      </w:r>
      <w:r w:rsidR="0064072E" w:rsidRPr="005F4BA6">
        <w:rPr>
          <w:rFonts w:cstheme="minorHAnsi"/>
          <w:sz w:val="32"/>
          <w:szCs w:val="32"/>
        </w:rPr>
        <w:t xml:space="preserve"> </w:t>
      </w:r>
      <w:r w:rsidRPr="005F4BA6">
        <w:rPr>
          <w:rFonts w:cstheme="minorHAnsi"/>
          <w:sz w:val="32"/>
          <w:szCs w:val="32"/>
        </w:rPr>
        <w:t>dönülürse yurt dışında kalınan süre için hibe ödenir.</w:t>
      </w:r>
    </w:p>
    <w:p w14:paraId="7FD2F871"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B920827"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Ödenen Hibenin Tamamının İadesi</w:t>
      </w:r>
    </w:p>
    <w:p w14:paraId="0C4F98D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Hareketliliğe katılımı kanıtlayan belgelerin (katılım sertifikası veya</w:t>
      </w:r>
      <w:r w:rsidR="0064072E" w:rsidRPr="005F4BA6">
        <w:rPr>
          <w:rFonts w:cstheme="minorHAnsi"/>
          <w:sz w:val="32"/>
          <w:szCs w:val="32"/>
        </w:rPr>
        <w:t xml:space="preserve"> </w:t>
      </w:r>
      <w:r w:rsidRPr="005F4BA6">
        <w:rPr>
          <w:rFonts w:cstheme="minorHAnsi"/>
          <w:sz w:val="32"/>
          <w:szCs w:val="32"/>
        </w:rPr>
        <w:t>bunun yerine geçebilecek dönüş sonrası transkript (ToR) teslim</w:t>
      </w:r>
      <w:r w:rsidR="0064072E" w:rsidRPr="005F4BA6">
        <w:rPr>
          <w:rFonts w:cstheme="minorHAnsi"/>
          <w:sz w:val="32"/>
          <w:szCs w:val="32"/>
        </w:rPr>
        <w:t xml:space="preserve"> </w:t>
      </w:r>
      <w:r w:rsidRPr="005F4BA6">
        <w:rPr>
          <w:rFonts w:cstheme="minorHAnsi"/>
          <w:sz w:val="32"/>
          <w:szCs w:val="32"/>
        </w:rPr>
        <w:lastRenderedPageBreak/>
        <w:t>edilmemesi durumunda hareketlilik geçersiz sayılır ve öğrenciye</w:t>
      </w:r>
      <w:r w:rsidR="0064072E" w:rsidRPr="005F4BA6">
        <w:rPr>
          <w:rFonts w:cstheme="minorHAnsi"/>
          <w:sz w:val="32"/>
          <w:szCs w:val="32"/>
        </w:rPr>
        <w:t xml:space="preserve"> </w:t>
      </w:r>
      <w:r w:rsidRPr="005F4BA6">
        <w:rPr>
          <w:rFonts w:cstheme="minorHAnsi"/>
          <w:sz w:val="32"/>
          <w:szCs w:val="32"/>
        </w:rPr>
        <w:t>hibe ödenmez; başlangıçta ödenen hibe tahsil edilir.</w:t>
      </w:r>
    </w:p>
    <w:p w14:paraId="64A61277"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21F543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Faaliyet Süresinin Uzatılması</w:t>
      </w:r>
    </w:p>
    <w:p w14:paraId="16EDCA6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 süresinin uzatılmasını isteyen öğrenciler 03 Kasım 2023</w:t>
      </w:r>
      <w:r w:rsidR="0064072E" w:rsidRPr="005F4BA6">
        <w:rPr>
          <w:rFonts w:cstheme="minorHAnsi"/>
          <w:sz w:val="32"/>
          <w:szCs w:val="32"/>
        </w:rPr>
        <w:t xml:space="preserve"> </w:t>
      </w:r>
      <w:r w:rsidRPr="005F4BA6">
        <w:rPr>
          <w:rFonts w:cstheme="minorHAnsi"/>
          <w:sz w:val="32"/>
          <w:szCs w:val="32"/>
        </w:rPr>
        <w:t>tarihine kadar bir dilekçe ile ofisimize başvururlar.</w:t>
      </w:r>
      <w:r w:rsidR="0064072E" w:rsidRPr="005F4BA6">
        <w:rPr>
          <w:rFonts w:cstheme="minorHAnsi"/>
          <w:sz w:val="32"/>
          <w:szCs w:val="32"/>
        </w:rPr>
        <w:t xml:space="preserve"> </w:t>
      </w:r>
      <w:r w:rsidRPr="005F4BA6">
        <w:rPr>
          <w:rFonts w:cstheme="minorHAnsi"/>
          <w:sz w:val="32"/>
          <w:szCs w:val="32"/>
        </w:rPr>
        <w:t>Koordinatörlüğümüzün, bölümlerinin ve karşı kurumun onaylaması</w:t>
      </w:r>
      <w:r w:rsidR="0064072E" w:rsidRPr="005F4BA6">
        <w:rPr>
          <w:rFonts w:cstheme="minorHAnsi"/>
          <w:sz w:val="32"/>
          <w:szCs w:val="32"/>
        </w:rPr>
        <w:t xml:space="preserve"> </w:t>
      </w:r>
      <w:r w:rsidRPr="005F4BA6">
        <w:rPr>
          <w:rFonts w:cstheme="minorHAnsi"/>
          <w:sz w:val="32"/>
          <w:szCs w:val="32"/>
        </w:rPr>
        <w:t>durumunda öğrencinin talebi kabul edilir. Proje Bütçesinin yeterli</w:t>
      </w:r>
      <w:r w:rsidR="0064072E" w:rsidRPr="005F4BA6">
        <w:rPr>
          <w:rFonts w:cstheme="minorHAnsi"/>
          <w:sz w:val="32"/>
          <w:szCs w:val="32"/>
        </w:rPr>
        <w:t xml:space="preserve"> </w:t>
      </w:r>
      <w:r w:rsidRPr="005F4BA6">
        <w:rPr>
          <w:rFonts w:cstheme="minorHAnsi"/>
          <w:sz w:val="32"/>
          <w:szCs w:val="32"/>
        </w:rPr>
        <w:t>olması durumunda hibeli uzatma, yetersiz olması durumunda da</w:t>
      </w:r>
      <w:r w:rsidR="0064072E" w:rsidRPr="005F4BA6">
        <w:rPr>
          <w:rFonts w:cstheme="minorHAnsi"/>
          <w:sz w:val="32"/>
          <w:szCs w:val="32"/>
        </w:rPr>
        <w:t xml:space="preserve"> </w:t>
      </w:r>
      <w:r w:rsidRPr="005F4BA6">
        <w:rPr>
          <w:rFonts w:cstheme="minorHAnsi"/>
          <w:sz w:val="32"/>
          <w:szCs w:val="32"/>
        </w:rPr>
        <w:t>hibesiz uzatma gerçekleştirilebilir.</w:t>
      </w:r>
    </w:p>
    <w:p w14:paraId="3B7A626D"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611ED25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ÖNEMLİ NOTLAR</w:t>
      </w:r>
    </w:p>
    <w:p w14:paraId="7678AFF7" w14:textId="310517D6"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öğrenci seçimleri 202</w:t>
      </w:r>
      <w:r w:rsidR="000939FF">
        <w:rPr>
          <w:rFonts w:cstheme="minorHAnsi"/>
          <w:sz w:val="32"/>
          <w:szCs w:val="32"/>
        </w:rPr>
        <w:t>4</w:t>
      </w:r>
      <w:r w:rsidRPr="005F4BA6">
        <w:rPr>
          <w:rFonts w:cstheme="minorHAnsi"/>
          <w:sz w:val="32"/>
          <w:szCs w:val="32"/>
        </w:rPr>
        <w:t xml:space="preserve"> Erasmus+ Uygulama El Kitabı’nda belirtilen esaslara göre yapılacaktır.</w:t>
      </w:r>
    </w:p>
    <w:p w14:paraId="0F039EC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Öğrenim Hareketliliği için Türkiye Ulusal Ajans</w:t>
      </w:r>
      <w:r w:rsidR="0064072E" w:rsidRPr="005F4BA6">
        <w:rPr>
          <w:rFonts w:cstheme="minorHAnsi"/>
          <w:sz w:val="32"/>
          <w:szCs w:val="32"/>
        </w:rPr>
        <w:t xml:space="preserve">ı </w:t>
      </w:r>
      <w:r w:rsidRPr="005F4BA6">
        <w:rPr>
          <w:rFonts w:cstheme="minorHAnsi"/>
          <w:sz w:val="32"/>
          <w:szCs w:val="32"/>
        </w:rPr>
        <w:t>tarafından Üniversitemize 202</w:t>
      </w:r>
      <w:r w:rsidR="0064072E" w:rsidRPr="005F4BA6">
        <w:rPr>
          <w:rFonts w:cstheme="minorHAnsi"/>
          <w:sz w:val="32"/>
          <w:szCs w:val="32"/>
        </w:rPr>
        <w:t>4</w:t>
      </w:r>
      <w:r w:rsidRPr="005F4BA6">
        <w:rPr>
          <w:rFonts w:cstheme="minorHAnsi"/>
          <w:sz w:val="32"/>
          <w:szCs w:val="32"/>
        </w:rPr>
        <w:t xml:space="preserve"> Proje dönemi için tahsis edilecek</w:t>
      </w:r>
      <w:r w:rsidR="0064072E" w:rsidRPr="005F4BA6">
        <w:rPr>
          <w:rFonts w:cstheme="minorHAnsi"/>
          <w:sz w:val="32"/>
          <w:szCs w:val="32"/>
        </w:rPr>
        <w:t xml:space="preserve"> </w:t>
      </w:r>
      <w:r w:rsidRPr="005F4BA6">
        <w:rPr>
          <w:rFonts w:cstheme="minorHAnsi"/>
          <w:sz w:val="32"/>
          <w:szCs w:val="32"/>
        </w:rPr>
        <w:t>bütçe henüz belirlenmemiş olup, Türkiye Ulusal Ajansı tarafından</w:t>
      </w:r>
      <w:r w:rsidR="0064072E" w:rsidRPr="005F4BA6">
        <w:rPr>
          <w:rFonts w:cstheme="minorHAnsi"/>
          <w:sz w:val="32"/>
          <w:szCs w:val="32"/>
        </w:rPr>
        <w:t xml:space="preserve"> </w:t>
      </w:r>
      <w:r w:rsidRPr="005F4BA6">
        <w:rPr>
          <w:rFonts w:cstheme="minorHAnsi"/>
          <w:sz w:val="32"/>
          <w:szCs w:val="32"/>
        </w:rPr>
        <w:t>üniversite hibe sonuçları açıklanana kadar, tüm başvuru sahipleri</w:t>
      </w:r>
      <w:r w:rsidR="0064072E" w:rsidRPr="005F4BA6">
        <w:rPr>
          <w:rFonts w:cstheme="minorHAnsi"/>
          <w:sz w:val="32"/>
          <w:szCs w:val="32"/>
        </w:rPr>
        <w:t xml:space="preserve"> </w:t>
      </w:r>
      <w:r w:rsidRPr="005F4BA6">
        <w:rPr>
          <w:rFonts w:cstheme="minorHAnsi"/>
          <w:sz w:val="32"/>
          <w:szCs w:val="32"/>
        </w:rPr>
        <w:t>aday statüsündedir.</w:t>
      </w:r>
    </w:p>
    <w:p w14:paraId="18EFF2E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Koordinatörlüğümüz, Üniversitemize tahsis edilecek hibe</w:t>
      </w:r>
      <w:r w:rsidR="0064072E" w:rsidRPr="005F4BA6">
        <w:rPr>
          <w:rFonts w:cstheme="minorHAnsi"/>
          <w:sz w:val="32"/>
          <w:szCs w:val="32"/>
        </w:rPr>
        <w:t xml:space="preserve"> </w:t>
      </w:r>
      <w:r w:rsidRPr="005F4BA6">
        <w:rPr>
          <w:rFonts w:cstheme="minorHAnsi"/>
          <w:sz w:val="32"/>
          <w:szCs w:val="32"/>
        </w:rPr>
        <w:t xml:space="preserve">miktarının seçilecek </w:t>
      </w:r>
      <w:r w:rsidR="0064072E" w:rsidRPr="005F4BA6">
        <w:rPr>
          <w:rFonts w:cstheme="minorHAnsi"/>
          <w:sz w:val="32"/>
          <w:szCs w:val="32"/>
        </w:rPr>
        <w:t xml:space="preserve">tüm </w:t>
      </w:r>
      <w:r w:rsidRPr="005F4BA6">
        <w:rPr>
          <w:rFonts w:cstheme="minorHAnsi"/>
          <w:sz w:val="32"/>
          <w:szCs w:val="32"/>
        </w:rPr>
        <w:t>öğrencilere yetmemesi durumunda,</w:t>
      </w:r>
      <w:r w:rsidR="0064072E" w:rsidRPr="005F4BA6">
        <w:rPr>
          <w:rFonts w:cstheme="minorHAnsi"/>
          <w:sz w:val="32"/>
          <w:szCs w:val="32"/>
        </w:rPr>
        <w:t xml:space="preserve"> </w:t>
      </w:r>
      <w:r w:rsidRPr="005F4BA6">
        <w:rPr>
          <w:rFonts w:cstheme="minorHAnsi"/>
          <w:sz w:val="32"/>
          <w:szCs w:val="32"/>
        </w:rPr>
        <w:t>daha az sayıda öğrencinin faaliyete hibeli olarak katılmalarına</w:t>
      </w:r>
      <w:r w:rsidR="0064072E" w:rsidRPr="005F4BA6">
        <w:rPr>
          <w:rFonts w:cstheme="minorHAnsi"/>
          <w:sz w:val="32"/>
          <w:szCs w:val="32"/>
        </w:rPr>
        <w:t xml:space="preserve"> </w:t>
      </w:r>
      <w:r w:rsidRPr="005F4BA6">
        <w:rPr>
          <w:rFonts w:cstheme="minorHAnsi"/>
          <w:sz w:val="32"/>
          <w:szCs w:val="32"/>
        </w:rPr>
        <w:t>karar verebilir.</w:t>
      </w:r>
    </w:p>
    <w:p w14:paraId="4846F00C" w14:textId="0D00176D"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Başvuru yapan tüm aday öğrenciler bir akademik yarıyıl için</w:t>
      </w:r>
      <w:r w:rsidR="0064072E" w:rsidRPr="005F4BA6">
        <w:rPr>
          <w:rFonts w:cstheme="minorHAnsi"/>
          <w:sz w:val="32"/>
          <w:szCs w:val="32"/>
        </w:rPr>
        <w:t xml:space="preserve"> </w:t>
      </w:r>
      <w:r w:rsidRPr="005F4BA6">
        <w:rPr>
          <w:rFonts w:cstheme="minorHAnsi"/>
          <w:sz w:val="32"/>
          <w:szCs w:val="32"/>
        </w:rPr>
        <w:t>seçileceklerdir. Seçilen öğrencinin hibe alacağı azami süre davet</w:t>
      </w:r>
      <w:r w:rsidR="0064072E" w:rsidRPr="005F4BA6">
        <w:rPr>
          <w:rFonts w:cstheme="minorHAnsi"/>
          <w:sz w:val="32"/>
          <w:szCs w:val="32"/>
        </w:rPr>
        <w:t xml:space="preserve"> </w:t>
      </w:r>
      <w:r w:rsidRPr="005F4BA6">
        <w:rPr>
          <w:rFonts w:cstheme="minorHAnsi"/>
          <w:sz w:val="32"/>
          <w:szCs w:val="32"/>
        </w:rPr>
        <w:t>mektubunda belirtilmiş bir akademik yarıyıl ile sınırlıdır. Birinci</w:t>
      </w:r>
      <w:r w:rsidR="0064072E" w:rsidRPr="005F4BA6">
        <w:rPr>
          <w:rFonts w:cstheme="minorHAnsi"/>
          <w:sz w:val="32"/>
          <w:szCs w:val="32"/>
        </w:rPr>
        <w:t xml:space="preserve"> </w:t>
      </w:r>
      <w:r w:rsidRPr="005F4BA6">
        <w:rPr>
          <w:rFonts w:cstheme="minorHAnsi"/>
          <w:sz w:val="32"/>
          <w:szCs w:val="32"/>
        </w:rPr>
        <w:t>yarıyılda giden öğrenciler, faaliyetlerini ikinci yarıyıla uzatmak</w:t>
      </w:r>
      <w:r w:rsidR="0064072E" w:rsidRPr="005F4BA6">
        <w:rPr>
          <w:rFonts w:cstheme="minorHAnsi"/>
          <w:sz w:val="32"/>
          <w:szCs w:val="32"/>
        </w:rPr>
        <w:t xml:space="preserve"> </w:t>
      </w:r>
      <w:r w:rsidRPr="005F4BA6">
        <w:rPr>
          <w:rFonts w:cstheme="minorHAnsi"/>
          <w:sz w:val="32"/>
          <w:szCs w:val="32"/>
        </w:rPr>
        <w:t>için en son 03 Kasım 202</w:t>
      </w:r>
      <w:r w:rsidR="000939FF">
        <w:rPr>
          <w:rFonts w:cstheme="minorHAnsi"/>
          <w:sz w:val="32"/>
          <w:szCs w:val="32"/>
        </w:rPr>
        <w:t>4</w:t>
      </w:r>
      <w:r w:rsidRPr="005F4BA6">
        <w:rPr>
          <w:rFonts w:cstheme="minorHAnsi"/>
          <w:sz w:val="32"/>
          <w:szCs w:val="32"/>
        </w:rPr>
        <w:t xml:space="preserve"> tarihine kadar Koordinatörlüğümüze</w:t>
      </w:r>
      <w:r w:rsidR="0064072E" w:rsidRPr="005F4BA6">
        <w:rPr>
          <w:rFonts w:cstheme="minorHAnsi"/>
          <w:sz w:val="32"/>
          <w:szCs w:val="32"/>
        </w:rPr>
        <w:t xml:space="preserve"> </w:t>
      </w:r>
      <w:r w:rsidRPr="005F4BA6">
        <w:rPr>
          <w:rFonts w:cstheme="minorHAnsi"/>
          <w:sz w:val="32"/>
          <w:szCs w:val="32"/>
        </w:rPr>
        <w:t>dilekçe ile başvuruda bulunmalılar.</w:t>
      </w:r>
    </w:p>
    <w:p w14:paraId="6473CB8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Ev</w:t>
      </w:r>
      <w:r w:rsidR="0064072E" w:rsidRPr="005F4BA6">
        <w:rPr>
          <w:rFonts w:cstheme="minorHAnsi"/>
          <w:sz w:val="32"/>
          <w:szCs w:val="32"/>
        </w:rPr>
        <w:t xml:space="preserve"> </w:t>
      </w:r>
      <w:r w:rsidRPr="005F4BA6">
        <w:rPr>
          <w:rFonts w:cstheme="minorHAnsi"/>
          <w:sz w:val="32"/>
          <w:szCs w:val="32"/>
        </w:rPr>
        <w:t>sahibi kurumun uygun görmesi halinde; proje bitiş tarihinden</w:t>
      </w:r>
      <w:r w:rsidR="0064072E" w:rsidRPr="005F4BA6">
        <w:rPr>
          <w:rFonts w:cstheme="minorHAnsi"/>
          <w:sz w:val="32"/>
          <w:szCs w:val="32"/>
        </w:rPr>
        <w:t xml:space="preserve"> </w:t>
      </w:r>
      <w:r w:rsidRPr="005F4BA6">
        <w:rPr>
          <w:rFonts w:cstheme="minorHAnsi"/>
          <w:sz w:val="32"/>
          <w:szCs w:val="32"/>
        </w:rPr>
        <w:t>önce bitmek kaydıyla öğrenim hareketliliğinde bahar dönemini</w:t>
      </w:r>
      <w:r w:rsidR="0064072E" w:rsidRPr="005F4BA6">
        <w:rPr>
          <w:rFonts w:cstheme="minorHAnsi"/>
          <w:sz w:val="32"/>
          <w:szCs w:val="32"/>
        </w:rPr>
        <w:t xml:space="preserve"> </w:t>
      </w:r>
      <w:r w:rsidRPr="005F4BA6">
        <w:rPr>
          <w:rFonts w:cstheme="minorHAnsi"/>
          <w:sz w:val="32"/>
          <w:szCs w:val="32"/>
        </w:rPr>
        <w:t>müteakip güz döneminde de hareketlilik yapılabilir. Bahar ve güz</w:t>
      </w:r>
      <w:r w:rsidR="0064072E" w:rsidRPr="005F4BA6">
        <w:rPr>
          <w:rFonts w:cstheme="minorHAnsi"/>
          <w:sz w:val="32"/>
          <w:szCs w:val="32"/>
        </w:rPr>
        <w:t xml:space="preserve"> </w:t>
      </w:r>
      <w:r w:rsidRPr="005F4BA6">
        <w:rPr>
          <w:rFonts w:cstheme="minorHAnsi"/>
          <w:sz w:val="32"/>
          <w:szCs w:val="32"/>
        </w:rPr>
        <w:t>dönemleri arasındaki boşluklara hibe ödenmez.</w:t>
      </w:r>
    </w:p>
    <w:p w14:paraId="4955069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Öğrencilerin misafir olacakları üniversitede Erasmus+ Programı</w:t>
      </w:r>
      <w:r w:rsidR="0064072E" w:rsidRPr="005F4BA6">
        <w:rPr>
          <w:rFonts w:cstheme="minorHAnsi"/>
          <w:sz w:val="32"/>
          <w:szCs w:val="32"/>
        </w:rPr>
        <w:t xml:space="preserve"> </w:t>
      </w:r>
      <w:r w:rsidRPr="005F4BA6">
        <w:rPr>
          <w:rFonts w:cstheme="minorHAnsi"/>
          <w:sz w:val="32"/>
          <w:szCs w:val="32"/>
        </w:rPr>
        <w:t>sürecinde 30 ECTS ders almaları gerekmektedir.</w:t>
      </w:r>
    </w:p>
    <w:p w14:paraId="5DE9A57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 Öğrencinin alttan dersinin olması, disiplin cezası alması veya sınıf</w:t>
      </w:r>
      <w:r w:rsidR="0064072E" w:rsidRPr="005F4BA6">
        <w:rPr>
          <w:rFonts w:cstheme="minorHAnsi"/>
          <w:sz w:val="32"/>
          <w:szCs w:val="32"/>
        </w:rPr>
        <w:t xml:space="preserve"> </w:t>
      </w:r>
      <w:r w:rsidRPr="005F4BA6">
        <w:rPr>
          <w:rFonts w:cstheme="minorHAnsi"/>
          <w:sz w:val="32"/>
          <w:szCs w:val="32"/>
        </w:rPr>
        <w:t>tekrarı yapmış olması Erasmus+ programına başvuru yapmasına</w:t>
      </w:r>
      <w:r w:rsidR="0064072E" w:rsidRPr="005F4BA6">
        <w:rPr>
          <w:rFonts w:cstheme="minorHAnsi"/>
          <w:sz w:val="32"/>
          <w:szCs w:val="32"/>
        </w:rPr>
        <w:t xml:space="preserve"> </w:t>
      </w:r>
      <w:r w:rsidRPr="005F4BA6">
        <w:rPr>
          <w:rFonts w:cstheme="minorHAnsi"/>
          <w:sz w:val="32"/>
          <w:szCs w:val="32"/>
        </w:rPr>
        <w:t>engel değildir.</w:t>
      </w:r>
    </w:p>
    <w:p w14:paraId="677CC5C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programı staj ya da öğrenim hareketliliği</w:t>
      </w:r>
      <w:r w:rsidR="0064072E" w:rsidRPr="005F4BA6">
        <w:rPr>
          <w:rFonts w:cstheme="minorHAnsi"/>
          <w:sz w:val="32"/>
          <w:szCs w:val="32"/>
        </w:rPr>
        <w:t xml:space="preserve"> </w:t>
      </w:r>
      <w:r w:rsidRPr="005F4BA6">
        <w:rPr>
          <w:rFonts w:cstheme="minorHAnsi"/>
          <w:sz w:val="32"/>
          <w:szCs w:val="32"/>
        </w:rPr>
        <w:t>faaliyetlerinden HİBELİ/HİBESİZ faydalanmak mümkündür.</w:t>
      </w:r>
    </w:p>
    <w:p w14:paraId="38BD3C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Her öğrenci, her öğrenim kademesinde (lisans, yüksek</w:t>
      </w:r>
      <w:r w:rsidR="0064072E" w:rsidRPr="005F4BA6">
        <w:rPr>
          <w:rFonts w:cstheme="minorHAnsi"/>
          <w:sz w:val="32"/>
          <w:szCs w:val="32"/>
        </w:rPr>
        <w:t xml:space="preserve"> </w:t>
      </w:r>
      <w:r w:rsidRPr="005F4BA6">
        <w:rPr>
          <w:rFonts w:cstheme="minorHAnsi"/>
          <w:sz w:val="32"/>
          <w:szCs w:val="32"/>
        </w:rPr>
        <w:t>lisans,</w:t>
      </w:r>
      <w:r w:rsidR="0064072E" w:rsidRPr="005F4BA6">
        <w:rPr>
          <w:rFonts w:cstheme="minorHAnsi"/>
          <w:sz w:val="32"/>
          <w:szCs w:val="32"/>
        </w:rPr>
        <w:t xml:space="preserve"> </w:t>
      </w:r>
      <w:r w:rsidRPr="005F4BA6">
        <w:rPr>
          <w:rFonts w:cstheme="minorHAnsi"/>
          <w:sz w:val="32"/>
          <w:szCs w:val="32"/>
        </w:rPr>
        <w:t>doktora) daha önce yararlandığı faaliyet süresi dâhil hibeli veya</w:t>
      </w:r>
      <w:r w:rsidR="0064072E" w:rsidRPr="005F4BA6">
        <w:rPr>
          <w:rFonts w:cstheme="minorHAnsi"/>
          <w:sz w:val="32"/>
          <w:szCs w:val="32"/>
        </w:rPr>
        <w:t xml:space="preserve"> </w:t>
      </w:r>
      <w:r w:rsidRPr="005F4BA6">
        <w:rPr>
          <w:rFonts w:cstheme="minorHAnsi"/>
          <w:sz w:val="32"/>
          <w:szCs w:val="32"/>
        </w:rPr>
        <w:t xml:space="preserve">hibesiz </w:t>
      </w:r>
      <w:r w:rsidR="0064072E" w:rsidRPr="005F4BA6">
        <w:rPr>
          <w:rFonts w:cstheme="minorHAnsi"/>
          <w:sz w:val="32"/>
          <w:szCs w:val="32"/>
        </w:rPr>
        <w:t xml:space="preserve">toplam </w:t>
      </w:r>
      <w:r w:rsidRPr="005F4BA6">
        <w:rPr>
          <w:rFonts w:cstheme="minorHAnsi"/>
          <w:sz w:val="32"/>
          <w:szCs w:val="32"/>
        </w:rPr>
        <w:t>en fazla 12 ay öğrenim ve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veya staj</w:t>
      </w:r>
      <w:r w:rsidR="0064072E" w:rsidRPr="005F4BA6">
        <w:rPr>
          <w:rFonts w:cstheme="minorHAnsi"/>
          <w:sz w:val="32"/>
          <w:szCs w:val="32"/>
        </w:rPr>
        <w:t xml:space="preserve"> </w:t>
      </w:r>
      <w:r w:rsidRPr="005F4BA6">
        <w:rPr>
          <w:rFonts w:cstheme="minorHAnsi"/>
          <w:sz w:val="32"/>
          <w:szCs w:val="32"/>
        </w:rPr>
        <w:t>hareketliliğinden yararlanabilir.</w:t>
      </w:r>
    </w:p>
    <w:p w14:paraId="4ED799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Üniversitelerin eğitim dili, başvuruda istediği evraklar, son</w:t>
      </w:r>
      <w:r w:rsidR="0064072E" w:rsidRPr="005F4BA6">
        <w:rPr>
          <w:rFonts w:cstheme="minorHAnsi"/>
          <w:sz w:val="32"/>
          <w:szCs w:val="32"/>
        </w:rPr>
        <w:t xml:space="preserve"> </w:t>
      </w:r>
      <w:r w:rsidRPr="005F4BA6">
        <w:rPr>
          <w:rFonts w:cstheme="minorHAnsi"/>
          <w:sz w:val="32"/>
          <w:szCs w:val="32"/>
        </w:rPr>
        <w:t>başvuru tarihleri, konaklama olanakları vb. bilgileri öğrenmek</w:t>
      </w:r>
      <w:r w:rsidR="0064072E" w:rsidRPr="005F4BA6">
        <w:rPr>
          <w:rFonts w:cstheme="minorHAnsi"/>
          <w:sz w:val="32"/>
          <w:szCs w:val="32"/>
        </w:rPr>
        <w:t xml:space="preserve"> </w:t>
      </w:r>
      <w:r w:rsidRPr="005F4BA6">
        <w:rPr>
          <w:rFonts w:cstheme="minorHAnsi"/>
          <w:sz w:val="32"/>
          <w:szCs w:val="32"/>
        </w:rPr>
        <w:t xml:space="preserve">öğrencinin sorumluluğundadır. Bunun için </w:t>
      </w:r>
      <w:r w:rsidR="0064072E" w:rsidRPr="005F4BA6">
        <w:rPr>
          <w:rFonts w:cstheme="minorHAnsi"/>
          <w:sz w:val="32"/>
          <w:szCs w:val="32"/>
        </w:rPr>
        <w:t xml:space="preserve">öğrenciler, </w:t>
      </w:r>
      <w:r w:rsidRPr="005F4BA6">
        <w:rPr>
          <w:rFonts w:cstheme="minorHAnsi"/>
          <w:sz w:val="32"/>
          <w:szCs w:val="32"/>
        </w:rPr>
        <w:t>başvuru yapmadan</w:t>
      </w:r>
      <w:r w:rsidR="0064072E" w:rsidRPr="005F4BA6">
        <w:rPr>
          <w:rFonts w:cstheme="minorHAnsi"/>
          <w:sz w:val="32"/>
          <w:szCs w:val="32"/>
        </w:rPr>
        <w:t xml:space="preserve"> </w:t>
      </w:r>
      <w:r w:rsidRPr="005F4BA6">
        <w:rPr>
          <w:rFonts w:cstheme="minorHAnsi"/>
          <w:sz w:val="32"/>
          <w:szCs w:val="32"/>
        </w:rPr>
        <w:t>önce, başvurmak istedi</w:t>
      </w:r>
      <w:r w:rsidR="0064072E" w:rsidRPr="005F4BA6">
        <w:rPr>
          <w:rFonts w:cstheme="minorHAnsi"/>
          <w:sz w:val="32"/>
          <w:szCs w:val="32"/>
        </w:rPr>
        <w:t xml:space="preserve">kleri </w:t>
      </w:r>
      <w:r w:rsidRPr="005F4BA6">
        <w:rPr>
          <w:rFonts w:cstheme="minorHAnsi"/>
          <w:sz w:val="32"/>
          <w:szCs w:val="32"/>
        </w:rPr>
        <w:t>üniversitelerin internet sayfalarını</w:t>
      </w:r>
      <w:r w:rsidR="0064072E" w:rsidRPr="005F4BA6">
        <w:rPr>
          <w:rFonts w:cstheme="minorHAnsi"/>
          <w:sz w:val="32"/>
          <w:szCs w:val="32"/>
        </w:rPr>
        <w:t xml:space="preserve"> </w:t>
      </w:r>
      <w:r w:rsidRPr="005F4BA6">
        <w:rPr>
          <w:rFonts w:cstheme="minorHAnsi"/>
          <w:sz w:val="32"/>
          <w:szCs w:val="32"/>
        </w:rPr>
        <w:t>incele</w:t>
      </w:r>
      <w:r w:rsidR="0064072E" w:rsidRPr="005F4BA6">
        <w:rPr>
          <w:rFonts w:cstheme="minorHAnsi"/>
          <w:sz w:val="32"/>
          <w:szCs w:val="32"/>
        </w:rPr>
        <w:t>melidirler</w:t>
      </w:r>
      <w:r w:rsidRPr="005F4BA6">
        <w:rPr>
          <w:rFonts w:cstheme="minorHAnsi"/>
          <w:sz w:val="32"/>
          <w:szCs w:val="32"/>
        </w:rPr>
        <w:t>.</w:t>
      </w:r>
    </w:p>
    <w:p w14:paraId="4028CD4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w:t>
      </w:r>
      <w:r w:rsidR="0064072E" w:rsidRPr="005F4BA6">
        <w:rPr>
          <w:rFonts w:cstheme="minorHAnsi"/>
          <w:sz w:val="32"/>
          <w:szCs w:val="32"/>
        </w:rPr>
        <w:t xml:space="preserve">ulmak </w:t>
      </w:r>
      <w:r w:rsidRPr="005F4BA6">
        <w:rPr>
          <w:rFonts w:cstheme="minorHAnsi"/>
          <w:sz w:val="32"/>
          <w:szCs w:val="32"/>
        </w:rPr>
        <w:t>iste</w:t>
      </w:r>
      <w:r w:rsidR="0064072E" w:rsidRPr="005F4BA6">
        <w:rPr>
          <w:rFonts w:cstheme="minorHAnsi"/>
          <w:sz w:val="32"/>
          <w:szCs w:val="32"/>
        </w:rPr>
        <w:t xml:space="preserve">nen </w:t>
      </w:r>
      <w:r w:rsidRPr="005F4BA6">
        <w:rPr>
          <w:rFonts w:cstheme="minorHAnsi"/>
          <w:sz w:val="32"/>
          <w:szCs w:val="32"/>
        </w:rPr>
        <w:t>üniversitenin öğrenim dili İngilizce</w:t>
      </w:r>
      <w:r w:rsidR="0064072E" w:rsidRPr="005F4BA6">
        <w:rPr>
          <w:rFonts w:cstheme="minorHAnsi"/>
          <w:sz w:val="32"/>
          <w:szCs w:val="32"/>
        </w:rPr>
        <w:t xml:space="preserve"> </w:t>
      </w:r>
      <w:r w:rsidRPr="005F4BA6">
        <w:rPr>
          <w:rFonts w:cstheme="minorHAnsi"/>
          <w:sz w:val="32"/>
          <w:szCs w:val="32"/>
        </w:rPr>
        <w:t>olmayabilir. Üniversitelerin hangi dilde eğitim verdiğini, eğitim</w:t>
      </w:r>
      <w:r w:rsidR="0064072E" w:rsidRPr="005F4BA6">
        <w:rPr>
          <w:rFonts w:cstheme="minorHAnsi"/>
          <w:sz w:val="32"/>
          <w:szCs w:val="32"/>
        </w:rPr>
        <w:t xml:space="preserve"> </w:t>
      </w:r>
      <w:r w:rsidRPr="005F4BA6">
        <w:rPr>
          <w:rFonts w:cstheme="minorHAnsi"/>
          <w:sz w:val="32"/>
          <w:szCs w:val="32"/>
        </w:rPr>
        <w:t>verdiği dilde sertifika isteyip istemediği öğrenilmeli, isteniyorsa</w:t>
      </w:r>
      <w:r w:rsidR="0064072E" w:rsidRPr="005F4BA6">
        <w:rPr>
          <w:rFonts w:cstheme="minorHAnsi"/>
          <w:sz w:val="32"/>
          <w:szCs w:val="32"/>
        </w:rPr>
        <w:t xml:space="preserve"> </w:t>
      </w:r>
      <w:r w:rsidRPr="005F4BA6">
        <w:rPr>
          <w:rFonts w:cstheme="minorHAnsi"/>
          <w:sz w:val="32"/>
          <w:szCs w:val="32"/>
        </w:rPr>
        <w:t>bu belge de edinilmelidir.</w:t>
      </w:r>
    </w:p>
    <w:p w14:paraId="785891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 dönem</w:t>
      </w:r>
      <w:r w:rsidR="0064072E" w:rsidRPr="005F4BA6">
        <w:rPr>
          <w:rFonts w:cstheme="minorHAnsi"/>
          <w:sz w:val="32"/>
          <w:szCs w:val="32"/>
        </w:rPr>
        <w:t xml:space="preserve"> </w:t>
      </w:r>
      <w:r w:rsidRPr="005F4BA6">
        <w:rPr>
          <w:rFonts w:cstheme="minorHAnsi"/>
          <w:sz w:val="32"/>
          <w:szCs w:val="32"/>
        </w:rPr>
        <w:t>başında öğrencisi olduğu ilgili bölüme ait kaydını</w:t>
      </w:r>
      <w:r w:rsidR="0064072E" w:rsidRPr="005F4BA6">
        <w:rPr>
          <w:rFonts w:cstheme="minorHAnsi"/>
          <w:sz w:val="32"/>
          <w:szCs w:val="32"/>
        </w:rPr>
        <w:t xml:space="preserve"> </w:t>
      </w:r>
      <w:r w:rsidRPr="005F4BA6">
        <w:rPr>
          <w:rFonts w:cstheme="minorHAnsi"/>
          <w:sz w:val="32"/>
          <w:szCs w:val="32"/>
        </w:rPr>
        <w:t>yenilemelidir. Erasmus+ öğrencisi, gideceği Üniversiteye</w:t>
      </w:r>
      <w:r w:rsidR="0064072E" w:rsidRPr="005F4BA6">
        <w:rPr>
          <w:rFonts w:cstheme="minorHAnsi"/>
          <w:sz w:val="32"/>
          <w:szCs w:val="32"/>
        </w:rPr>
        <w:t xml:space="preserve"> </w:t>
      </w:r>
      <w:r w:rsidRPr="005F4BA6">
        <w:rPr>
          <w:rFonts w:cstheme="minorHAnsi"/>
          <w:sz w:val="32"/>
          <w:szCs w:val="32"/>
        </w:rPr>
        <w:t>herhangi bir kayıt ya da harç ücreti ödemez.</w:t>
      </w:r>
    </w:p>
    <w:p w14:paraId="78D30B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yurtdışına çıkış işlemleri, yurtdışında kalınacak yer</w:t>
      </w:r>
      <w:r w:rsidR="00C127D8" w:rsidRPr="005F4BA6">
        <w:rPr>
          <w:rFonts w:cstheme="minorHAnsi"/>
          <w:sz w:val="32"/>
          <w:szCs w:val="32"/>
        </w:rPr>
        <w:t xml:space="preserve"> </w:t>
      </w:r>
      <w:r w:rsidRPr="005F4BA6">
        <w:rPr>
          <w:rFonts w:cstheme="minorHAnsi"/>
          <w:sz w:val="32"/>
          <w:szCs w:val="32"/>
        </w:rPr>
        <w:t>temin edilmesi, pasaport ve vize işlemleri öğrencinin</w:t>
      </w:r>
      <w:r w:rsidR="00C127D8" w:rsidRPr="005F4BA6">
        <w:rPr>
          <w:rFonts w:cstheme="minorHAnsi"/>
          <w:sz w:val="32"/>
          <w:szCs w:val="32"/>
        </w:rPr>
        <w:t xml:space="preserve"> </w:t>
      </w:r>
      <w:r w:rsidRPr="005F4BA6">
        <w:rPr>
          <w:rFonts w:cstheme="minorHAnsi"/>
          <w:sz w:val="32"/>
          <w:szCs w:val="32"/>
        </w:rPr>
        <w:t>sorumluluğundadır.</w:t>
      </w:r>
    </w:p>
    <w:p w14:paraId="5361C825"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Hareketlilik süresinin asgari sürenin altında kalması durumunda,</w:t>
      </w:r>
      <w:r w:rsidR="00C127D8" w:rsidRPr="005F4BA6">
        <w:rPr>
          <w:rFonts w:cstheme="minorHAnsi"/>
          <w:sz w:val="32"/>
          <w:szCs w:val="32"/>
        </w:rPr>
        <w:t xml:space="preserve"> </w:t>
      </w:r>
      <w:r w:rsidRPr="005F4BA6">
        <w:rPr>
          <w:rFonts w:cstheme="minorHAnsi"/>
          <w:sz w:val="32"/>
          <w:szCs w:val="32"/>
        </w:rPr>
        <w:t>öğrencinin geri dönmesini zorunlu kılan mücbir bir sebep yok ise</w:t>
      </w:r>
      <w:r w:rsidR="00C127D8" w:rsidRPr="005F4BA6">
        <w:rPr>
          <w:rFonts w:cstheme="minorHAnsi"/>
          <w:sz w:val="32"/>
          <w:szCs w:val="32"/>
        </w:rPr>
        <w:t xml:space="preserve"> </w:t>
      </w:r>
      <w:r w:rsidRPr="005F4BA6">
        <w:rPr>
          <w:rFonts w:cstheme="minorHAnsi"/>
          <w:sz w:val="32"/>
          <w:szCs w:val="32"/>
        </w:rPr>
        <w:t>asgari faaliyet süresi tamamlanmadığı için, gitmeden önce</w:t>
      </w:r>
      <w:r w:rsidR="00C127D8" w:rsidRPr="005F4BA6">
        <w:rPr>
          <w:rFonts w:cstheme="minorHAnsi"/>
          <w:sz w:val="32"/>
          <w:szCs w:val="32"/>
        </w:rPr>
        <w:t xml:space="preserve"> </w:t>
      </w:r>
      <w:r w:rsidRPr="005F4BA6">
        <w:rPr>
          <w:rFonts w:cstheme="minorHAnsi"/>
          <w:sz w:val="32"/>
          <w:szCs w:val="32"/>
        </w:rPr>
        <w:t>yapılan ödemenin iadesi talep edilir.</w:t>
      </w:r>
    </w:p>
    <w:p w14:paraId="69480FD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202</w:t>
      </w:r>
      <w:r w:rsidR="00C127D8" w:rsidRPr="005F4BA6">
        <w:rPr>
          <w:rFonts w:cstheme="minorHAnsi"/>
          <w:sz w:val="32"/>
          <w:szCs w:val="32"/>
        </w:rPr>
        <w:t>4</w:t>
      </w:r>
      <w:r w:rsidRPr="005F4BA6">
        <w:rPr>
          <w:rFonts w:cstheme="minorHAnsi"/>
          <w:sz w:val="32"/>
          <w:szCs w:val="32"/>
        </w:rPr>
        <w:t xml:space="preserve"> sözleşme dönemi kapsamında seçilen ancak sözleşme</w:t>
      </w:r>
      <w:r w:rsidR="00C127D8" w:rsidRPr="005F4BA6">
        <w:rPr>
          <w:rFonts w:cstheme="minorHAnsi"/>
          <w:sz w:val="32"/>
          <w:szCs w:val="32"/>
        </w:rPr>
        <w:t xml:space="preserve"> </w:t>
      </w:r>
      <w:r w:rsidRPr="005F4BA6">
        <w:rPr>
          <w:rFonts w:cstheme="minorHAnsi"/>
          <w:sz w:val="32"/>
          <w:szCs w:val="32"/>
        </w:rPr>
        <w:t>dönemi içerisinde faaliyetlerini gerçekleştirmeyen öğrenciler,</w:t>
      </w:r>
      <w:r w:rsidR="00C127D8" w:rsidRPr="005F4BA6">
        <w:rPr>
          <w:rFonts w:cstheme="minorHAnsi"/>
          <w:sz w:val="32"/>
          <w:szCs w:val="32"/>
        </w:rPr>
        <w:t xml:space="preserve"> </w:t>
      </w:r>
      <w:r w:rsidRPr="005F4BA6">
        <w:rPr>
          <w:rFonts w:cstheme="minorHAnsi"/>
          <w:sz w:val="32"/>
          <w:szCs w:val="32"/>
        </w:rPr>
        <w:t>“kazanılmış hak” gerekçesiyle bir sonraki hibe sözleşmesinin</w:t>
      </w:r>
      <w:r w:rsidR="00C127D8" w:rsidRPr="005F4BA6">
        <w:rPr>
          <w:rFonts w:cstheme="minorHAnsi"/>
          <w:sz w:val="32"/>
          <w:szCs w:val="32"/>
        </w:rPr>
        <w:t xml:space="preserve"> </w:t>
      </w:r>
      <w:r w:rsidRPr="005F4BA6">
        <w:rPr>
          <w:rFonts w:cstheme="minorHAnsi"/>
          <w:sz w:val="32"/>
          <w:szCs w:val="32"/>
        </w:rPr>
        <w:t>kapsamına alınamazlar.</w:t>
      </w:r>
    </w:p>
    <w:p w14:paraId="0C94106F" w14:textId="77777777" w:rsidR="00386047" w:rsidRPr="005F4BA6" w:rsidRDefault="00AF5B0C" w:rsidP="00C127D8">
      <w:pPr>
        <w:autoSpaceDE w:val="0"/>
        <w:autoSpaceDN w:val="0"/>
        <w:adjustRightInd w:val="0"/>
        <w:spacing w:after="0" w:line="240" w:lineRule="auto"/>
        <w:jc w:val="both"/>
        <w:rPr>
          <w:rFonts w:cstheme="minorHAnsi"/>
          <w:sz w:val="32"/>
          <w:szCs w:val="32"/>
        </w:rPr>
      </w:pPr>
      <w:r w:rsidRPr="005F4BA6">
        <w:rPr>
          <w:rFonts w:cstheme="minorHAnsi"/>
          <w:sz w:val="32"/>
          <w:szCs w:val="32"/>
        </w:rPr>
        <w:t>• Burdur Mehmet Akif Ersoy Üniversitesi tarafından yapılan seçim</w:t>
      </w:r>
      <w:r w:rsidR="00C127D8" w:rsidRPr="005F4BA6">
        <w:rPr>
          <w:rFonts w:cstheme="minorHAnsi"/>
          <w:sz w:val="32"/>
          <w:szCs w:val="32"/>
        </w:rPr>
        <w:t xml:space="preserve"> </w:t>
      </w:r>
      <w:r w:rsidRPr="005F4BA6">
        <w:rPr>
          <w:rFonts w:cstheme="minorHAnsi"/>
          <w:sz w:val="32"/>
          <w:szCs w:val="32"/>
        </w:rPr>
        <w:t>sonucunda Erasmus+ Programı Öğrenim Hareketliliği</w:t>
      </w:r>
      <w:r w:rsidR="00C127D8" w:rsidRPr="005F4BA6">
        <w:rPr>
          <w:rFonts w:cstheme="minorHAnsi"/>
          <w:sz w:val="32"/>
          <w:szCs w:val="32"/>
        </w:rPr>
        <w:t xml:space="preserve"> </w:t>
      </w:r>
      <w:r w:rsidRPr="005F4BA6">
        <w:rPr>
          <w:rFonts w:cstheme="minorHAnsi"/>
          <w:sz w:val="32"/>
          <w:szCs w:val="32"/>
        </w:rPr>
        <w:t>çerçevesinde yurt dışında öğrenim görme hakkı kazanmanız,</w:t>
      </w:r>
      <w:r w:rsidR="00C127D8" w:rsidRPr="005F4BA6">
        <w:rPr>
          <w:rFonts w:cstheme="minorHAnsi"/>
          <w:sz w:val="32"/>
          <w:szCs w:val="32"/>
        </w:rPr>
        <w:t xml:space="preserve"> sadece </w:t>
      </w:r>
      <w:r w:rsidRPr="005F4BA6">
        <w:rPr>
          <w:rFonts w:cstheme="minorHAnsi"/>
          <w:sz w:val="32"/>
          <w:szCs w:val="32"/>
        </w:rPr>
        <w:t>karşı kurum tarafından kabul edilmeniz durumunda</w:t>
      </w:r>
      <w:r w:rsidR="00C127D8" w:rsidRPr="005F4BA6">
        <w:rPr>
          <w:rFonts w:cstheme="minorHAnsi"/>
          <w:sz w:val="32"/>
          <w:szCs w:val="32"/>
        </w:rPr>
        <w:t xml:space="preserve"> </w:t>
      </w:r>
      <w:r w:rsidRPr="005F4BA6">
        <w:rPr>
          <w:rFonts w:cstheme="minorHAnsi"/>
          <w:sz w:val="32"/>
          <w:szCs w:val="32"/>
        </w:rPr>
        <w:t>mümkündür.</w:t>
      </w:r>
    </w:p>
    <w:sectPr w:rsidR="00386047" w:rsidRPr="005F4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21182" w14:textId="77777777" w:rsidR="00E922F4" w:rsidRDefault="00E922F4" w:rsidP="00E922F4">
      <w:pPr>
        <w:spacing w:after="0" w:line="240" w:lineRule="auto"/>
      </w:pPr>
      <w:r>
        <w:separator/>
      </w:r>
    </w:p>
  </w:endnote>
  <w:endnote w:type="continuationSeparator" w:id="0">
    <w:p w14:paraId="5EEB8C4F" w14:textId="77777777" w:rsidR="00E922F4" w:rsidRDefault="00E922F4" w:rsidP="00E9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454E3" w14:textId="77777777" w:rsidR="00E922F4" w:rsidRDefault="00E922F4" w:rsidP="00E922F4">
      <w:pPr>
        <w:spacing w:after="0" w:line="240" w:lineRule="auto"/>
      </w:pPr>
      <w:r>
        <w:separator/>
      </w:r>
    </w:p>
  </w:footnote>
  <w:footnote w:type="continuationSeparator" w:id="0">
    <w:p w14:paraId="5848E0BA" w14:textId="77777777" w:rsidR="00E922F4" w:rsidRDefault="00E922F4" w:rsidP="00E922F4">
      <w:pPr>
        <w:spacing w:after="0" w:line="240" w:lineRule="auto"/>
      </w:pPr>
      <w:r>
        <w:continuationSeparator/>
      </w:r>
    </w:p>
  </w:footnote>
  <w:footnote w:id="1">
    <w:p w14:paraId="7F328AAB" w14:textId="6E467EFE" w:rsidR="00E922F4" w:rsidRPr="00741A1A" w:rsidRDefault="00E922F4" w:rsidP="00741A1A">
      <w:pPr>
        <w:pStyle w:val="DipnotMetni"/>
        <w:jc w:val="both"/>
        <w:rPr>
          <w:sz w:val="22"/>
          <w:szCs w:val="22"/>
        </w:rPr>
      </w:pPr>
      <w:r>
        <w:rPr>
          <w:rStyle w:val="DipnotBavurusu"/>
        </w:rPr>
        <w:footnoteRef/>
      </w:r>
      <w:r>
        <w:t xml:space="preserve"> </w:t>
      </w:r>
      <w:r>
        <w:t>M</w:t>
      </w:r>
      <w:r w:rsidRPr="00741A1A">
        <w:rPr>
          <w:sz w:val="22"/>
          <w:szCs w:val="22"/>
        </w:rPr>
        <w:t>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veya malul olan siviller ile bu kişilerin eş ve çocukları Erasmus+ öğrenci hareketliliğine başvurmaları halinde önceliklendirilir.</w:t>
      </w:r>
    </w:p>
  </w:footnote>
  <w:footnote w:id="2">
    <w:p w14:paraId="0C671EC8" w14:textId="4C55ED65"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w:t>
      </w:r>
      <w:r w:rsidRPr="00741A1A">
        <w:rPr>
          <w:sz w:val="22"/>
          <w:szCs w:val="22"/>
        </w:rPr>
        <w:t>Önceliklendirme için öğrencinin 20 Şubat 2019 tarih ve 30692 sayılı Resmi Gazete’de yayımlanan “Erişkinler İçin Engellilik Değerlendirmesi Hakkında Yönetmelik’te yer alan Engellilik Sağlık Kurulu raporunu ibraz etmesi gerekir.</w:t>
      </w:r>
    </w:p>
  </w:footnote>
  <w:footnote w:id="3">
    <w:p w14:paraId="573B8FCF" w14:textId="5F854BC7"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w:t>
      </w:r>
      <w:r w:rsidRPr="00741A1A">
        <w:rPr>
          <w:sz w:val="22"/>
          <w:szCs w:val="22"/>
        </w:rPr>
        <w:t>Önceliklendirme için öğrencinin Aile ve Sosyal Politikalar Bakanlığı’ndan hakkında 2828 sayılı Kanun uyarınca koruma, bakım veya barınma kararı olduğuna dair yazıyı ibraz etmesi gerekir.</w:t>
      </w:r>
    </w:p>
  </w:footnote>
  <w:footnote w:id="4">
    <w:p w14:paraId="5B77C6DD" w14:textId="7B43C498"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w:t>
      </w:r>
      <w:r w:rsidRPr="00741A1A">
        <w:rPr>
          <w:sz w:val="22"/>
          <w:szCs w:val="22"/>
        </w:rPr>
        <w:t>Tek sefere mahsus olarak uygulanır. Seçildiği takdirde öğrencinin sonraki başvurularında uygulanmaz. Ek puan, öğrenci seçilmediği takdirde sonraki başvurularında da uygulanmaya devam olunur.</w:t>
      </w:r>
    </w:p>
  </w:footnote>
  <w:footnote w:id="5">
    <w:p w14:paraId="67A1B980" w14:textId="6BB43499" w:rsidR="000939FF" w:rsidRDefault="000939FF" w:rsidP="00741A1A">
      <w:pPr>
        <w:pStyle w:val="DipnotMetni"/>
        <w:jc w:val="both"/>
      </w:pPr>
      <w:r w:rsidRPr="00741A1A">
        <w:rPr>
          <w:rStyle w:val="DipnotBavurusu"/>
          <w:sz w:val="22"/>
          <w:szCs w:val="22"/>
        </w:rPr>
        <w:footnoteRef/>
      </w:r>
      <w:r w:rsidRPr="00741A1A">
        <w:rPr>
          <w:sz w:val="22"/>
          <w:szCs w:val="22"/>
        </w:rPr>
        <w:t xml:space="preserve"> </w:t>
      </w:r>
      <w:r w:rsidRPr="00741A1A">
        <w:rPr>
          <w:sz w:val="22"/>
          <w:szCs w:val="22"/>
        </w:rPr>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940A0"/>
    <w:multiLevelType w:val="hybridMultilevel"/>
    <w:tmpl w:val="0B041D1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327E05"/>
    <w:multiLevelType w:val="hybridMultilevel"/>
    <w:tmpl w:val="9B408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0C"/>
    <w:rsid w:val="000939FF"/>
    <w:rsid w:val="00386047"/>
    <w:rsid w:val="0046716F"/>
    <w:rsid w:val="004B0DEF"/>
    <w:rsid w:val="005F4BA6"/>
    <w:rsid w:val="0064072E"/>
    <w:rsid w:val="00741A1A"/>
    <w:rsid w:val="009B3BE4"/>
    <w:rsid w:val="00AF5B0C"/>
    <w:rsid w:val="00C127D8"/>
    <w:rsid w:val="00C93207"/>
    <w:rsid w:val="00E03232"/>
    <w:rsid w:val="00E922F4"/>
    <w:rsid w:val="00EF0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E41E"/>
  <w15:chartTrackingRefBased/>
  <w15:docId w15:val="{B49AD132-2745-4677-B27E-1FABBDE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3207"/>
    <w:pPr>
      <w:ind w:left="720"/>
      <w:contextualSpacing/>
    </w:pPr>
  </w:style>
  <w:style w:type="character" w:styleId="Kpr">
    <w:name w:val="Hyperlink"/>
    <w:basedOn w:val="VarsaylanParagrafYazTipi"/>
    <w:uiPriority w:val="99"/>
    <w:unhideWhenUsed/>
    <w:rsid w:val="00C93207"/>
    <w:rPr>
      <w:color w:val="0000FF" w:themeColor="hyperlink"/>
      <w:u w:val="single"/>
    </w:rPr>
  </w:style>
  <w:style w:type="character" w:styleId="zmlenmeyenBahsetme">
    <w:name w:val="Unresolved Mention"/>
    <w:basedOn w:val="VarsaylanParagrafYazTipi"/>
    <w:uiPriority w:val="99"/>
    <w:semiHidden/>
    <w:unhideWhenUsed/>
    <w:rsid w:val="00C93207"/>
    <w:rPr>
      <w:color w:val="605E5C"/>
      <w:shd w:val="clear" w:color="auto" w:fill="E1DFDD"/>
    </w:rPr>
  </w:style>
  <w:style w:type="paragraph" w:customStyle="1" w:styleId="Default">
    <w:name w:val="Default"/>
    <w:rsid w:val="004B0D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EF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922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22F4"/>
    <w:rPr>
      <w:sz w:val="20"/>
      <w:szCs w:val="20"/>
    </w:rPr>
  </w:style>
  <w:style w:type="character" w:styleId="DipnotBavurusu">
    <w:name w:val="footnote reference"/>
    <w:basedOn w:val="VarsaylanParagrafYazTipi"/>
    <w:uiPriority w:val="99"/>
    <w:semiHidden/>
    <w:unhideWhenUsed/>
    <w:rsid w:val="00E9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gir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o@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4E85-5F33-4F2B-A31E-CE2683F81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2455</Words>
  <Characters>14000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iro-makü</dc:creator>
  <cp:keywords/>
  <dc:description/>
  <cp:lastModifiedBy>iro-makü</cp:lastModifiedBy>
  <cp:revision>4</cp:revision>
  <dcterms:created xsi:type="dcterms:W3CDTF">2024-02-06T12:51:00Z</dcterms:created>
  <dcterms:modified xsi:type="dcterms:W3CDTF">2024-02-15T10:56:00Z</dcterms:modified>
</cp:coreProperties>
</file>