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2272"/>
        <w:gridCol w:w="2153"/>
        <w:gridCol w:w="1925"/>
        <w:gridCol w:w="1869"/>
        <w:gridCol w:w="1578"/>
      </w:tblGrid>
      <w:tr w:rsidR="00DA64CC" w:rsidRPr="00DA64CC" w:rsidTr="00B3587F">
        <w:trPr>
          <w:trHeight w:val="6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tr-TR"/>
              </w:rPr>
              <w:t>2023- 2024 BİRİM MEZUNİYET TÖRENLERİ PLANLAMASI</w:t>
            </w:r>
          </w:p>
        </w:tc>
      </w:tr>
      <w:tr w:rsidR="00DA64CC" w:rsidRPr="00DA64CC" w:rsidTr="00B3587F">
        <w:trPr>
          <w:trHeight w:val="45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8304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8304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</w:t>
            </w:r>
            <w:r w:rsidR="008304D1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2</w:t>
            </w: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HAZİRAN 2024 </w:t>
            </w:r>
            <w:r w:rsidR="00F6450D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Çarşamba</w:t>
            </w:r>
            <w:bookmarkStart w:id="0" w:name="_GoBack"/>
            <w:bookmarkEnd w:id="0"/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MAKÜ </w:t>
            </w:r>
            <w:proofErr w:type="spellStart"/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Avşarhan</w:t>
            </w:r>
            <w:proofErr w:type="spell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 Sinema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Salonu  120 kişi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İİB Fakültesi 270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9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Burdur Sağlık Hizmetleri Meslek Yüksekokulu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96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Burdur Gıda Tarım ve Hayvancılık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Sağlık Bilimleri Fakültesi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77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Sağlık Bilimleri Fakültesi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</w:t>
            </w:r>
            <w:r w:rsidR="008304D1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3</w:t>
            </w: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HAZİRAN 2024</w:t>
            </w:r>
            <w:r w:rsidR="009056C5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PERŞEMBE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Sosyal Bilimler Meslek Yüksekokulu 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120 Kişi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A4002F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İktisadi ve İdari Bilimler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  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270</w:t>
            </w:r>
            <w:proofErr w:type="gramEnd"/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E0385B">
        <w:trPr>
          <w:trHeight w:val="731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85B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Sosyal Bilimler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İktisadi ve İdari Bilimler 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E0385B">
        <w:trPr>
          <w:trHeight w:val="69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85B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Sosyal Bilimler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İktisadi ve İdari Bilimler 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623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68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6239D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13 HAZİRAN 2024 PERŞEMBE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MAKÜ </w:t>
            </w:r>
            <w:proofErr w:type="spell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Avşarhan</w:t>
            </w:r>
            <w:proofErr w:type="spell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Sinema </w:t>
            </w: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Salonu  120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kişi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Fen Edebiyat Fakültesi 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</w:t>
            </w:r>
            <w:r w:rsid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7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Mühendislik-Mimarlık Fakültesi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8304D1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8754A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E07745">
        <w:trPr>
          <w:trHeight w:val="58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Türk Müziği Devlet Konservatuarı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E0774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Fen Edebiyat   Fakültesi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8754A" w:rsidP="00E0774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745" w:rsidRDefault="00E07745" w:rsidP="00E0774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60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</w:tr>
      <w:tr w:rsidR="00DA64CC" w:rsidRPr="00DA64CC" w:rsidTr="00B3587F">
        <w:trPr>
          <w:trHeight w:val="416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:rsidR="00417E12" w:rsidRDefault="00417E12"/>
    <w:sectPr w:rsidR="00417E12" w:rsidSect="008304D1">
      <w:pgSz w:w="11906" w:h="16838"/>
      <w:pgMar w:top="0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4E"/>
    <w:rsid w:val="00417E12"/>
    <w:rsid w:val="004A3E2F"/>
    <w:rsid w:val="006239D4"/>
    <w:rsid w:val="006E7A4D"/>
    <w:rsid w:val="008304D1"/>
    <w:rsid w:val="009056C5"/>
    <w:rsid w:val="00937568"/>
    <w:rsid w:val="00A4002F"/>
    <w:rsid w:val="00A738AE"/>
    <w:rsid w:val="00AA5849"/>
    <w:rsid w:val="00AD768C"/>
    <w:rsid w:val="00B17D28"/>
    <w:rsid w:val="00B3587F"/>
    <w:rsid w:val="00C8754A"/>
    <w:rsid w:val="00C91C4E"/>
    <w:rsid w:val="00DA64CC"/>
    <w:rsid w:val="00E0385B"/>
    <w:rsid w:val="00E07745"/>
    <w:rsid w:val="00F6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D25A"/>
  <w15:chartTrackingRefBased/>
  <w15:docId w15:val="{282F2C3A-EC29-484F-9A3E-CE91DA9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2024-05-24T06:44:00Z</cp:lastPrinted>
  <dcterms:created xsi:type="dcterms:W3CDTF">2024-05-28T12:19:00Z</dcterms:created>
  <dcterms:modified xsi:type="dcterms:W3CDTF">2024-05-28T12:19:00Z</dcterms:modified>
</cp:coreProperties>
</file>