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4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/>
          <w:iCs/>
          <w:sz w:val="22"/>
          <w:szCs w:val="22"/>
        </w:rPr>
        <w:t xml:space="preserve">Yükseköğretim Kurumları tarafından uzaktan öğretim tezsiz yüksek lisans programı açılması için yapılacak başvurularda bulunması gereken bilgi ve belgeler aşağıda belirtilmiştir.</w:t>
      </w:r>
    </w:p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1. Program için Uzaktan Öğretim Sistemi Bilgi Derleme Formunu doldurunuz. (FR-060)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4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2. Programın adını belirtiniz.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4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3. Online inceleme yapabilmek için programın ders içeriklerinin ilk dönemin 4 haftalık kısmının uzaktan öğretimle verilebilecek düzeyde hazırlanarak link, kullanıcı adı ve şifre bilgilerini belirtiniz.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8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4. Uzaktan Öğretim Programı Açılarak Öğrenci Alımı Teklifi ve Ders Verecek Öğretim Elemanı Bilgileri Formunu doldurunuz.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6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5. Programın açılma gerekçesini somut olarak açıklayınız.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12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6. Açılması önerilen programa öğrenci talebi ile ilgili tahmini öğrenci sayıları.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10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7. Önerilen programa öğrenci kabul koşullarını açıklayınız.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8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8. Tezsiz Yüksek lisans derecesi almak için gerekli olan toplam kredi sayısı ile alınması gereken zorunlu ve seçmeli dersleri (dersin kodu, içeriği ve varsa kredisi) belirtiniz.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15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p>
      <w:pPr>
        <w:spacing w:after="30" w:before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9. Programda görev alacak öğretim üyelerinin akademik geçmişlerine ait bilgiler.</w:t>
      </w:r>
    </w:p>
    <w:tbl>
      <w:tblPr>
        <w:tblW w:type="dxa" w:w="9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906"/>
      </w:tblGrid>
      <w:tr>
        <w:trPr>
          <w:trHeight w:val="1200" w:hRule="atLeast"/>
        </w:trPr>
        <w:tc>
          <w:tcPr>
            <w:tcW w:type="dxa" w:w="990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0" w:before="0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2100" w:right="1000" w:bottom="1400" w:left="1000" w:header="500" w:footer="72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0000" w:sz="6" w:space="4"/>
      </w:pBdr>
      <w:spacing w:after="0" w:before="0"/>
    </w:pPr>
    <w:r>
      <w:rPr>
        <w:rFonts w:ascii="Times New Roman" w:cs="Times New Roman" w:eastAsia="Times New Roman" w:hAnsi="Times New Roman"/>
        <w:b w:val="false"/>
        <w:bCs w:val="false"/>
        <w:i w:val="false"/>
        <w:iCs w:val="false"/>
        <w:sz w:val="22"/>
        <w:szCs w:val="22"/>
      </w:rPr>
      <w:t xml:space="preserve"/>
    </w:r>
  </w:p>
  <w:p>
    <w:pPr>
      <w:spacing w:after="0" w:before="80"/>
      <w:jc w:val="left"/>
    </w:pPr>
    <w:r>
      <w:rPr>
        <w:rFonts w:ascii="Times New Roman" w:cs="Times New Roman" w:eastAsia="Times New Roman" w:hAnsi="Times New Roman"/>
        <w:b/>
        <w:bCs/>
        <w:i/>
        <w:iCs/>
        <w:sz w:val="18"/>
        <w:szCs w:val="18"/>
      </w:rPr>
      <w:t xml:space="preserve">Burdur Mehmet Akif Ersoy Üniversitesi Sağlık Bilimleri Enstitüsü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İstiklal Yerleşkesi, Mühendislik-Mimarlık Fakültesi Binası 15030 BURDUR</w:t>
    </w:r>
  </w:p>
  <w:p>
    <w:pPr>
      <w:spacing w:after="0" w:before="20"/>
      <w:jc w:val="left"/>
    </w:pP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Tel: 0 (248) 213 31 80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e-Posta: sagbil@mehmetakif.edu.tr   |   </w:t>
    </w:r>
    <w:r>
      <w:rPr>
        <w:rFonts w:ascii="Times New Roman" w:cs="Times New Roman" w:eastAsia="Times New Roman" w:hAnsi="Times New Roman"/>
        <w:b w:val="false"/>
        <w:bCs w:val="false"/>
        <w:i/>
        <w:iCs/>
        <w:sz w:val="18"/>
        <w:szCs w:val="18"/>
      </w:rPr>
      <w:t xml:space="preserve">Web: https://sagbil.mehmetakif.edu.tr/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906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500"/>
      <w:gridCol w:w="5400"/>
      <w:gridCol w:w="3006"/>
    </w:tblGrid>
    <w:tr>
      <w:trPr>
        <w:cantSplit/>
      </w:trPr>
      <w:tc>
        <w:tcPr>
          <w:tcW w:type="dxa" w:w="15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100"/>
            <w:left w:type="dxa" w:w="100"/>
            <w:bottom w:type="dxa" w:w="100"/>
            <w:right w:type="dxa" w:w="100"/>
          </w:tcMar>
          <w:vAlign w:val="center"/>
        </w:tcPr>
        <w:p>
          <w:pPr>
            <w:spacing w:after="0" w:before="0"/>
            <w:jc w:val="center"/>
          </w:pPr>
          <w:r>
            <w:drawing>
              <wp:inline distT="0" distB="0" distL="0" distR="0">
                <wp:extent cx="619125" cy="61912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5400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80"/>
            <w:left w:type="dxa" w:w="120"/>
            <w:bottom w:type="dxa" w:w="80"/>
            <w:right w:type="dxa" w:w="120"/>
          </w:tcMar>
          <w:vAlign w:val="center"/>
        </w:tcPr>
        <w:p>
          <w:pPr>
            <w:spacing w:after="0" w:before="4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Burdur Mehmet Akif Ersoy Üniversitesi</w:t>
          </w:r>
        </w:p>
        <w:p>
          <w:pPr>
            <w:spacing w:after="6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Sağlık Bilimleri Enstitüsü</w:t>
          </w:r>
        </w:p>
        <w:p>
          <w:pPr>
            <w:spacing w:after="40" w:before="0"/>
            <w:jc w:val="center"/>
          </w:pPr>
          <w:r>
            <w:rPr>
              <w:rFonts w:ascii="Times New Roman" w:cs="Times New Roman" w:eastAsia="Times New Roman" w:hAnsi="Times New Roman"/>
              <w:b/>
              <w:bCs/>
              <w:i w:val="false"/>
              <w:iCs w:val="false"/>
              <w:sz w:val="22"/>
              <w:szCs w:val="22"/>
            </w:rPr>
            <w:t xml:space="preserve">Uzaktan Öğretim Tezsiz Yüksek Lisans Programı Açma Başvuru Formu</w:t>
          </w:r>
        </w:p>
      </w:tc>
      <w:tc>
        <w:tcPr>
          <w:tcW w:type="dxa" w:w="3006"/>
          <w:tcBorders>
            <w:top w:val="single" w:color="000000" w:sz="4"/>
            <w:left w:val="single" w:color="000000" w:sz="4"/>
            <w:bottom w:val="single" w:color="000000" w:sz="4"/>
            <w:right w:val="single" w:color="000000" w:sz="4"/>
          </w:tcBorders>
          <w:tcMar>
            <w:top w:type="dxa" w:w="40"/>
            <w:left w:type="dxa" w:w="40"/>
            <w:bottom w:type="dxa" w:w="40"/>
            <w:right w:type="dxa" w:w="40"/>
          </w:tcMar>
          <w:vAlign w:val="center"/>
        </w:tcPr>
        <w:tbl>
          <w:tblPr>
            <w:tblW w:type="dxa" w:w="300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</w:tblPr>
          <w:tblGrid>
            <w:gridCol w:w="1700"/>
            <w:gridCol w:w="1300"/>
          </w:tblGrid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Doküman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FR-059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Yayın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18.06.2026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00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Revizyon Tarihi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 w:val="false"/>
                    <w:bCs w:val="false"/>
                    <w:i w:val="false"/>
                    <w:iCs w:val="false"/>
                    <w:sz w:val="18"/>
                    <w:szCs w:val="18"/>
                  </w:rPr>
                  <w:t xml:space="preserve">—</w:t>
                </w:r>
              </w:p>
            </w:tc>
          </w:tr>
          <w:tr>
            <w:tc>
              <w:tcPr>
                <w:tcW w:type="dxa" w:w="17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shd w:fill="F2F2F2" w:color="auto" w:val="clear"/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  <w:jc w:val="left"/>
                </w:pPr>
                <w:r>
                  <w:rPr>
                    <w:rFonts w:ascii="Times New Roman" w:cs="Times New Roman" w:eastAsia="Times New Roman" w:hAnsi="Times New Roman"/>
                    <w:b/>
                    <w:bCs/>
                    <w:i w:val="false"/>
                    <w:iCs w:val="false"/>
                    <w:sz w:val="18"/>
                    <w:szCs w:val="18"/>
                  </w:rPr>
                  <w:t xml:space="preserve">Sayfa No</w:t>
                </w:r>
              </w:p>
            </w:tc>
            <w:tc>
              <w:tcPr>
                <w:tcW w:type="dxa" w:w="1300"/>
                <w:tcBorders>
                  <w:top w:val="single" w:color="000000" w:sz="4"/>
                  <w:left w:val="single" w:color="000000" w:sz="4"/>
                  <w:bottom w:val="single" w:color="000000" w:sz="4"/>
                  <w:right w:val="single" w:color="000000" w:sz="4"/>
                </w:tcBorders>
                <w:tcMar>
                  <w:top w:type="dxa" w:w="30"/>
                  <w:left w:type="dxa" w:w="80"/>
                  <w:bottom w:type="dxa" w:w="30"/>
                  <w:right w:type="dxa" w:w="80"/>
                </w:tcMar>
                <w:vAlign w:val="center"/>
              </w:tcPr>
              <w:p>
                <w:pPr>
                  <w:spacing w:after="0" w:before="0"/>
                </w:pPr>
                <w:r>
                  <w:rPr>
                    <w:rFonts w:ascii="Times New Roman" w:cs="Times New Roman" w:eastAsia="Times New Roman" w:hAnsi="Times New Roman"/>
                    <w:sz w:val="18"/>
                    <w:szCs w:val="18"/>
                  </w:rPr>
                  <w:fldChar w:fldCharType="begin"/>
                  <w:instrText xml:space="preserve">PAGE</w:instrText>
                  <w:fldChar w:fldCharType="separate"/>
                  <w:fldChar w:fldCharType="end"/>
                  <w:t xml:space="preserve"> / </w:t>
                  <w:fldChar w:fldCharType="begin"/>
                  <w:instrText xml:space="preserve">NUMPAGES</w:instrText>
                  <w:fldChar w:fldCharType="separate"/>
                  <w:fldChar w:fldCharType="end"/>
                </w:r>
              </w:p>
            </w:tc>
          </w:tr>
        </w:tbl>
        <w:p/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96ab5e25a5b3cb805ff754d72b254d3c719b38c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FR-059 Uzaktan Öğretim Tezsiz Yüksek Lisans Programı Açma Başvuru Formu</dc:title>
  <dc:creator>Dr. Öğr. Üyesi Veysel DAL</dc:creator>
  <dcterms:created xsi:type="dcterms:W3CDTF">2026-06-03T12:52:17Z</dcterms:created>
  <dcterms:modified xsi:type="dcterms:W3CDTF">2026-06-03T12:52:17Z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