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1. Öğrenci Bilgileri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2753"/>
        <w:gridCol w:w="2200"/>
        <w:gridCol w:w="2753"/>
      </w:tblGrid>
      <w:tr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Öğrenci Adı - Soyadı</w:t>
            </w:r>
          </w:p>
        </w:tc>
        <w:tc>
          <w:tcPr>
            <w:tcW w:type="dxa" w:w="275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Enstitü</w:t>
            </w:r>
          </w:p>
        </w:tc>
        <w:tc>
          <w:tcPr>
            <w:tcW w:type="dxa" w:w="275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Sağlık Bilimleri Enstitüsü</w:t>
            </w:r>
          </w:p>
        </w:tc>
      </w:tr>
      <w:tr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T.C. Kimlik No</w:t>
            </w:r>
          </w:p>
        </w:tc>
        <w:tc>
          <w:tcPr>
            <w:tcW w:type="dxa" w:w="275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Ana Bilim Dalı</w:t>
            </w:r>
          </w:p>
        </w:tc>
        <w:tc>
          <w:tcPr>
            <w:tcW w:type="dxa" w:w="275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Öğrenci Numarası</w:t>
            </w:r>
          </w:p>
        </w:tc>
        <w:tc>
          <w:tcPr>
            <w:tcW w:type="dxa" w:w="275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Program</w:t>
            </w:r>
          </w:p>
        </w:tc>
        <w:tc>
          <w:tcPr>
            <w:tcW w:type="dxa" w:w="275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Geldiği Üniversite</w:t>
            </w:r>
          </w:p>
        </w:tc>
        <w:tc>
          <w:tcPr>
            <w:tcW w:type="dxa" w:w="275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Geldiği Program</w:t>
            </w:r>
          </w:p>
        </w:tc>
        <w:tc>
          <w:tcPr>
            <w:tcW w:type="dxa" w:w="275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30" w:before="8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2. Güz ve Bahar Yarıyılı Dersleri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1500"/>
        <w:gridCol w:w="700"/>
        <w:gridCol w:w="853"/>
        <w:gridCol w:w="900"/>
        <w:gridCol w:w="1500"/>
        <w:gridCol w:w="700"/>
        <w:gridCol w:w="853"/>
        <w:gridCol w:w="0"/>
      </w:tblGrid>
      <w:tr>
        <w:trPr>
          <w:tblHeader/>
        </w:trPr>
        <w:tc>
          <w:tcPr>
            <w:tcW w:type="dxa" w:w="3953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Geldiği Üniversiteden Alınan Ders</w:t>
            </w:r>
          </w:p>
        </w:tc>
        <w:tc>
          <w:tcPr>
            <w:tcW w:type="dxa" w:w="3953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MAKÜ Sağlık Bilimleri Enstitüsü'nde Karşılığı</w:t>
            </w:r>
          </w:p>
        </w:tc>
      </w:tr>
      <w:tr>
        <w:trPr>
          <w:tblHeader/>
        </w:trPr>
        <w:tc>
          <w:tcPr>
            <w:tcW w:type="dxa" w:w="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Kodu</w:t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Adı</w:t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Kredi</w:t>
            </w:r>
          </w:p>
        </w:tc>
        <w:tc>
          <w:tcPr>
            <w:tcW w:type="dxa" w:w="85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Notu (R/H)</w:t>
            </w:r>
          </w:p>
        </w:tc>
        <w:tc>
          <w:tcPr>
            <w:tcW w:type="dxa" w:w="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Kodu</w:t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Adı</w:t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Kredi</w:t>
            </w:r>
          </w:p>
        </w:tc>
        <w:tc>
          <w:tcPr>
            <w:tcW w:type="dxa" w:w="85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18"/>
                <w:szCs w:val="18"/>
              </w:rPr>
              <w:t xml:space="preserve">Notu (R/H)</w:t>
            </w:r>
          </w:p>
        </w:tc>
      </w:tr>
      <w:tr>
        <w:trPr>
          <w:trHeight w:val="320" w:hRule="atLeast"/>
        </w:trPr>
        <w:tc>
          <w:tcPr>
            <w:tcW w:type="dxa" w:w="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85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85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320" w:hRule="atLeast"/>
        </w:trPr>
        <w:tc>
          <w:tcPr>
            <w:tcW w:type="dxa" w:w="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85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85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320" w:hRule="atLeast"/>
        </w:trPr>
        <w:tc>
          <w:tcPr>
            <w:tcW w:type="dxa" w:w="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85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85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320" w:hRule="atLeast"/>
        </w:trPr>
        <w:tc>
          <w:tcPr>
            <w:tcW w:type="dxa" w:w="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85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85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320" w:hRule="atLeast"/>
        </w:trPr>
        <w:tc>
          <w:tcPr>
            <w:tcW w:type="dxa" w:w="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85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85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40" w:before="8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Yukarıda kimlik bilgileri belirtilen Tezsiz Yüksek Lisans/Tezli Yüksek Lisans/Doktora Programı öğrencimizin ders muafiyet/ders saydırma başvurusu Lisansüstü Eğitim, Öğretim ve Sınav Yönetmeliğinin 41. ve 47. Maddelerine uygun olarak Ana Bilim Dalı Muafiyet Komisyonunca değerlendirilmiş olup muaf olması uygun görülen dersler tabloda belirtilmiştir.</w:t>
      </w:r>
    </w:p>
    <w:p>
      <w:pPr>
        <w:spacing w:after="80" w:before="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İş bu tutanak tarafımızca imza altına alınmıştır.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302"/>
        <w:gridCol w:w="3302"/>
        <w:gridCol w:w="3302"/>
      </w:tblGrid>
      <w:tr>
        <w:tc>
          <w:tcPr>
            <w:tcW w:type="dxa" w:w="330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40" w:before="6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…./…./20....</w:t>
            </w:r>
          </w:p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/>
                <w:iCs/>
                <w:sz w:val="22"/>
                <w:szCs w:val="22"/>
              </w:rPr>
              <w:t xml:space="preserve">Komisyon Başkanı</w:t>
            </w:r>
          </w:p>
        </w:tc>
        <w:tc>
          <w:tcPr>
            <w:tcW w:type="dxa" w:w="330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40" w:before="6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…./…./20....</w:t>
            </w:r>
          </w:p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/>
                <w:iCs/>
                <w:sz w:val="22"/>
                <w:szCs w:val="22"/>
              </w:rPr>
              <w:t xml:space="preserve">Üye</w:t>
            </w:r>
          </w:p>
        </w:tc>
        <w:tc>
          <w:tcPr>
            <w:tcW w:type="dxa" w:w="330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40" w:before="60"/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…./…./20....</w:t>
            </w:r>
          </w:p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/>
                <w:iCs/>
                <w:sz w:val="22"/>
                <w:szCs w:val="22"/>
              </w:rPr>
              <w:t xml:space="preserve">Üye</w:t>
            </w:r>
          </w:p>
        </w:tc>
      </w:tr>
    </w:tbl>
    <w:p>
      <w:pPr>
        <w:spacing w:after="30" w:before="100"/>
        <w:jc w:val="left"/>
      </w:pPr>
      <w:r>
        <w:rPr>
          <w:rFonts w:ascii="Times New Roman" w:cs="Times New Roman" w:eastAsia="Times New Roman" w:hAnsi="Times New Roman"/>
          <w:b/>
          <w:bCs/>
          <w:i/>
          <w:iCs/>
          <w:sz w:val="22"/>
          <w:szCs w:val="22"/>
        </w:rPr>
        <w:t xml:space="preserve">Açıklamalar:</w:t>
      </w:r>
    </w:p>
    <w:p>
      <w:pPr>
        <w:spacing w:after="20" w:before="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18"/>
          <w:szCs w:val="18"/>
        </w:rPr>
        <w:t xml:space="preserve">(1) Yatay Geçiş yapan öğrencilerin, daha önce alınmış olan derslerin kredi eşdeğerliği ile öğrencinin derslerden muafiyeti ilgili EABDAK/EASDAK'ca oluşturulan komisyonca değerlendirilir ve komisyonun önerisi EABDAK/EASDAK'nın görüşü, EYK tarafından karara bağlanır.</w:t>
      </w:r>
    </w:p>
    <w:p>
      <w:pPr>
        <w:spacing w:after="20" w:before="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18"/>
          <w:szCs w:val="18"/>
        </w:rPr>
        <w:t xml:space="preserve">(2) Ders muafiyeti talepleri, her yarıyılın başlangıcından itibaren ilk iki hafta içinde yapılır ve takip eden bir hafta içinde sonuçlandırılır.</w:t>
      </w:r>
    </w:p>
    <w:sectPr>
      <w:headerReference w:type="default" r:id="rId7"/>
      <w:footerReference w:type="default" r:id="rId8"/>
      <w:pgSz w:w="11906" w:h="16838" w:orient="portrait"/>
      <w:pgMar w:top="2100" w:right="1000" w:bottom="1400" w:left="1000" w:header="500" w:footer="72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0"/>
    </w:pPr>
    <w:r>
      <w:rPr>
        <w:rFonts w:ascii="Times New Roman" w:cs="Times New Roman" w:eastAsia="Times New Roman" w:hAnsi="Times New Roman"/>
        <w:b w:val="false"/>
        <w:bCs w:val="false"/>
        <w:i w:val="false"/>
        <w:iCs w:val="false"/>
        <w:sz w:val="22"/>
        <w:szCs w:val="22"/>
      </w:rPr>
      <w:t xml:space="preserve"/>
    </w:r>
  </w:p>
  <w:p>
    <w:pPr>
      <w:spacing w:after="0" w:before="80"/>
      <w:jc w:val="left"/>
    </w:pPr>
    <w:r>
      <w:rPr>
        <w:rFonts w:ascii="Times New Roman" w:cs="Times New Roman" w:eastAsia="Times New Roman" w:hAnsi="Times New Roman"/>
        <w:b/>
        <w:bCs/>
        <w:i/>
        <w:iCs/>
        <w:sz w:val="18"/>
        <w:szCs w:val="18"/>
      </w:rPr>
      <w:t xml:space="preserve">Burdur Mehmet Akif Ersoy Üniversitesi Sağlık Bilimleri Enstitüsü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İstiklal Yerleşkesi, Mühendislik-Mimarlık Fakültesi Binası 15030 BURDUR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Tel: 0 (248) 213 31 80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e-Posta: sagbil@mehmetakif.edu.tr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Web: https://sagbil.mehmetakif.edu.tr/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906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1500"/>
      <w:gridCol w:w="5400"/>
      <w:gridCol w:w="3006"/>
    </w:tblGrid>
    <w:tr>
      <w:trPr>
        <w:cantSplit/>
      </w:trPr>
      <w:tc>
        <w:tcPr>
          <w:tcW w:type="dxa" w:w="15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100"/>
            <w:left w:type="dxa" w:w="100"/>
            <w:bottom w:type="dxa" w:w="100"/>
            <w:right w:type="dxa" w:w="100"/>
          </w:tcMar>
          <w:vAlign w:val="center"/>
        </w:tcPr>
        <w:p>
          <w:pPr>
            <w:spacing w:after="0" w:before="0"/>
            <w:jc w:val="center"/>
          </w:pPr>
          <w:r>
            <w:drawing>
              <wp:inline distT="0" distB="0" distL="0" distR="0">
                <wp:extent cx="619125" cy="619125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54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80"/>
            <w:left w:type="dxa" w:w="120"/>
            <w:bottom w:type="dxa" w:w="80"/>
            <w:right w:type="dxa" w:w="120"/>
          </w:tcMar>
          <w:vAlign w:val="center"/>
        </w:tcPr>
        <w:p>
          <w:pPr>
            <w:spacing w:after="0" w:before="4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Burdur Mehmet Akif Ersoy Üniversitesi</w:t>
          </w:r>
        </w:p>
        <w:p>
          <w:pPr>
            <w:spacing w:after="6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Sağlık Bilimleri Enstitüsü</w:t>
          </w:r>
        </w:p>
        <w:p>
          <w:pPr>
            <w:spacing w:after="4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Ders Muafiyet / Ders Saydırma Değerlendirme Tutanağı</w:t>
          </w:r>
        </w:p>
      </w:tc>
      <w:tc>
        <w:tcPr>
          <w:tcW w:type="dxa" w:w="3006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tbl>
          <w:tblPr>
            <w:tblW w:type="dxa" w:w="300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</w:tblPr>
          <w:tblGrid>
            <w:gridCol w:w="1700"/>
            <w:gridCol w:w="1300"/>
          </w:tblGrid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Doküman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FR-056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Yayın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18.06.2026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00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—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Sayfa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</w:pPr>
                <w:r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  <w:fldChar w:fldCharType="begin"/>
                  <w:instrText xml:space="preserve">PAGE</w:instrText>
                  <w:fldChar w:fldCharType="separate"/>
                  <w:fldChar w:fldCharType="end"/>
                  <w:t xml:space="preserve"> / </w:t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596ab5e25a5b3cb805ff754d72b254d3c719b38c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FR-056 Ders Muafiyet / Ders Saydırma Değerlendirme Tutanağı</dc:title>
  <dc:creator>Dr. Öğr. Üyesi Veysel DAL</dc:creator>
  <dcterms:created xsi:type="dcterms:W3CDTF">2026-06-03T12:52:17Z</dcterms:created>
  <dcterms:modified xsi:type="dcterms:W3CDTF">2026-06-03T12:52:17Z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