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E40139" w:sz="8" w:space="2"/>
        </w:pBdr>
        <w:spacing w:after="120" w:before="240"/>
      </w:pPr>
      <w:r>
        <w:rPr>
          <w:rFonts w:ascii="Times New Roman" w:cs="Times New Roman" w:eastAsia="Times New Roman" w:hAnsi="Times New Roman"/>
          <w:b/>
          <w:bCs/>
          <w:color w:val="392668"/>
          <w:sz w:val="24"/>
          <w:szCs w:val="24"/>
        </w:rPr>
        <w:t xml:space="preserve">1. POZİSYON BİLGİLERİ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Birim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Sosyal Bilimler Enstitüsü - Mali İşler / Tahakkuk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Görev Unvanı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Mali İşler (Tahakkuk) Sorumlusu</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Kadro / Statü</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657 sayılı Kanun'a tabi devlet memuru</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Bağlı Olduğu Makam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Sekreteri (ve onun aracılığıyla Enstitü Müdürü)</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Mali Roller</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5018 sayılı Kanun kapsamında gerçekleştirme görevlisi / veri giriş görevlisi olarak görevlendirilir. (Harcama yetkilisi Enstitü Müdürüdür.)</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Birim Dayanağı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Mali iş ve işlemler, enstitü sekreterlik bürosu bünyesinde yürütülür. (124 s. KHK md. 39)</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Vekalet</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Sekreteri tarafından görevlendirilecek personel vekalet eder.</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2. AMAÇ</w:t>
      </w:r>
    </w:p>
    <w:p>
      <w:pPr>
        <w:spacing w:after="120" w:line="276"/>
        <w:jc w:val="both"/>
      </w:pPr>
      <w:r>
        <w:rPr>
          <w:rFonts w:ascii="Times New Roman" w:cs="Times New Roman" w:eastAsia="Times New Roman" w:hAnsi="Times New Roman"/>
          <w:sz w:val="22"/>
          <w:szCs w:val="22"/>
        </w:rPr>
        <w:t xml:space="preserve">Bu görev tanımının amacı; Sosyal Bilimler Enstitüsü Mali İşler (Tahakkuk) Sorumlusu'nun görev, yetki ve sorumluluklarını başta 5018 sayılı Kamu Mali Yönetimi ve Kontrol Kanunu, 657 sayılı Devlet Memurları Kanunu ve ilgili mali mevzuat ile Kalite Yönetim Sistemi gerekliliklerine uygun olarak tanımlamak; enstitünün maaş, ödeme, tahakkuk ve bütçe iş ve işlemlerinin doğru, zamanında ve mevzuata uygun biçimde yürütülmesini sağlamaktır.</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3. GÖREV, YETKİ VE SORUMLULUKLAR</w:t>
      </w:r>
    </w:p>
    <w:p>
      <w:pPr>
        <w:spacing w:after="80" w:before="140"/>
      </w:pPr>
      <w:r>
        <w:rPr>
          <w:rFonts w:ascii="Times New Roman" w:cs="Times New Roman" w:eastAsia="Times New Roman" w:hAnsi="Times New Roman"/>
          <w:b/>
          <w:bCs/>
          <w:color w:val="392668"/>
          <w:sz w:val="22"/>
          <w:szCs w:val="22"/>
        </w:rPr>
        <w:t xml:space="preserve">3.1. Görevleri</w:t>
      </w:r>
    </w:p>
    <w:p>
      <w:pPr>
        <w:pStyle w:val="ListParagraph"/>
        <w:numPr>
          <w:ilvl w:val="0"/>
          <w:numId w:val="2"/>
        </w:numPr>
        <w:spacing w:after="70" w:line="276"/>
        <w:jc w:val="both"/>
      </w:pPr>
      <w:r>
        <w:rPr>
          <w:rFonts w:ascii="Times New Roman" w:cs="Times New Roman" w:eastAsia="Times New Roman" w:hAnsi="Times New Roman"/>
          <w:sz w:val="22"/>
          <w:szCs w:val="22"/>
        </w:rPr>
        <w:t xml:space="preserve">Akademik ve idari personelin maaş, ek ders ücreti, telafi, fazla çalışma ve diğer özlük ödemelerine ilişkin tahakkuk işlemlerini hazırlamak.</w:t>
      </w:r>
      <w:r>
        <w:rPr>
          <w:rFonts w:ascii="Times New Roman" w:cs="Times New Roman" w:eastAsia="Times New Roman" w:hAnsi="Times New Roman"/>
          <w:i/>
          <w:iCs/>
          <w:color w:val="7F7F7F"/>
          <w:sz w:val="16"/>
          <w:szCs w:val="16"/>
        </w:rPr>
        <w:t xml:space="preserve">  (Kamu Personel Harcama Yön. Sistemi (KBS/KPHYS))</w:t>
      </w:r>
    </w:p>
    <w:p>
      <w:pPr>
        <w:pStyle w:val="ListParagraph"/>
        <w:numPr>
          <w:ilvl w:val="0"/>
          <w:numId w:val="2"/>
        </w:numPr>
        <w:spacing w:after="70" w:line="276"/>
        <w:jc w:val="both"/>
      </w:pPr>
      <w:r>
        <w:rPr>
          <w:rFonts w:ascii="Times New Roman" w:cs="Times New Roman" w:eastAsia="Times New Roman" w:hAnsi="Times New Roman"/>
          <w:sz w:val="22"/>
          <w:szCs w:val="22"/>
        </w:rPr>
        <w:t xml:space="preserve">Tahakkuk ve ödeme süreçlerini EBYS üzerinden takip etmek; KBS, MYS/HYS, EBYS ve SGK sistemlerinde ilgili işlemleri yürütmek.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Gerçekleştirme görevlisi/veri giriş görevlisi sıfatıyla ödeme emri belgesi (ÖEB) ve eki kanıtlayıcı belgeleri Harcama Yönetim Sistemi (HYS/MYS) üzerinden düzenlemek ve onaya sunmak.</w:t>
      </w:r>
      <w:r>
        <w:rPr>
          <w:rFonts w:ascii="Times New Roman" w:cs="Times New Roman" w:eastAsia="Times New Roman" w:hAnsi="Times New Roman"/>
          <w:i/>
          <w:iCs/>
          <w:color w:val="7F7F7F"/>
          <w:sz w:val="16"/>
          <w:szCs w:val="16"/>
        </w:rPr>
        <w:t xml:space="preserve">  (5018 s.K. md. 33; Merkezi Yönetim Harcama Belgeleri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Akademik, idari personel ve öğrencilere ilişkin ödeme işlemlerini yürütmek.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ÖYP, 2547/35. madde, YÖK 100/2000 ve Öncelikli Alanlar kapsamındaki araştırma görevlilerine ilişkin ödeme ve özlük tahakkuk işlemlerini yürütmek.</w:t>
      </w:r>
      <w:r>
        <w:rPr>
          <w:rFonts w:ascii="Times New Roman" w:cs="Times New Roman" w:eastAsia="Times New Roman" w:hAnsi="Times New Roman"/>
          <w:i/>
          <w:iCs/>
          <w:color w:val="7F7F7F"/>
          <w:sz w:val="16"/>
          <w:szCs w:val="16"/>
        </w:rPr>
        <w:t xml:space="preserve">  (2547 s.K.)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Mal ve hizmet alımlarına (doğrudan temin vb.) ilişkin taahhüt ve tahakkuk belgelerini hazırlamak ve satın alınan malzemelerin ödeme işlemlerini yürütmek.</w:t>
      </w:r>
      <w:r>
        <w:rPr>
          <w:rFonts w:ascii="Times New Roman" w:cs="Times New Roman" w:eastAsia="Times New Roman" w:hAnsi="Times New Roman"/>
          <w:i/>
          <w:iCs/>
          <w:color w:val="7F7F7F"/>
          <w:sz w:val="16"/>
          <w:szCs w:val="16"/>
        </w:rPr>
        <w:t xml:space="preserve">  (4734 s.K.; Merkezi Yönetim Harcama Belgeleri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Malzeme alımları için bütçe olanakları çerçevesinde piyasa araştırması ve teklif toplama işlemlerini yapmak.</w:t>
      </w:r>
      <w:r>
        <w:rPr>
          <w:rFonts w:ascii="Times New Roman" w:cs="Times New Roman" w:eastAsia="Times New Roman" w:hAnsi="Times New Roman"/>
          <w:i/>
          <w:iCs/>
          <w:color w:val="7F7F7F"/>
          <w:sz w:val="16"/>
          <w:szCs w:val="16"/>
        </w:rPr>
        <w:t xml:space="preserve">  (4734 s.K.)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Görevlendirmeler (tez savunması, konferans, sempozyum vb.) ile öğretim üyelerinin yolluk ve yevmiye işlemlerine ilişkin harcırah tahakkukunu yapmak.</w:t>
      </w:r>
      <w:r>
        <w:rPr>
          <w:rFonts w:ascii="Times New Roman" w:cs="Times New Roman" w:eastAsia="Times New Roman" w:hAnsi="Times New Roman"/>
          <w:i/>
          <w:iCs/>
          <w:color w:val="7F7F7F"/>
          <w:sz w:val="16"/>
          <w:szCs w:val="16"/>
        </w:rPr>
        <w:t xml:space="preserve">  (6245 s.K. (Harcırah Kanunu))</w:t>
      </w:r>
    </w:p>
    <w:p>
      <w:pPr>
        <w:pStyle w:val="ListParagraph"/>
        <w:numPr>
          <w:ilvl w:val="0"/>
          <w:numId w:val="2"/>
        </w:numPr>
        <w:spacing w:after="70" w:line="276"/>
        <w:jc w:val="both"/>
      </w:pPr>
      <w:r>
        <w:rPr>
          <w:rFonts w:ascii="Times New Roman" w:cs="Times New Roman" w:eastAsia="Times New Roman" w:hAnsi="Times New Roman"/>
          <w:sz w:val="22"/>
          <w:szCs w:val="22"/>
        </w:rPr>
        <w:t xml:space="preserve">Personel nakil (giriş-çıkış) işlemlerine ilişkin mali iş ve işlemleri yürütmek.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Personelin SGK bildirge giriş-çıkış işlemleri ile emekli keseneği, prim, gelir vergisi, damga vergisi ve diğer yasal kesinti ve bildirimlerini yapmak.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Personel mal bildirimi işlemlerinin takibini yapmak.</w:t>
      </w:r>
      <w:r>
        <w:rPr>
          <w:rFonts w:ascii="Times New Roman" w:cs="Times New Roman" w:eastAsia="Times New Roman" w:hAnsi="Times New Roman"/>
          <w:i/>
          <w:iCs/>
          <w:color w:val="7F7F7F"/>
          <w:sz w:val="16"/>
          <w:szCs w:val="16"/>
        </w:rPr>
        <w:t xml:space="preserve">  (657 s.K. md. 14; 3628 s.K.)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Avans, kredi ve ön ödeme işlemlerini yürütmek ve mahsuplarını süresinde takip etmek.</w:t>
      </w:r>
      <w:r>
        <w:rPr>
          <w:rFonts w:ascii="Times New Roman" w:cs="Times New Roman" w:eastAsia="Times New Roman" w:hAnsi="Times New Roman"/>
          <w:i/>
          <w:iCs/>
          <w:color w:val="7F7F7F"/>
          <w:sz w:val="16"/>
          <w:szCs w:val="16"/>
        </w:rPr>
        <w:t xml:space="preserve">  (Merkezi Yönetim Harcama Belgeleri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Bütçe hazırlık çalışmalarına katkı sağlamak; ödenek ve harcamaları izleyerek ödenek üstü/usulsüz harcamayı önlemek ve gerektiğinde Enstitü Sekreterini/Müdürünü bilgilendirmek.</w:t>
      </w:r>
      <w:r>
        <w:rPr>
          <w:rFonts w:ascii="Times New Roman" w:cs="Times New Roman" w:eastAsia="Times New Roman" w:hAnsi="Times New Roman"/>
          <w:i/>
          <w:iCs/>
          <w:color w:val="7F7F7F"/>
          <w:sz w:val="16"/>
          <w:szCs w:val="16"/>
        </w:rPr>
        <w:t xml:space="preserve">  (5018 s.K.)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Mal alımlarında taşınır kayıt kontrol yetkilisi ile koordineli çalışmak ve ödeme süreciyle taşınır kaydının uyumunu sağlamak.</w:t>
      </w:r>
      <w:r>
        <w:rPr>
          <w:rFonts w:ascii="Times New Roman" w:cs="Times New Roman" w:eastAsia="Times New Roman" w:hAnsi="Times New Roman"/>
          <w:i/>
          <w:iCs/>
          <w:color w:val="7F7F7F"/>
          <w:sz w:val="16"/>
          <w:szCs w:val="16"/>
        </w:rPr>
        <w:t xml:space="preserve">  (Taşınır Mal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Mali tablo, harcama belgesi ve kayıtları düzenli tutmak ve mevzuata uygun biçimde arşivlemek.</w:t>
      </w:r>
      <w:r>
        <w:rPr>
          <w:rFonts w:ascii="Times New Roman" w:cs="Times New Roman" w:eastAsia="Times New Roman" w:hAnsi="Times New Roman"/>
          <w:i/>
          <w:iCs/>
          <w:color w:val="7F7F7F"/>
          <w:sz w:val="16"/>
          <w:szCs w:val="16"/>
        </w:rPr>
        <w:t xml:space="preserve">  (Devlet Arşiv Hizmetleri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İşlediği mali bilgilerin ve kişisel verilerin (banka, maaş vb.) güvenliğini ve gizliliğini sağlamak.</w:t>
      </w:r>
      <w:r>
        <w:rPr>
          <w:rFonts w:ascii="Times New Roman" w:cs="Times New Roman" w:eastAsia="Times New Roman" w:hAnsi="Times New Roman"/>
          <w:i/>
          <w:iCs/>
          <w:color w:val="7F7F7F"/>
          <w:sz w:val="16"/>
          <w:szCs w:val="16"/>
        </w:rPr>
        <w:t xml:space="preserve">  (6698 s.K. (KVKK))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Kalite Yönetim Sistemi kapsamında mali süreçlerin uygulanmasını ve sürekli iyileştirilmesini sağlamak.</w:t>
      </w:r>
      <w:r>
        <w:rPr>
          <w:rFonts w:ascii="Times New Roman" w:cs="Times New Roman" w:eastAsia="Times New Roman" w:hAnsi="Times New Roman"/>
          <w:i/>
          <w:iCs/>
          <w:color w:val="7F7F7F"/>
          <w:sz w:val="16"/>
          <w:szCs w:val="16"/>
        </w:rPr>
        <w:t xml:space="preserve">  (TS EN ISO 9001:2015)</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Sekreteri tarafından verilen ve mevzuatla belirlenen diğer görevleri yapmak.</w:t>
      </w:r>
      <w:r>
        <w:rPr>
          <w:rFonts w:ascii="Times New Roman" w:cs="Times New Roman" w:eastAsia="Times New Roman" w:hAnsi="Times New Roman"/>
          <w:i/>
          <w:iCs/>
          <w:color w:val="7F7F7F"/>
          <w:sz w:val="16"/>
          <w:szCs w:val="16"/>
        </w:rPr>
        <w:t xml:space="preserve">  (657 s.K. md. 11)</w:t>
      </w:r>
    </w:p>
    <w:p>
      <w:pPr>
        <w:spacing w:after="80" w:before="140"/>
      </w:pPr>
      <w:r>
        <w:rPr>
          <w:rFonts w:ascii="Times New Roman" w:cs="Times New Roman" w:eastAsia="Times New Roman" w:hAnsi="Times New Roman"/>
          <w:b/>
          <w:bCs/>
          <w:color w:val="392668"/>
          <w:sz w:val="22"/>
          <w:szCs w:val="22"/>
        </w:rPr>
        <w:t xml:space="preserve">3.2. Yetkileri</w:t>
      </w:r>
    </w:p>
    <w:p>
      <w:pPr>
        <w:pStyle w:val="ListParagraph"/>
        <w:numPr>
          <w:ilvl w:val="0"/>
          <w:numId w:val="3"/>
        </w:numPr>
        <w:spacing w:after="70" w:line="276"/>
        <w:jc w:val="both"/>
      </w:pPr>
      <w:r>
        <w:rPr>
          <w:rFonts w:ascii="Times New Roman" w:cs="Times New Roman" w:eastAsia="Times New Roman" w:hAnsi="Times New Roman"/>
          <w:sz w:val="22"/>
          <w:szCs w:val="22"/>
        </w:rPr>
        <w:t xml:space="preserve">Yetkilendirildiği rol kapsamında HYS/MYS ve KBS sistemlerinde işlem yapma ve mali belge düzenleme yetkisi.</w:t>
      </w:r>
      <w:r>
        <w:rPr>
          <w:rFonts w:ascii="Times New Roman" w:cs="Times New Roman" w:eastAsia="Times New Roman" w:hAnsi="Times New Roman"/>
          <w:i/>
          <w:iCs/>
          <w:color w:val="7F7F7F"/>
          <w:sz w:val="16"/>
          <w:szCs w:val="16"/>
        </w:rPr>
        <w:t xml:space="preserve">  (5018 s.K. md. 33)</w:t>
      </w:r>
    </w:p>
    <w:p>
      <w:pPr>
        <w:pStyle w:val="ListParagraph"/>
        <w:numPr>
          <w:ilvl w:val="0"/>
          <w:numId w:val="3"/>
        </w:numPr>
        <w:spacing w:after="70" w:line="276"/>
        <w:jc w:val="both"/>
      </w:pPr>
      <w:r>
        <w:rPr>
          <w:rFonts w:ascii="Times New Roman" w:cs="Times New Roman" w:eastAsia="Times New Roman" w:hAnsi="Times New Roman"/>
          <w:sz w:val="22"/>
          <w:szCs w:val="22"/>
        </w:rPr>
        <w:t xml:space="preserve">Gerçekleştirme görevlisi sıfatıyla düzenlediği ödeme emri belgesi ve harcama belgelerini imzalama yetkisi.</w:t>
      </w:r>
      <w:r>
        <w:rPr>
          <w:rFonts w:ascii="Times New Roman" w:cs="Times New Roman" w:eastAsia="Times New Roman" w:hAnsi="Times New Roman"/>
          <w:i/>
          <w:iCs/>
          <w:color w:val="7F7F7F"/>
          <w:sz w:val="16"/>
          <w:szCs w:val="16"/>
        </w:rPr>
        <w:t xml:space="preserve">  (5018 s.K. md. 33)</w:t>
      </w:r>
    </w:p>
    <w:p>
      <w:pPr>
        <w:pStyle w:val="ListParagraph"/>
        <w:numPr>
          <w:ilvl w:val="0"/>
          <w:numId w:val="3"/>
        </w:numPr>
        <w:spacing w:after="70" w:line="276"/>
        <w:jc w:val="both"/>
      </w:pPr>
      <w:r>
        <w:rPr>
          <w:rFonts w:ascii="Times New Roman" w:cs="Times New Roman" w:eastAsia="Times New Roman" w:hAnsi="Times New Roman"/>
          <w:sz w:val="22"/>
          <w:szCs w:val="22"/>
        </w:rPr>
        <w:t xml:space="preserve">Eksik, hatalı veya usule aykırı mali belgeleri iade etme ve tamamlanmasını isteme yetkisi.</w:t>
      </w:r>
    </w:p>
    <w:p>
      <w:pPr>
        <w:spacing w:after="80" w:before="140"/>
      </w:pPr>
      <w:r>
        <w:rPr>
          <w:rFonts w:ascii="Times New Roman" w:cs="Times New Roman" w:eastAsia="Times New Roman" w:hAnsi="Times New Roman"/>
          <w:b/>
          <w:bCs/>
          <w:color w:val="392668"/>
          <w:sz w:val="22"/>
          <w:szCs w:val="22"/>
        </w:rPr>
        <w:t xml:space="preserve">3.3. Sorumlulukları</w:t>
      </w:r>
    </w:p>
    <w:p>
      <w:pPr>
        <w:pStyle w:val="ListParagraph"/>
        <w:numPr>
          <w:ilvl w:val="0"/>
          <w:numId w:val="4"/>
        </w:numPr>
        <w:spacing w:after="70" w:line="276"/>
        <w:jc w:val="both"/>
      </w:pPr>
      <w:r>
        <w:rPr>
          <w:rFonts w:ascii="Times New Roman" w:cs="Times New Roman" w:eastAsia="Times New Roman" w:hAnsi="Times New Roman"/>
          <w:sz w:val="22"/>
          <w:szCs w:val="22"/>
        </w:rPr>
        <w:t xml:space="preserve">Gerçekleştirme görevlisi olarak düzenlediği ödeme emri ve harcama belgelerinin doğruluğundan ve mevzuata uygunluğundan sorumludur.</w:t>
      </w:r>
      <w:r>
        <w:rPr>
          <w:rFonts w:ascii="Times New Roman" w:cs="Times New Roman" w:eastAsia="Times New Roman" w:hAnsi="Times New Roman"/>
          <w:i/>
          <w:iCs/>
          <w:color w:val="7F7F7F"/>
          <w:sz w:val="16"/>
          <w:szCs w:val="16"/>
        </w:rPr>
        <w:t xml:space="preserve">  (5018 s.K. md. 33)</w:t>
      </w:r>
    </w:p>
    <w:p>
      <w:pPr>
        <w:pStyle w:val="ListParagraph"/>
        <w:numPr>
          <w:ilvl w:val="0"/>
          <w:numId w:val="4"/>
        </w:numPr>
        <w:spacing w:after="70" w:line="276"/>
        <w:jc w:val="both"/>
      </w:pPr>
      <w:r>
        <w:rPr>
          <w:rFonts w:ascii="Times New Roman" w:cs="Times New Roman" w:eastAsia="Times New Roman" w:hAnsi="Times New Roman"/>
          <w:sz w:val="22"/>
          <w:szCs w:val="22"/>
        </w:rPr>
        <w:t xml:space="preserve">Görevini gereken dikkat ve özenle yapmaktan; kusurlu hareketiyle kuruma vereceği zarardan sorumludur.</w:t>
      </w:r>
      <w:r>
        <w:rPr>
          <w:rFonts w:ascii="Times New Roman" w:cs="Times New Roman" w:eastAsia="Times New Roman" w:hAnsi="Times New Roman"/>
          <w:i/>
          <w:iCs/>
          <w:color w:val="7F7F7F"/>
          <w:sz w:val="16"/>
          <w:szCs w:val="16"/>
        </w:rPr>
        <w:t xml:space="preserve">  (657 s.K. md. 12)</w:t>
      </w:r>
    </w:p>
    <w:p>
      <w:pPr>
        <w:pStyle w:val="ListParagraph"/>
        <w:numPr>
          <w:ilvl w:val="0"/>
          <w:numId w:val="4"/>
        </w:numPr>
        <w:spacing w:after="70" w:line="276"/>
        <w:jc w:val="both"/>
      </w:pPr>
      <w:r>
        <w:rPr>
          <w:rFonts w:ascii="Times New Roman" w:cs="Times New Roman" w:eastAsia="Times New Roman" w:hAnsi="Times New Roman"/>
          <w:sz w:val="22"/>
          <w:szCs w:val="22"/>
        </w:rPr>
        <w:t xml:space="preserve">Mevzuatla belirlenen esaslara uymaktan ve görevlerinin iyi ve doğru yürütülmesinden amirine karşı sorumludur.</w:t>
      </w:r>
      <w:r>
        <w:rPr>
          <w:rFonts w:ascii="Times New Roman" w:cs="Times New Roman" w:eastAsia="Times New Roman" w:hAnsi="Times New Roman"/>
          <w:i/>
          <w:iCs/>
          <w:color w:val="7F7F7F"/>
          <w:sz w:val="16"/>
          <w:szCs w:val="16"/>
        </w:rPr>
        <w:t xml:space="preserve">  (657 s.K. md. 11)</w:t>
      </w:r>
    </w:p>
    <w:p>
      <w:pPr>
        <w:pStyle w:val="ListParagraph"/>
        <w:numPr>
          <w:ilvl w:val="0"/>
          <w:numId w:val="4"/>
        </w:numPr>
        <w:spacing w:after="70" w:line="276"/>
        <w:jc w:val="both"/>
      </w:pPr>
      <w:r>
        <w:rPr>
          <w:rFonts w:ascii="Times New Roman" w:cs="Times New Roman" w:eastAsia="Times New Roman" w:hAnsi="Times New Roman"/>
          <w:sz w:val="22"/>
          <w:szCs w:val="22"/>
        </w:rPr>
        <w:t xml:space="preserve">İşlediği mali bilgilerin ve kişisel verilerin gizliliğinden ve güvenliğinden sorumludur.</w:t>
      </w:r>
      <w:r>
        <w:rPr>
          <w:rFonts w:ascii="Times New Roman" w:cs="Times New Roman" w:eastAsia="Times New Roman" w:hAnsi="Times New Roman"/>
          <w:i/>
          <w:iCs/>
          <w:color w:val="7F7F7F"/>
          <w:sz w:val="16"/>
          <w:szCs w:val="16"/>
        </w:rPr>
        <w:t xml:space="preserve">  (6698 s.K. (KVKK); 657 s.K. md. 6, md. 8)</w:t>
      </w:r>
    </w:p>
    <w:p>
      <w:pPr>
        <w:pStyle w:val="ListParagraph"/>
        <w:numPr>
          <w:ilvl w:val="0"/>
          <w:numId w:val="4"/>
        </w:numPr>
        <w:spacing w:after="70" w:line="276"/>
        <w:jc w:val="both"/>
      </w:pPr>
      <w:r>
        <w:rPr>
          <w:rFonts w:ascii="Times New Roman" w:cs="Times New Roman" w:eastAsia="Times New Roman" w:hAnsi="Times New Roman"/>
          <w:sz w:val="22"/>
          <w:szCs w:val="22"/>
        </w:rPr>
        <w:t xml:space="preserve">Kalite Yönetim Sistemi gereklerinin mali süreçlerde uygulanmasından sorumludur.</w:t>
      </w:r>
      <w:r>
        <w:rPr>
          <w:rFonts w:ascii="Times New Roman" w:cs="Times New Roman" w:eastAsia="Times New Roman" w:hAnsi="Times New Roman"/>
          <w:i/>
          <w:iCs/>
          <w:color w:val="7F7F7F"/>
          <w:sz w:val="16"/>
          <w:szCs w:val="16"/>
        </w:rPr>
        <w:t xml:space="preserve">  (TS EN ISO 9001:2015)</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4. NİTELİKLER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Öğrenim Düzeyi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 az lise; tercihen iktisadi-idari, muhasebe veya maliye alanlarında yükseköğretim mezunu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Kadro / Statü</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657 sayılı Kanun'a tabi devlet memuru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Mevzuat Bilgisi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5018 sayılı Kanun, Merkezi Yönetim Harcama Belgeleri Yönetmeliği, 6245 sayılı Harcırah Kanunu, kamu personel ve mali mevzuat ile HYS/MYS ve KBS sistemlerine hakim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Yetkinlikler</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Sayısal dikkat ve doğruluk, mali mevzuat bilgisi, bilişim sistemleri kullanımı, gizliliğe riayet ve titizlik.</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5. İLGİLİ MEVZUAT</w:t>
      </w:r>
    </w:p>
    <w:p>
      <w:pPr>
        <w:pStyle w:val="ListParagraph"/>
        <w:numPr>
          <w:ilvl w:val="0"/>
          <w:numId w:val="5"/>
        </w:numPr>
        <w:spacing w:after="70" w:line="276"/>
        <w:jc w:val="both"/>
      </w:pPr>
      <w:r>
        <w:rPr>
          <w:rFonts w:ascii="Times New Roman" w:cs="Times New Roman" w:eastAsia="Times New Roman" w:hAnsi="Times New Roman"/>
          <w:sz w:val="22"/>
          <w:szCs w:val="22"/>
        </w:rPr>
        <w:t xml:space="preserve">2547 sayılı Yükseköğretim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124 sayılı Yükseköğretim Üst Kuruluşları ile Yükseköğretim Kurumlarının İdari Teşkilatı Hakkında KHK (md. 39)</w:t>
      </w:r>
    </w:p>
    <w:p>
      <w:pPr>
        <w:pStyle w:val="ListParagraph"/>
        <w:numPr>
          <w:ilvl w:val="0"/>
          <w:numId w:val="5"/>
        </w:numPr>
        <w:spacing w:after="70" w:line="276"/>
        <w:jc w:val="both"/>
      </w:pPr>
      <w:r>
        <w:rPr>
          <w:rFonts w:ascii="Times New Roman" w:cs="Times New Roman" w:eastAsia="Times New Roman" w:hAnsi="Times New Roman"/>
          <w:sz w:val="22"/>
          <w:szCs w:val="22"/>
        </w:rPr>
        <w:t xml:space="preserve">657 sayılı Devlet Memurları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5018 sayılı Kamu Mali Yönetimi ve Kontrol Kanunu (özellikle md. 31, 32, 33)</w:t>
      </w:r>
    </w:p>
    <w:p>
      <w:pPr>
        <w:pStyle w:val="ListParagraph"/>
        <w:numPr>
          <w:ilvl w:val="0"/>
          <w:numId w:val="5"/>
        </w:numPr>
        <w:spacing w:after="70" w:line="276"/>
        <w:jc w:val="both"/>
      </w:pPr>
      <w:r>
        <w:rPr>
          <w:rFonts w:ascii="Times New Roman" w:cs="Times New Roman" w:eastAsia="Times New Roman" w:hAnsi="Times New Roman"/>
          <w:sz w:val="22"/>
          <w:szCs w:val="22"/>
        </w:rPr>
        <w:t xml:space="preserve">Merkezi Yönetim Harcama Belgeleri Yönetmeliği</w:t>
      </w:r>
    </w:p>
    <w:p>
      <w:pPr>
        <w:pStyle w:val="ListParagraph"/>
        <w:numPr>
          <w:ilvl w:val="0"/>
          <w:numId w:val="5"/>
        </w:numPr>
        <w:spacing w:after="70" w:line="276"/>
        <w:jc w:val="both"/>
      </w:pPr>
      <w:r>
        <w:rPr>
          <w:rFonts w:ascii="Times New Roman" w:cs="Times New Roman" w:eastAsia="Times New Roman" w:hAnsi="Times New Roman"/>
          <w:sz w:val="22"/>
          <w:szCs w:val="22"/>
        </w:rPr>
        <w:t xml:space="preserve">4734 sayılı Kamu İhale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6245 sayılı Harcırah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3628 sayılı Mal Bildiriminde Bulunulması, Rüşvet ve Yolsuzluklarla Mücadele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Taşınır Mal Yönetmeliği</w:t>
      </w:r>
    </w:p>
    <w:p>
      <w:pPr>
        <w:pStyle w:val="ListParagraph"/>
        <w:numPr>
          <w:ilvl w:val="0"/>
          <w:numId w:val="5"/>
        </w:numPr>
        <w:spacing w:after="70" w:line="276"/>
        <w:jc w:val="both"/>
      </w:pPr>
      <w:r>
        <w:rPr>
          <w:rFonts w:ascii="Times New Roman" w:cs="Times New Roman" w:eastAsia="Times New Roman" w:hAnsi="Times New Roman"/>
          <w:sz w:val="22"/>
          <w:szCs w:val="22"/>
        </w:rPr>
        <w:t xml:space="preserve">6698 sayılı Kişisel Verilerin Korunması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Devlet Arşiv Hizmetleri Hakkında Yönetmelik</w:t>
      </w:r>
    </w:p>
    <w:p>
      <w:pPr>
        <w:pStyle w:val="ListParagraph"/>
        <w:numPr>
          <w:ilvl w:val="0"/>
          <w:numId w:val="5"/>
        </w:numPr>
        <w:spacing w:after="70" w:line="276"/>
        <w:jc w:val="both"/>
      </w:pPr>
      <w:r>
        <w:rPr>
          <w:rFonts w:ascii="Times New Roman" w:cs="Times New Roman" w:eastAsia="Times New Roman" w:hAnsi="Times New Roman"/>
          <w:sz w:val="22"/>
          <w:szCs w:val="22"/>
        </w:rPr>
        <w:t xml:space="preserve">TS EN ISO 9001:2015 Kalite Yönetim Sistemi Standardı</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6. ONAY</w:t>
      </w:r>
    </w:p>
    <w:p>
      <w:pPr>
        <w:spacing w:after="160" w:line="276"/>
        <w:jc w:val="both"/>
      </w:pPr>
      <w:r>
        <w:rPr>
          <w:rFonts w:ascii="Times New Roman" w:cs="Times New Roman" w:eastAsia="Times New Roman" w:hAnsi="Times New Roman"/>
          <w:sz w:val="22"/>
          <w:szCs w:val="22"/>
        </w:rPr>
        <w:t xml:space="preserve">İşbu görev tanımı, aşağıda imzası bulunan yetkililerce hazırlanmış, kontrol edilmiş ve onaylanmıştır.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HAZIRLAYAN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KONTROL EDEN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ONAYLAYAN</w:t>
            </w:r>
          </w:p>
        </w:tc>
      </w:tr>
      <w:tr>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Kalite Birim Sorumlusu</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Sekreteri</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Müdürü</w:t>
            </w:r>
          </w:p>
        </w:tc>
      </w:tr>
      <w:tr>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r>
    </w:tbl>
    <w:sectPr>
      <w:headerReference w:type="default" r:id="rId7"/>
      <w:footerReference w:type="default" r:id="rId8"/>
      <w:pgSz w:w="12240" w:h="15840" w:orient="portrait"/>
      <w:pgMar w:top="2200" w:right="1440" w:bottom="1300" w:left="1440" w:header="720" w:footer="60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392668" w:sz="6" w:space="4"/>
      </w:pBdr>
      <w:spacing w:after="0" w:before="40"/>
      <w:jc w:val="center"/>
    </w:pPr>
    <w:r>
      <w:rPr>
        <w:rFonts w:ascii="Times New Roman" w:cs="Times New Roman" w:eastAsia="Times New Roman" w:hAnsi="Times New Roman"/>
        <w:color w:val="392668"/>
        <w:sz w:val="16"/>
        <w:szCs w:val="16"/>
      </w:rPr>
      <w:t xml:space="preserve">Burdur Mehmet Akif Ersoy Üniversitesi - Sosyal Bilimler Enstitüsü</w:t>
    </w:r>
  </w:p>
  <w:p>
    <w:pPr>
      <w:spacing w:after="0" w:before="0"/>
      <w:jc w:val="center"/>
    </w:pPr>
    <w:r>
      <w:rPr>
        <w:rFonts w:ascii="Times New Roman" w:cs="Times New Roman" w:eastAsia="Times New Roman" w:hAnsi="Times New Roman"/>
        <w:sz w:val="16"/>
        <w:szCs w:val="16"/>
      </w:rPr>
      <w:t xml:space="preserve">e-posta: sbe@mehmetakif.edu.tr  •  Tel: 0 (248) 213 31 69  •  Web: sbe.mehmetakif.edu.tr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40"/>
      <w:gridCol w:w="4900"/>
      <w:gridCol w:w="3120"/>
    </w:tblGrid>
    <w:tr>
      <w:tc>
        <w:tcPr>
          <w:tcW w:type="dxa" w:w="1340"/>
          <w:tcBorders>
            <w:top w:val="single" w:color="BFBFBF" w:sz="4"/>
            <w:left w:val="single" w:color="BFBFBF" w:sz="4"/>
            <w:bottom w:val="single" w:color="BFBFBF" w:sz="4"/>
            <w:right w:val="single" w:color="BFBFBF" w:sz="4"/>
          </w:tcBorders>
          <w:tcMar>
            <w:top w:type="dxa" w:w="40"/>
            <w:left w:type="dxa" w:w="40"/>
            <w:bottom w:type="dxa" w:w="40"/>
            <w:right w:type="dxa" w:w="40"/>
          </w:tcMar>
          <w:vAlign w:val="center"/>
        </w:tcPr>
        <w:p>
          <w:pPr>
            <w:jc w:val="center"/>
          </w:pPr>
          <w:r>
            <w:drawing>
              <wp:inline distT="0" distB="0" distL="0" distR="0">
                <wp:extent cx="609600" cy="609600"/>
                <wp:effectExtent t="0" r="0" b="0" l="0"/>
                <wp:docPr id="1" name="Logo"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09600" cy="609600"/>
                        </a:xfrm>
                        <a:prstGeom prst="rect">
                          <a:avLst/>
                        </a:prstGeom>
                      </pic:spPr>
                    </pic:pic>
                  </a:graphicData>
                </a:graphic>
              </wp:inline>
            </w:drawing>
          </w:r>
        </w:p>
      </w:tc>
      <w:tc>
        <w:tcPr>
          <w:tcW w:type="dxa" w:w="4900"/>
          <w:tcBorders>
            <w:top w:val="single" w:color="BFBFBF" w:sz="4"/>
            <w:left w:val="single" w:color="BFBFBF" w:sz="4"/>
            <w:bottom w:val="single" w:color="BFBFBF" w:sz="4"/>
            <w:right w:val="single" w:color="BFBFBF" w:sz="4"/>
          </w:tcBorders>
          <w:tcMar>
            <w:top w:type="dxa" w:w="40"/>
            <w:left w:type="dxa" w:w="80"/>
            <w:bottom w:type="dxa" w:w="40"/>
            <w:right w:type="dxa" w:w="80"/>
          </w:tcMar>
          <w:vAlign w:val="center"/>
        </w:tcPr>
        <w:p>
          <w:pPr>
            <w:spacing w:after="0"/>
            <w:jc w:val="center"/>
          </w:pPr>
          <w:r>
            <w:rPr>
              <w:rFonts w:ascii="Times New Roman" w:cs="Times New Roman" w:eastAsia="Times New Roman" w:hAnsi="Times New Roman"/>
              <w:b/>
              <w:bCs/>
              <w:color w:val="392668"/>
              <w:sz w:val="18"/>
              <w:szCs w:val="18"/>
            </w:rPr>
            <w:t xml:space="preserve">T.C.</w:t>
          </w:r>
        </w:p>
        <w:p>
          <w:pPr>
            <w:spacing w:after="0"/>
            <w:jc w:val="center"/>
          </w:pPr>
          <w:r>
            <w:rPr>
              <w:rFonts w:ascii="Times New Roman" w:cs="Times New Roman" w:eastAsia="Times New Roman" w:hAnsi="Times New Roman"/>
              <w:b/>
              <w:bCs/>
              <w:color w:val="392668"/>
              <w:sz w:val="18"/>
              <w:szCs w:val="18"/>
            </w:rPr>
            <w:t xml:space="preserve">BURDUR MEHMET AKİF ERSOY ÜNİVERSİTESİ</w:t>
          </w:r>
        </w:p>
        <w:p>
          <w:pPr>
            <w:spacing w:after="20"/>
            <w:jc w:val="center"/>
          </w:pPr>
          <w:r>
            <w:rPr>
              <w:rFonts w:ascii="Times New Roman" w:cs="Times New Roman" w:eastAsia="Times New Roman" w:hAnsi="Times New Roman"/>
              <w:b/>
              <w:bCs/>
              <w:color w:val="392668"/>
              <w:sz w:val="18"/>
              <w:szCs w:val="18"/>
            </w:rPr>
            <w:t xml:space="preserve">SOSYAL BİLİMLER ENSTİTÜSÜ</w:t>
          </w:r>
        </w:p>
        <w:p>
          <w:pPr>
            <w:spacing w:after="0"/>
            <w:jc w:val="center"/>
          </w:pPr>
          <w:r>
            <w:rPr>
              <w:rFonts w:ascii="Times New Roman" w:cs="Times New Roman" w:eastAsia="Times New Roman" w:hAnsi="Times New Roman"/>
              <w:b/>
              <w:bCs/>
              <w:color w:val="E40139"/>
              <w:sz w:val="20"/>
              <w:szCs w:val="20"/>
            </w:rPr>
            <w:t xml:space="preserve">MALİ İŞLER (TAHAKKUK) SORUMLUSU GÖREV TANIMI</w:t>
          </w:r>
        </w:p>
      </w:tc>
      <w:tc>
        <w:tcPr>
          <w:tcW w:type="dxa" w:w="3120"/>
          <w:tcBorders>
            <w:top w:val="single" w:color="BFBFBF" w:sz="4"/>
            <w:left w:val="single" w:color="BFBFBF" w:sz="4"/>
            <w:bottom w:val="single" w:color="BFBFBF" w:sz="4"/>
            <w:right w:val="single" w:color="BFBFBF" w:sz="4"/>
          </w:tcBorders>
          <w:tcMar>
            <w:top w:type="dxa" w:w="0"/>
            <w:left w:type="dxa" w:w="0"/>
            <w:bottom w:type="dxa" w:w="0"/>
            <w:right w:type="dxa" w:w="0"/>
          </w:tcMar>
        </w:tcPr>
        <w:tbl>
          <w:tblPr>
            <w:tblW w:type="dxa" w:w="3120"/>
            <w:tblBorders>
              <w:top w:val="single" w:color="auto" w:sz="4"/>
              <w:left w:val="single" w:color="auto" w:sz="4"/>
              <w:bottom w:val="single" w:color="auto" w:sz="4"/>
              <w:right w:val="single" w:color="auto" w:sz="4"/>
              <w:insideH w:val="single" w:color="auto" w:sz="4"/>
              <w:insideV w:val="single" w:color="auto" w:sz="4"/>
            </w:tblBorders>
          </w:tblPr>
          <w:tblGrid>
            <w:gridCol w:w="1500"/>
            <w:gridCol w:w="1620"/>
          </w:tblGrid>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Doküman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GT-006</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Yayın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18.06.2026</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00</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Sayfa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fldChar w:fldCharType="begin"/>
                  <w:instrText xml:space="preserve">PAGE</w:instrText>
                  <w:fldChar w:fldCharType="separate"/>
                  <w:fldChar w:fldCharType="end"/>
                </w:r>
                <w:r>
                  <w:rPr>
                    <w:rFonts w:ascii="Times New Roman" w:cs="Times New Roman" w:eastAsia="Times New Roman" w:hAnsi="Times New Roman"/>
                    <w:sz w:val="16"/>
                    <w:szCs w:val="16"/>
                  </w:rPr>
                  <w:t xml:space="preserve"> / </w:t>
                </w:r>
                <w:r>
                  <w:rPr>
                    <w:rFonts w:ascii="Times New Roman" w:cs="Times New Roman" w:eastAsia="Times New Roman" w:hAnsi="Times New Roman"/>
                    <w:sz w:val="16"/>
                    <w:szCs w:val="16"/>
                  </w:rPr>
                  <w:fldChar w:fldCharType="begin"/>
                  <w:instrText xml:space="preserve">NUMPAGES</w:instrText>
                  <w:fldChar w:fldCharType="separate"/>
                  <w:fldChar w:fldCharType="end"/>
                </w:r>
              </w:p>
            </w:tc>
          </w:tr>
        </w:tbl>
        <w:p/>
      </w:tc>
    </w:tr>
  </w:tbl>
  <w:p>
    <w:pPr>
      <w:spacing w:after="60"/>
    </w:pPr>
    <w:r>
      <w:rPr>
        <w:rFonts w:ascii="Times New Roman" w:cs="Times New Roman" w:eastAsia="Times New Roman" w:hAnsi="Times New Roman"/>
        <w:sz w:val="8"/>
        <w:szCs w:val="8"/>
      </w:rP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3"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4"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5"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926bc702bab84fa380e74bd934c08e1088a9b9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Öğr. Üyesi Veysel DAL</dc:creator>
  <dcterms:created xsi:type="dcterms:W3CDTF">2026-06-09T10:31:13Z</dcterms:created>
  <dcterms:modified xsi:type="dcterms:W3CDTF">2026-06-09T10:31:13Z</dcterms:modified>
</cp:coreProperties>
</file>

<file path=docProps/custom.xml><?xml version="1.0" encoding="utf-8"?>
<Properties xmlns="http://schemas.openxmlformats.org/officeDocument/2006/custom-properties" xmlns:vt="http://schemas.openxmlformats.org/officeDocument/2006/docPropsVTypes"/>
</file>