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20…./20…. Eğitim-Öğretim yılı Güz/Bahar dönemine ait Enstitü Eğitim-Öğretim programına uygun olarak yaptığım sınavlara ait bilgiler aşağıda verilmiştir.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 arz ederim.</w:t>
      </w:r>
    </w:p>
    <w:p>
      <w:pPr>
        <w:spacing w:after="0" w:before="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8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Öğretim Elemanı İmza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Öğretim Elemanının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Unvanı, Adı -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Kurumu ve Görevi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Sınav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000"/>
        <w:gridCol w:w="1400"/>
        <w:gridCol w:w="1400"/>
        <w:gridCol w:w="1400"/>
        <w:gridCol w:w="1400"/>
        <w:gridCol w:w="1506"/>
      </w:tblGrid>
      <w:tr>
        <w:trPr>
          <w:tblHeader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Sıra No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Dersin Adı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ABD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Sayısı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Sınav Tarihi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Göstergeye Esas Katsayı</w:t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Açıklamalar</w:t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5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Anabilim Dalı Başkanı</w:t>
            </w:r>
          </w:p>
        </w:tc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Enstitü Sekreteri</w:t>
            </w:r>
          </w:p>
        </w:tc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Enstitü Müdürü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Final Sınavı Ücret Bildirim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FR-051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FR-051 Final Sınavı Ücret Bildirim Formu</dc:title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