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6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Sosyal Bilimler Enstitüsü Müdürlüğüne</w:t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Öğrenci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Adı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Öğrenci Numarası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Ana Bilim Dalı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Programı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8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2. Lisans ve/veya Yüksek Lisans Programından Alınacak Bilimsel Hazırlık Dersleri (Zorunlu) - Tablo-1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5500"/>
        <w:gridCol w:w="2206"/>
      </w:tblGrid>
      <w:tr>
        <w:trPr>
          <w:tblHeader/>
        </w:trP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Ders Kodu</w:t>
            </w:r>
          </w:p>
        </w:tc>
        <w:tc>
          <w:tcPr>
            <w:tcW w:type="dxa" w:w="5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Ders Adı</w:t>
            </w:r>
          </w:p>
        </w:tc>
        <w:tc>
          <w:tcPr>
            <w:tcW w:type="dxa" w:w="22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Kredisi</w:t>
            </w:r>
          </w:p>
        </w:tc>
      </w:tr>
      <w:tr>
        <w:trPr>
          <w:trHeight w:val="320" w:hRule="atLeast"/>
        </w:trP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2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20" w:hRule="atLeast"/>
        </w:trP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2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20" w:hRule="atLeast"/>
        </w:trP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2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20" w:hRule="atLeast"/>
        </w:trP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2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6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3. Lisansüstü Programlardan Eklenmesi İstenen Dersler (İsteğe Bağlı) - Tablo-2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5500"/>
        <w:gridCol w:w="2206"/>
      </w:tblGrid>
      <w:tr>
        <w:trPr>
          <w:tblHeader/>
        </w:trP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Ders Kodu</w:t>
            </w:r>
          </w:p>
        </w:tc>
        <w:tc>
          <w:tcPr>
            <w:tcW w:type="dxa" w:w="5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Ders Adı</w:t>
            </w:r>
          </w:p>
        </w:tc>
        <w:tc>
          <w:tcPr>
            <w:tcW w:type="dxa" w:w="22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Kredisi</w:t>
            </w:r>
          </w:p>
        </w:tc>
      </w:tr>
      <w:tr>
        <w:trPr>
          <w:trHeight w:val="320" w:hRule="atLeast"/>
        </w:trP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2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320" w:hRule="atLeast"/>
        </w:trP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5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2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60" w:before="8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Öğrencinin Tablo-1'de belirtilen Bilimsel Hazırlık Eğitimi kapsamında alacağı dersler Lisansüstü Eğitim, Öğretim ve Sınav Yönetmeliğinin 38. Maddesine uygun olarak önerilmektedir. Ayrıca Tablo-2'de belirtilen lisansüstü dersleri Bilimsel Hazırlık Eğitimi döneminde alınabilmesi (isteğe bağlı olarak) hususunda; Gereğini saygılarımla arz ederim.</w:t>
      </w:r>
    </w:p>
    <w:p>
      <w:pPr>
        <w:spacing w:after="0" w:before="8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…./…./20....</w:t>
      </w:r>
    </w:p>
    <w:p>
      <w:pPr>
        <w:spacing w:after="0" w:before="4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Ana Bilim Dalı Başkanı</w:t>
      </w:r>
    </w:p>
    <w:p>
      <w:pPr>
        <w:spacing w:after="60" w:before="20"/>
        <w:jc w:val="righ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İmza</w:t>
      </w:r>
    </w:p>
    <w:p>
      <w:pPr>
        <w:spacing w:after="30" w:before="80"/>
        <w:jc w:val="left"/>
      </w:pPr>
      <w:r>
        <w:rPr>
          <w:rFonts w:ascii="Times New Roman" w:cs="Times New Roman" w:eastAsia="Times New Roman" w:hAnsi="Times New Roman"/>
          <w:b/>
          <w:bCs/>
          <w:i/>
          <w:iCs/>
          <w:sz w:val="22"/>
          <w:szCs w:val="22"/>
        </w:rPr>
        <w:t xml:space="preserve">Açıklamalar:</w:t>
      </w:r>
    </w:p>
    <w:p>
      <w:pPr>
        <w:spacing w:after="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18"/>
          <w:szCs w:val="18"/>
        </w:rPr>
        <w:t xml:space="preserve">1. Yüksek lisans ve doktora programlarında, adayların eksikliklerini gidermek amacıyla bilimsel hazırlık programı uygulanabilir.</w:t>
      </w:r>
    </w:p>
    <w:p>
      <w:pPr>
        <w:spacing w:after="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18"/>
          <w:szCs w:val="18"/>
        </w:rPr>
        <w:t xml:space="preserve">2. Bilimsel hazırlık programında alınması zorunlu dersler, ilgili lisansüstü programını tamamlamak için gerekli görülen derslerin yerine geçemez.</w:t>
      </w:r>
    </w:p>
    <w:p>
      <w:pPr>
        <w:spacing w:after="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18"/>
          <w:szCs w:val="18"/>
        </w:rPr>
        <w:t xml:space="preserve">3. Bilimsel hazırlık programında alınacak dersler; yüksek lisans öğrencileri için lisans düzeyinde, doktora öğrencileri için lisans ve/veya yüksek lisans düzeyinde belirlenir.</w:t>
      </w:r>
    </w:p>
    <w:p>
      <w:pPr>
        <w:spacing w:after="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18"/>
          <w:szCs w:val="18"/>
        </w:rPr>
        <w:t xml:space="preserve">4. Bilimsel hazırlık programında geçirilecek süre en çok iki yarıyıldır. Bu programda geçirilen süre yüksek lisans veya doktora programı sürelerine dâhil edilmez.</w:t>
      </w:r>
    </w:p>
    <w:p>
      <w:pPr>
        <w:spacing w:after="20" w:before="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18"/>
          <w:szCs w:val="18"/>
        </w:rPr>
        <w:t xml:space="preserve">5. Bilimsel hazırlık öğrencileri, bir eğitim-öğretim yılı içerisinde en çok 60 AKTS bilimsel hazırlık derslerini alabilir.</w:t>
      </w:r>
    </w:p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Sosyal Bilimler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Değirmenler Mah. Cevat Sayılı Bulvarı, İktisadi ve İdari Bilimler Fakültesi C Blok, 15200, 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69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sbe@mehmetakif.edu.tr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https://sbe.mehmetakif.edu.tr/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Sosyal Bilimler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Bilimsel Hazırlık Eğitimi Ders Öneri Formu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FR-045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FR-045 Bilimsel Hazırlık Eğitimi Ders Öneri Formu</dc:title>
  <dcterms:created xsi:type="dcterms:W3CDTF">2026-06-03T12:48:30Z</dcterms:created>
  <dcterms:modified xsi:type="dcterms:W3CDTF">2026-06-03T12:48:30Z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