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1. Öğrenci Bilgileri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40"/>
        <w:gridCol w:w="7366"/>
      </w:tblGrid>
      <w:tr>
        <w:tc>
          <w:tcPr>
            <w:tcW w:type="dxa" w:w="25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Adı Soyadı</w:t>
            </w:r>
          </w:p>
        </w:tc>
        <w:tc>
          <w:tcPr>
            <w:tcW w:type="dxa" w:w="73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5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Öğrenci Numarası</w:t>
            </w:r>
          </w:p>
        </w:tc>
        <w:tc>
          <w:tcPr>
            <w:tcW w:type="dxa" w:w="73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5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Ana Bilim Dalı</w:t>
            </w:r>
          </w:p>
        </w:tc>
        <w:tc>
          <w:tcPr>
            <w:tcW w:type="dxa" w:w="73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5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Program</w:t>
            </w:r>
          </w:p>
        </w:tc>
        <w:tc>
          <w:tcPr>
            <w:tcW w:type="dxa" w:w="73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tbl>
            <w:tblPr>
              <w:tblW w:type="dxa" w:w="736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430"/>
              <w:gridCol w:w="2504"/>
              <w:gridCol w:w="2432"/>
            </w:tblGrid>
            <w:tr>
              <w:tc>
                <w:tcPr>
                  <w:tcW w:type="dxa" w:w="243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sdt>
                    <w:sdt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 Tezli Yüksek Lisans</w:t>
                  </w:r>
                </w:p>
              </w:tc>
              <w:tc>
                <w:tcPr>
                  <w:tcW w:type="dxa" w:w="250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sdt>
                    <w:sdt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 Tezsiz Yüksek Lisans</w:t>
                  </w:r>
                </w:p>
              </w:tc>
              <w:tc>
                <w:tcPr>
                  <w:tcW w:type="dxa" w:w="2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0" w:before="0"/>
                  </w:pPr>
                  <w:sdt>
                    <w:sdtP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sym w:char="2610" w:font="MS Gothic"/>
                      </w:r>
                    </w:sdtContent>
                  </w:sdt>
                  <w:r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  <w:t xml:space="preserve"> Doktora</w:t>
                  </w:r>
                </w:p>
              </w:tc>
            </w:tr>
          </w:tbl>
          <w:p/>
        </w:tc>
      </w:tr>
      <w:tr>
        <w:tc>
          <w:tcPr>
            <w:tcW w:type="dxa" w:w="25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Telefon / e-Posta</w:t>
            </w:r>
          </w:p>
        </w:tc>
        <w:tc>
          <w:tcPr>
            <w:tcW w:type="dxa" w:w="73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 Danışman Bilgileri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40"/>
        <w:gridCol w:w="7366"/>
      </w:tblGrid>
      <w:tr>
        <w:tc>
          <w:tcPr>
            <w:tcW w:type="dxa" w:w="25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Unvanı</w:t>
            </w:r>
          </w:p>
        </w:tc>
        <w:tc>
          <w:tcPr>
            <w:tcW w:type="dxa" w:w="73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5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Adı Soyadı</w:t>
            </w:r>
          </w:p>
        </w:tc>
        <w:tc>
          <w:tcPr>
            <w:tcW w:type="dxa" w:w="73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5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Telefon / e-Posta</w:t>
            </w:r>
          </w:p>
        </w:tc>
        <w:tc>
          <w:tcPr>
            <w:tcW w:type="dxa" w:w="73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Enstitünüzde, EYK tarafından atanan jüri huzurunda savunmuş olduğum ve mezun olabilmem için gerekli olan tez savunma sınavı sonrası düzeltilmiş/tamamlanmış tez kopyalarını aşağıdaki birimlere teslim ettim.</w:t>
      </w:r>
    </w:p>
    <w:p>
      <w:pPr>
        <w:spacing w:after="80" w:before="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Bilgilerinize arz ederim.</w:t>
      </w:r>
    </w:p>
    <w:p>
      <w:pPr>
        <w:spacing w:after="0" w:before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…./…./20....</w:t>
      </w:r>
    </w:p>
    <w:p>
      <w:pPr>
        <w:spacing w:after="0" w:before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(Öğrenci) İsim - İmza</w:t>
      </w:r>
    </w:p>
    <w:p>
      <w:pPr>
        <w:spacing w:after="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506"/>
        <w:gridCol w:w="2400"/>
        <w:gridCol w:w="2300"/>
      </w:tblGrid>
      <w:tr>
        <w:trPr>
          <w:tblHeader/>
        </w:trP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Sıra</w:t>
            </w:r>
          </w:p>
        </w:tc>
        <w:tc>
          <w:tcPr>
            <w:tcW w:type="dxa" w:w="45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Teslim Edilecek Birimler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Tez Kopyalarının Teslim Edildiği Tarih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Teslim Alan İdari Personelin Adı Soyadı / İmzası</w:t>
            </w:r>
          </w:p>
        </w:tc>
      </w:tr>
      <w:tr>
        <w:trPr>
          <w:trHeight w:val="700" w:hRule="atLeast"/>
        </w:trP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5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Burdur Mehmet Akif Ersoy Üniversitesi Merkez Kütüphanesi (Beyaz karton kapakla ciltlenmiş, imzalı basılı nüsha ve dijital kopya CD)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450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Sosyal Bilimler Enstitüsü Müdürlüğü (Dijital kopya Flash bellek veya CD)</w:t>
            </w:r>
          </w:p>
        </w:tc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2100" w:right="1000" w:bottom="1400" w:left="1000" w:header="500" w:footer="7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0000" w:sz="6" w:space="4"/>
      </w:pBdr>
      <w:spacing w:after="0" w:before="0"/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z w:val="22"/>
        <w:szCs w:val="22"/>
      </w:rPr>
      <w:t xml:space="preserve"/>
    </w:r>
  </w:p>
  <w:p>
    <w:pPr>
      <w:spacing w:after="0" w:before="80"/>
      <w:jc w:val="left"/>
    </w:pPr>
    <w:r>
      <w:rPr>
        <w:rFonts w:ascii="Times New Roman" w:cs="Times New Roman" w:eastAsia="Times New Roman" w:hAnsi="Times New Roman"/>
        <w:b/>
        <w:bCs/>
        <w:i/>
        <w:iCs/>
        <w:sz w:val="18"/>
        <w:szCs w:val="18"/>
      </w:rPr>
      <w:t xml:space="preserve">Burdur Mehmet Akif Ersoy Üniversitesi Sosyal Bilimler Enstitüsü</w:t>
    </w:r>
  </w:p>
  <w:p>
    <w:pPr>
      <w:spacing w:after="0" w:before="20"/>
      <w:jc w:val="left"/>
    </w:pPr>
    <w:r>
      <w:rPr>
        <w:rFonts w:ascii="Times New Roman" w:cs="Times New Roman" w:eastAsia="Times New Roman" w:hAnsi="Times New Roman"/>
        <w:b w:val="false"/>
        <w:bCs w:val="false"/>
        <w:i/>
        <w:iCs/>
        <w:sz w:val="18"/>
        <w:szCs w:val="18"/>
      </w:rPr>
      <w:t xml:space="preserve">Değirmenler Mah. Cevat Sayılı Bulvarı, İktisadi ve İdari Bilimler Fakültesi C Blok, 15200, BURDUR</w:t>
    </w:r>
  </w:p>
  <w:p>
    <w:pPr>
      <w:spacing w:after="0" w:before="20"/>
      <w:jc w:val="left"/>
    </w:pPr>
    <w:r>
      <w:rPr>
        <w:rFonts w:ascii="Times New Roman" w:cs="Times New Roman" w:eastAsia="Times New Roman" w:hAnsi="Times New Roman"/>
        <w:b w:val="false"/>
        <w:bCs w:val="false"/>
        <w:i/>
        <w:iCs/>
        <w:sz w:val="18"/>
        <w:szCs w:val="18"/>
      </w:rPr>
      <w:t xml:space="preserve">Tel: 0 (248) 213 31 69   |   </w:t>
    </w:r>
    <w:r>
      <w:rPr>
        <w:rFonts w:ascii="Times New Roman" w:cs="Times New Roman" w:eastAsia="Times New Roman" w:hAnsi="Times New Roman"/>
        <w:b w:val="false"/>
        <w:bCs w:val="false"/>
        <w:i/>
        <w:iCs/>
        <w:sz w:val="18"/>
        <w:szCs w:val="18"/>
      </w:rPr>
      <w:t xml:space="preserve">e-Posta: sbe@mehmetakif.edu.tr   |   </w:t>
    </w:r>
    <w:r>
      <w:rPr>
        <w:rFonts w:ascii="Times New Roman" w:cs="Times New Roman" w:eastAsia="Times New Roman" w:hAnsi="Times New Roman"/>
        <w:b w:val="false"/>
        <w:bCs w:val="false"/>
        <w:i/>
        <w:iCs/>
        <w:sz w:val="18"/>
        <w:szCs w:val="18"/>
      </w:rPr>
      <w:t xml:space="preserve">Web: https://sbe.mehmetakif.edu.tr/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0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500"/>
      <w:gridCol w:w="5400"/>
      <w:gridCol w:w="3006"/>
    </w:tblGrid>
    <w:tr>
      <w:trPr>
        <w:cantSplit/>
      </w:trPr>
      <w:tc>
        <w:tcPr>
          <w:tcW w:type="dxa" w:w="1500"/>
          <w:tcBorders>
            <w:top w:val="single" w:color="000000" w:sz="4"/>
            <w:left w:val="single" w:color="000000" w:sz="4"/>
            <w:bottom w:val="single" w:color="000000" w:sz="4"/>
            <w:right w:val="single" w:color="000000" w:sz="4"/>
          </w:tcBorders>
          <w:tcMar>
            <w:top w:type="dxa" w:w="100"/>
            <w:left w:type="dxa" w:w="100"/>
            <w:bottom w:type="dxa" w:w="100"/>
            <w:right w:type="dxa" w:w="100"/>
          </w:tcMar>
          <w:vAlign w:val="center"/>
        </w:tcPr>
        <w:p>
          <w:pPr>
            <w:spacing w:after="0" w:before="0"/>
            <w:jc w:val="center"/>
          </w:pPr>
          <w:r>
            <w:drawing>
              <wp:inline distT="0" distB="0" distL="0" distR="0">
                <wp:extent cx="619125" cy="61912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00"/>
          <w:tcBorders>
            <w:top w:val="single" w:color="000000" w:sz="4"/>
            <w:left w:val="single" w:color="000000" w:sz="4"/>
            <w:bottom w:val="single" w:color="000000" w:sz="4"/>
            <w:right w:val="single" w:color="000000" w:sz="4"/>
          </w:tcBorders>
          <w:tcMar>
            <w:top w:type="dxa" w:w="80"/>
            <w:left w:type="dxa" w:w="120"/>
            <w:bottom w:type="dxa" w:w="80"/>
            <w:right w:type="dxa" w:w="120"/>
          </w:tcMar>
          <w:vAlign w:val="center"/>
        </w:tcPr>
        <w:p>
          <w:pPr>
            <w:spacing w:after="0" w:before="40"/>
            <w:jc w:val="center"/>
          </w:pPr>
          <w:r>
            <w:rPr>
              <w:rFonts w:ascii="Times New Roman" w:cs="Times New Roman" w:eastAsia="Times New Roman" w:hAnsi="Times New Roman"/>
              <w:b/>
              <w:bCs/>
              <w:i w:val="false"/>
              <w:iCs w:val="false"/>
              <w:sz w:val="22"/>
              <w:szCs w:val="22"/>
            </w:rPr>
            <w:t xml:space="preserve">Burdur Mehmet Akif Ersoy Üniversitesi</w:t>
          </w:r>
        </w:p>
        <w:p>
          <w:pPr>
            <w:spacing w:after="60" w:before="0"/>
            <w:jc w:val="center"/>
          </w:pPr>
          <w:r>
            <w:rPr>
              <w:rFonts w:ascii="Times New Roman" w:cs="Times New Roman" w:eastAsia="Times New Roman" w:hAnsi="Times New Roman"/>
              <w:b/>
              <w:bCs/>
              <w:i w:val="false"/>
              <w:iCs w:val="false"/>
              <w:sz w:val="22"/>
              <w:szCs w:val="22"/>
            </w:rPr>
            <w:t xml:space="preserve">Sosyal Bilimler Enstitüsü</w:t>
          </w:r>
        </w:p>
        <w:p>
          <w:pPr>
            <w:spacing w:after="40" w:before="0"/>
            <w:jc w:val="center"/>
          </w:pPr>
          <w:r>
            <w:rPr>
              <w:rFonts w:ascii="Times New Roman" w:cs="Times New Roman" w:eastAsia="Times New Roman" w:hAnsi="Times New Roman"/>
              <w:b/>
              <w:bCs/>
              <w:i w:val="false"/>
              <w:iCs w:val="false"/>
              <w:sz w:val="22"/>
              <w:szCs w:val="22"/>
            </w:rPr>
            <w:t xml:space="preserve">Tez Teslim Tutanağı</w:t>
          </w:r>
        </w:p>
      </w:tc>
      <w:tc>
        <w:tcPr>
          <w:tcW w:type="dxa" w:w="3006"/>
          <w:tcBorders>
            <w:top w:val="single" w:color="000000" w:sz="4"/>
            <w:left w:val="single" w:color="000000" w:sz="4"/>
            <w:bottom w:val="single" w:color="000000" w:sz="4"/>
            <w:right w:val="single" w:color="000000" w:sz="4"/>
          </w:tcBorders>
          <w:tcMar>
            <w:top w:type="dxa" w:w="40"/>
            <w:left w:type="dxa" w:w="40"/>
            <w:bottom w:type="dxa" w:w="40"/>
            <w:right w:type="dxa" w:w="40"/>
          </w:tcMar>
          <w:vAlign w:val="center"/>
        </w:tcPr>
        <w:tbl>
          <w:tblPr>
            <w:tblW w:type="dxa" w:w="30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</w:tblPr>
          <w:tblGrid>
            <w:gridCol w:w="1700"/>
            <w:gridCol w:w="1300"/>
          </w:tblGrid>
          <w:tr>
            <w:tc>
              <w:tcPr>
                <w:tcW w:type="dxa" w:w="1700"/>
                <w:tcBorders>
                  <w:top w:val="single" w:color="000000" w:sz="4"/>
                  <w:left w:val="single" w:color="000000" w:sz="4"/>
                  <w:bottom w:val="single" w:color="000000" w:sz="4"/>
                  <w:right w:val="single" w:color="000000" w:sz="4"/>
                </w:tcBorders>
                <w:shd w:fill="F2F2F2" w:color="auto" w:val="clear"/>
                <w:tcMar>
                  <w:top w:type="dxa" w:w="30"/>
                  <w:left w:type="dxa" w:w="80"/>
                  <w:bottom w:type="dxa" w:w="30"/>
                  <w:right w:type="dxa" w:w="80"/>
                </w:tcMar>
                <w:vAlign w:val="center"/>
              </w:tcPr>
              <w:p>
                <w:pPr>
                  <w:spacing w:after="0" w:before="0"/>
                  <w:jc w:val="left"/>
                </w:pPr>
                <w:r>
                  <w:rPr>
                    <w:rFonts w:ascii="Times New Roman" w:cs="Times New Roman" w:eastAsia="Times New Roman" w:hAnsi="Times New Roman"/>
                    <w:b/>
                    <w:bCs/>
                    <w:i w:val="false"/>
                    <w:iCs w:val="false"/>
                    <w:sz w:val="18"/>
                    <w:szCs w:val="18"/>
                  </w:rPr>
                  <w:t xml:space="preserve">Doküman No</w:t>
                </w:r>
              </w:p>
            </w:tc>
            <w:tc>
              <w:tcPr>
                <w:tcW w:type="dxa" w:w="1300"/>
                <w:tcBorders>
                  <w:top w:val="single" w:color="000000" w:sz="4"/>
                  <w:left w:val="single" w:color="000000" w:sz="4"/>
                  <w:bottom w:val="single" w:color="000000" w:sz="4"/>
                  <w:right w:val="single" w:color="000000" w:sz="4"/>
                </w:tcBorders>
                <w:tcMar>
                  <w:top w:type="dxa" w:w="30"/>
                  <w:left w:type="dxa" w:w="80"/>
                  <w:bottom w:type="dxa" w:w="30"/>
                  <w:right w:type="dxa" w:w="80"/>
                </w:tcMar>
                <w:vAlign w:val="center"/>
              </w:tcPr>
              <w:p>
                <w:pPr>
                  <w:spacing w:after="0" w:before="0"/>
                  <w:jc w:val="left"/>
                </w:pPr>
                <w:r>
                  <w:rPr>
                    <w:rFonts w:ascii="Times New Roman" w:cs="Times New Roman" w:eastAsia="Times New Roman" w:hAnsi="Times New Roman"/>
                    <w:b w:val="false"/>
                    <w:bCs w:val="false"/>
                    <w:i w:val="false"/>
                    <w:iCs w:val="false"/>
                    <w:sz w:val="18"/>
                    <w:szCs w:val="18"/>
                  </w:rPr>
                  <w:t xml:space="preserve">FR-027</w:t>
                </w:r>
              </w:p>
            </w:tc>
          </w:tr>
          <w:tr>
            <w:tc>
              <w:tcPr>
                <w:tcW w:type="dxa" w:w="1700"/>
                <w:tcBorders>
                  <w:top w:val="single" w:color="000000" w:sz="4"/>
                  <w:left w:val="single" w:color="000000" w:sz="4"/>
                  <w:bottom w:val="single" w:color="000000" w:sz="4"/>
                  <w:right w:val="single" w:color="000000" w:sz="4"/>
                </w:tcBorders>
                <w:shd w:fill="F2F2F2" w:color="auto" w:val="clear"/>
                <w:tcMar>
                  <w:top w:type="dxa" w:w="30"/>
                  <w:left w:type="dxa" w:w="80"/>
                  <w:bottom w:type="dxa" w:w="30"/>
                  <w:right w:type="dxa" w:w="80"/>
                </w:tcMar>
                <w:vAlign w:val="center"/>
              </w:tcPr>
              <w:p>
                <w:pPr>
                  <w:spacing w:after="0" w:before="0"/>
                  <w:jc w:val="left"/>
                </w:pPr>
                <w:r>
                  <w:rPr>
                    <w:rFonts w:ascii="Times New Roman" w:cs="Times New Roman" w:eastAsia="Times New Roman" w:hAnsi="Times New Roman"/>
                    <w:b/>
                    <w:bCs/>
                    <w:i w:val="false"/>
                    <w:iCs w:val="false"/>
                    <w:sz w:val="18"/>
                    <w:szCs w:val="18"/>
                  </w:rPr>
                  <w:t xml:space="preserve">Yayın Tarihi</w:t>
                </w:r>
              </w:p>
            </w:tc>
            <w:tc>
              <w:tcPr>
                <w:tcW w:type="dxa" w:w="1300"/>
                <w:tcBorders>
                  <w:top w:val="single" w:color="000000" w:sz="4"/>
                  <w:left w:val="single" w:color="000000" w:sz="4"/>
                  <w:bottom w:val="single" w:color="000000" w:sz="4"/>
                  <w:right w:val="single" w:color="000000" w:sz="4"/>
                </w:tcBorders>
                <w:tcMar>
                  <w:top w:type="dxa" w:w="30"/>
                  <w:left w:type="dxa" w:w="80"/>
                  <w:bottom w:type="dxa" w:w="30"/>
                  <w:right w:type="dxa" w:w="80"/>
                </w:tcMar>
                <w:vAlign w:val="center"/>
              </w:tcPr>
              <w:p>
                <w:pPr>
                  <w:spacing w:after="0" w:before="0"/>
                  <w:jc w:val="left"/>
                </w:pPr>
                <w:r>
                  <w:rPr>
                    <w:rFonts w:ascii="Times New Roman" w:cs="Times New Roman" w:eastAsia="Times New Roman" w:hAnsi="Times New Roman"/>
                    <w:b w:val="false"/>
                    <w:bCs w:val="false"/>
                    <w:i w:val="false"/>
                    <w:iCs w:val="false"/>
                    <w:sz w:val="18"/>
                    <w:szCs w:val="18"/>
                  </w:rPr>
                  <w:t xml:space="preserve">01.01.2020</w:t>
                </w:r>
              </w:p>
            </w:tc>
          </w:tr>
          <w:tr>
            <w:tc>
              <w:tcPr>
                <w:tcW w:type="dxa" w:w="1700"/>
                <w:tcBorders>
                  <w:top w:val="single" w:color="000000" w:sz="4"/>
                  <w:left w:val="single" w:color="000000" w:sz="4"/>
                  <w:bottom w:val="single" w:color="000000" w:sz="4"/>
                  <w:right w:val="single" w:color="000000" w:sz="4"/>
                </w:tcBorders>
                <w:shd w:fill="F2F2F2" w:color="auto" w:val="clear"/>
                <w:tcMar>
                  <w:top w:type="dxa" w:w="30"/>
                  <w:left w:type="dxa" w:w="80"/>
                  <w:bottom w:type="dxa" w:w="30"/>
                  <w:right w:type="dxa" w:w="80"/>
                </w:tcMar>
                <w:vAlign w:val="center"/>
              </w:tcPr>
              <w:p>
                <w:pPr>
                  <w:spacing w:after="0" w:before="0"/>
                  <w:jc w:val="left"/>
                </w:pPr>
                <w:r>
                  <w:rPr>
                    <w:rFonts w:ascii="Times New Roman" w:cs="Times New Roman" w:eastAsia="Times New Roman" w:hAnsi="Times New Roman"/>
                    <w:b/>
                    <w:bCs/>
                    <w:i w:val="false"/>
                    <w:iCs w:val="false"/>
                    <w:sz w:val="18"/>
                    <w:szCs w:val="18"/>
                  </w:rPr>
                  <w:t xml:space="preserve">Revizyon No</w:t>
                </w:r>
              </w:p>
            </w:tc>
            <w:tc>
              <w:tcPr>
                <w:tcW w:type="dxa" w:w="1300"/>
                <w:tcBorders>
                  <w:top w:val="single" w:color="000000" w:sz="4"/>
                  <w:left w:val="single" w:color="000000" w:sz="4"/>
                  <w:bottom w:val="single" w:color="000000" w:sz="4"/>
                  <w:right w:val="single" w:color="000000" w:sz="4"/>
                </w:tcBorders>
                <w:tcMar>
                  <w:top w:type="dxa" w:w="30"/>
                  <w:left w:type="dxa" w:w="80"/>
                  <w:bottom w:type="dxa" w:w="30"/>
                  <w:right w:type="dxa" w:w="80"/>
                </w:tcMar>
                <w:vAlign w:val="center"/>
              </w:tcPr>
              <w:p>
                <w:pPr>
                  <w:spacing w:after="0" w:before="0"/>
                  <w:jc w:val="left"/>
                </w:pPr>
                <w:r>
                  <w:rPr>
                    <w:rFonts w:ascii="Times New Roman" w:cs="Times New Roman" w:eastAsia="Times New Roman" w:hAnsi="Times New Roman"/>
                    <w:b w:val="false"/>
                    <w:bCs w:val="false"/>
                    <w:i w:val="false"/>
                    <w:iCs w:val="false"/>
                    <w:sz w:val="18"/>
                    <w:szCs w:val="18"/>
                  </w:rPr>
                  <w:t xml:space="preserve">02</w:t>
                </w:r>
              </w:p>
            </w:tc>
          </w:tr>
          <w:tr>
            <w:tc>
              <w:tcPr>
                <w:tcW w:type="dxa" w:w="1700"/>
                <w:tcBorders>
                  <w:top w:val="single" w:color="000000" w:sz="4"/>
                  <w:left w:val="single" w:color="000000" w:sz="4"/>
                  <w:bottom w:val="single" w:color="000000" w:sz="4"/>
                  <w:right w:val="single" w:color="000000" w:sz="4"/>
                </w:tcBorders>
                <w:shd w:fill="F2F2F2" w:color="auto" w:val="clear"/>
                <w:tcMar>
                  <w:top w:type="dxa" w:w="30"/>
                  <w:left w:type="dxa" w:w="80"/>
                  <w:bottom w:type="dxa" w:w="30"/>
                  <w:right w:type="dxa" w:w="80"/>
                </w:tcMar>
                <w:vAlign w:val="center"/>
              </w:tcPr>
              <w:p>
                <w:pPr>
                  <w:spacing w:after="0" w:before="0"/>
                  <w:jc w:val="left"/>
                </w:pPr>
                <w:r>
                  <w:rPr>
                    <w:rFonts w:ascii="Times New Roman" w:cs="Times New Roman" w:eastAsia="Times New Roman" w:hAnsi="Times New Roman"/>
                    <w:b/>
                    <w:bCs/>
                    <w:i w:val="false"/>
                    <w:iCs w:val="false"/>
                    <w:sz w:val="18"/>
                    <w:szCs w:val="18"/>
                  </w:rPr>
                  <w:t xml:space="preserve">Revizyon Tarihi</w:t>
                </w:r>
              </w:p>
            </w:tc>
            <w:tc>
              <w:tcPr>
                <w:tcW w:type="dxa" w:w="1300"/>
                <w:tcBorders>
                  <w:top w:val="single" w:color="000000" w:sz="4"/>
                  <w:left w:val="single" w:color="000000" w:sz="4"/>
                  <w:bottom w:val="single" w:color="000000" w:sz="4"/>
                  <w:right w:val="single" w:color="000000" w:sz="4"/>
                </w:tcBorders>
                <w:tcMar>
                  <w:top w:type="dxa" w:w="30"/>
                  <w:left w:type="dxa" w:w="80"/>
                  <w:bottom w:type="dxa" w:w="30"/>
                  <w:right w:type="dxa" w:w="80"/>
                </w:tcMar>
                <w:vAlign w:val="center"/>
              </w:tcPr>
              <w:p>
                <w:pPr>
                  <w:spacing w:after="0" w:before="0"/>
                  <w:jc w:val="left"/>
                </w:pPr>
                <w:r>
                  <w:rPr>
                    <w:rFonts w:ascii="Times New Roman" w:cs="Times New Roman" w:eastAsia="Times New Roman" w:hAnsi="Times New Roman"/>
                    <w:b w:val="false"/>
                    <w:bCs w:val="false"/>
                    <w:i w:val="false"/>
                    <w:iCs w:val="false"/>
                    <w:sz w:val="18"/>
                    <w:szCs w:val="18"/>
                  </w:rPr>
                  <w:t xml:space="preserve">19.05.2026</w:t>
                </w:r>
              </w:p>
            </w:tc>
          </w:tr>
          <w:tr>
            <w:tc>
              <w:tcPr>
                <w:tcW w:type="dxa" w:w="1700"/>
                <w:tcBorders>
                  <w:top w:val="single" w:color="000000" w:sz="4"/>
                  <w:left w:val="single" w:color="000000" w:sz="4"/>
                  <w:bottom w:val="single" w:color="000000" w:sz="4"/>
                  <w:right w:val="single" w:color="000000" w:sz="4"/>
                </w:tcBorders>
                <w:shd w:fill="F2F2F2" w:color="auto" w:val="clear"/>
                <w:tcMar>
                  <w:top w:type="dxa" w:w="30"/>
                  <w:left w:type="dxa" w:w="80"/>
                  <w:bottom w:type="dxa" w:w="30"/>
                  <w:right w:type="dxa" w:w="80"/>
                </w:tcMar>
                <w:vAlign w:val="center"/>
              </w:tcPr>
              <w:p>
                <w:pPr>
                  <w:spacing w:after="0" w:before="0"/>
                  <w:jc w:val="left"/>
                </w:pPr>
                <w:r>
                  <w:rPr>
                    <w:rFonts w:ascii="Times New Roman" w:cs="Times New Roman" w:eastAsia="Times New Roman" w:hAnsi="Times New Roman"/>
                    <w:b/>
                    <w:bCs/>
                    <w:i w:val="false"/>
                    <w:iCs w:val="false"/>
                    <w:sz w:val="18"/>
                    <w:szCs w:val="18"/>
                  </w:rPr>
                  <w:t xml:space="preserve">Sayfa No</w:t>
                </w:r>
              </w:p>
            </w:tc>
            <w:tc>
              <w:tcPr>
                <w:tcW w:type="dxa" w:w="1300"/>
                <w:tcBorders>
                  <w:top w:val="single" w:color="000000" w:sz="4"/>
                  <w:left w:val="single" w:color="000000" w:sz="4"/>
                  <w:bottom w:val="single" w:color="000000" w:sz="4"/>
                  <w:right w:val="single" w:color="000000" w:sz="4"/>
                </w:tcBorders>
                <w:tcMar>
                  <w:top w:type="dxa" w:w="30"/>
                  <w:left w:type="dxa" w:w="80"/>
                  <w:bottom w:type="dxa" w:w="30"/>
                  <w:right w:type="dxa" w:w="80"/>
                </w:tcMar>
                <w:vAlign w:val="center"/>
              </w:tcPr>
              <w:p>
                <w:pPr>
                  <w:spacing w:after="0" w:before="0"/>
                </w:pPr>
                <w:r>
                  <w:rPr>
                    <w:rFonts w:ascii="Times New Roman" w:cs="Times New Roman" w:eastAsia="Times New Roman" w:hAnsi="Times New Roman"/>
                    <w:sz w:val="18"/>
                    <w:szCs w:val="18"/>
                  </w:rPr>
                  <w:fldChar w:fldCharType="begin"/>
                  <w:instrText xml:space="preserve">PAGE</w:instrText>
                  <w:fldChar w:fldCharType="separate"/>
                  <w:fldChar w:fldCharType="end"/>
                  <w:t xml:space="preserve"> / </w:t>
                  <w:fldChar w:fldCharType="begin"/>
                  <w:instrText xml:space="preserve">NUMPAGES</w:instrText>
                  <w:fldChar w:fldCharType="separate"/>
                  <w:fldChar w:fldCharType="end"/>
                </w:r>
              </w:p>
            </w:tc>
          </w:tr>
        </w:tbl>
        <w:p/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96ab5e25a5b3cb805ff754d72b254d3c719b38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FR-027 Tez Teslim Tutanağı</dc:title>
  <dc:creator>MAKÜ EBE</dc:creator>
  <cp:lastModifiedBy>Un-named</cp:lastModifiedBy>
  <cp:revision>1</cp:revision>
  <dcterms:created xsi:type="dcterms:W3CDTF">2026-05-19T23:14:50.681Z</dcterms:created>
  <dcterms:modified xsi:type="dcterms:W3CDTF">2026-05-19T23:14:50.681Z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