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7F6F" w14:textId="77777777" w:rsidR="00AF3907" w:rsidRDefault="00000000">
      <w:pPr>
        <w:ind w:left="142" w:right="-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5A9FBF" wp14:editId="31AF6117">
            <wp:extent cx="5879462" cy="9477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462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B065" w14:textId="77777777" w:rsidR="00AF3907" w:rsidRDefault="00AF3907">
      <w:pPr>
        <w:rPr>
          <w:rFonts w:ascii="Times New Roman"/>
          <w:sz w:val="20"/>
        </w:rPr>
      </w:pPr>
    </w:p>
    <w:p w14:paraId="728E022F" w14:textId="77777777" w:rsidR="00AF3907" w:rsidRDefault="00AF3907">
      <w:pPr>
        <w:spacing w:before="9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1704"/>
        <w:gridCol w:w="1560"/>
      </w:tblGrid>
      <w:tr w:rsidR="00AF3907" w14:paraId="3F36AD43" w14:textId="77777777">
        <w:trPr>
          <w:trHeight w:val="378"/>
        </w:trPr>
        <w:tc>
          <w:tcPr>
            <w:tcW w:w="5525" w:type="dxa"/>
            <w:vMerge w:val="restart"/>
          </w:tcPr>
          <w:p>
            <w:r>
              <w:t>Dersin Adı: Tasarım ve Markalaşma</w:t>
            </w:r>
          </w:p>
        </w:tc>
        <w:tc>
          <w:tcPr>
            <w:tcW w:w="1704" w:type="dxa"/>
          </w:tcPr>
          <w:p>
            <w:r>
              <w:t>T + U:</w:t>
            </w:r>
          </w:p>
        </w:tc>
        <w:tc>
          <w:tcPr>
            <w:tcW w:w="1560" w:type="dxa"/>
          </w:tcPr>
          <w:p>
            <w:r>
              <w:t>AKTS:</w:t>
            </w:r>
          </w:p>
        </w:tc>
      </w:tr>
      <w:tr w:rsidR="00AF3907" w14:paraId="5030BAF4" w14:textId="77777777">
        <w:trPr>
          <w:trHeight w:val="493"/>
        </w:trPr>
        <w:tc>
          <w:tcPr>
            <w:tcW w:w="5525" w:type="dxa"/>
            <w:vMerge/>
            <w:tcBorders>
              <w:top w:val="nil"/>
            </w:tcBorders>
          </w:tcPr>
          <w:p w14:paraId="2FA1A714" w14:textId="77777777" w:rsidR="00AF3907" w:rsidRDefault="00AF3907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</w:tcPr>
          <w:p>
            <w:r>
              <w:t>2+0</w:t>
            </w:r>
          </w:p>
        </w:tc>
        <w:tc>
          <w:tcPr>
            <w:tcW w:w="1560" w:type="dxa"/>
          </w:tcPr>
          <w:p>
            <w:r>
              <w:t>3</w:t>
            </w:r>
          </w:p>
        </w:tc>
      </w:tr>
      <w:tr w:rsidR="00AF3907" w14:paraId="08937EA7" w14:textId="77777777">
        <w:trPr>
          <w:trHeight w:val="585"/>
        </w:trPr>
        <w:tc>
          <w:tcPr>
            <w:tcW w:w="8789" w:type="dxa"/>
            <w:gridSpan w:val="3"/>
          </w:tcPr>
          <w:p>
            <w:r>
              <w:t>Dersin Veren Öğr. Elemanı: Öğr. Gör. Berk Savi</w:t>
            </w:r>
          </w:p>
        </w:tc>
      </w:tr>
    </w:tbl>
    <w:p w14:paraId="1D6E70DC" w14:textId="77777777" w:rsidR="00AF3907" w:rsidRDefault="00AF3907">
      <w:pPr>
        <w:rPr>
          <w:rFonts w:ascii="Times New Roman"/>
          <w:sz w:val="20"/>
        </w:rPr>
      </w:pPr>
    </w:p>
    <w:p w14:paraId="30EC777F" w14:textId="77777777" w:rsidR="00AF3907" w:rsidRDefault="00AF3907">
      <w:pPr>
        <w:spacing w:before="127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7546"/>
      </w:tblGrid>
      <w:tr w:rsidR="00AF3907" w14:paraId="4E6E5C38" w14:textId="77777777" w:rsidTr="00FD4C4B">
        <w:trPr>
          <w:trHeight w:val="642"/>
        </w:trPr>
        <w:tc>
          <w:tcPr>
            <w:tcW w:w="1273" w:type="dxa"/>
          </w:tcPr>
          <w:p>
            <w:r>
              <w:t>Kriter 1</w:t>
            </w:r>
          </w:p>
        </w:tc>
        <w:tc>
          <w:tcPr>
            <w:tcW w:w="7546" w:type="dxa"/>
          </w:tcPr>
          <w:p>
            <w:r>
              <w:t>Marka Kavramını Anlama</w:t>
              <w:br/>
              <w:br/>
              <w:t>Marka, kimlik, imaj, konumlandırma ve hedef kitle kavramlarını doğru biçimde tanımlayabilmesi ve tasarım ilişkisini açıklayabilmesi.</w:t>
            </w:r>
          </w:p>
        </w:tc>
      </w:tr>
      <w:tr w:rsidR="00AF3907" w14:paraId="670C4EAA" w14:textId="77777777" w:rsidTr="00FD4C4B">
        <w:trPr>
          <w:trHeight w:val="851"/>
        </w:trPr>
        <w:tc>
          <w:tcPr>
            <w:tcW w:w="1273" w:type="dxa"/>
          </w:tcPr>
          <w:p>
            <w:r>
              <w:t>Kriter 2</w:t>
            </w:r>
          </w:p>
        </w:tc>
        <w:tc>
          <w:tcPr>
            <w:tcW w:w="7546" w:type="dxa"/>
          </w:tcPr>
          <w:p>
            <w:r>
              <w:t>Marka Kimliği Oluşturma</w:t>
              <w:br/>
              <w:br/>
              <w:t>Logo, renk, tipografi, slogan ve kurumsal görsel dil gibi bileşenleri tutarlı bir marka kimliği çerçevesinde geliştirebilmesi.</w:t>
            </w:r>
          </w:p>
        </w:tc>
      </w:tr>
      <w:tr w:rsidR="00AF3907" w14:paraId="411F0371" w14:textId="77777777" w:rsidTr="00FD4C4B">
        <w:trPr>
          <w:trHeight w:val="638"/>
        </w:trPr>
        <w:tc>
          <w:tcPr>
            <w:tcW w:w="1273" w:type="dxa"/>
          </w:tcPr>
          <w:p>
            <w:r>
              <w:t>Kriter 3</w:t>
            </w:r>
          </w:p>
        </w:tc>
        <w:tc>
          <w:tcPr>
            <w:tcW w:w="7546" w:type="dxa"/>
          </w:tcPr>
          <w:p>
            <w:r>
              <w:t>Hedef Kitle ve Pazar Uyumu</w:t>
              <w:br/>
              <w:br/>
              <w:t>Tasarlanan marka dilinin hedef kitle, sektör ve kullanım bağlamına uygunluğunu analiz edebilmesi.</w:t>
            </w:r>
          </w:p>
        </w:tc>
      </w:tr>
      <w:tr w:rsidR="00AF3907" w14:paraId="3661B7CF" w14:textId="77777777" w:rsidTr="00FD4C4B">
        <w:trPr>
          <w:trHeight w:val="638"/>
        </w:trPr>
        <w:tc>
          <w:tcPr>
            <w:tcW w:w="1273" w:type="dxa"/>
          </w:tcPr>
          <w:p>
            <w:r>
              <w:t>Kriter 4</w:t>
            </w:r>
          </w:p>
        </w:tc>
        <w:tc>
          <w:tcPr>
            <w:tcW w:w="7546" w:type="dxa"/>
          </w:tcPr>
          <w:p>
            <w:r>
              <w:t>Stratejik ve Kavramsal Yaklaşım</w:t>
              <w:br/>
              <w:br/>
              <w:t>Markalaşma sürecini yalnızca görsel değil; iletişim, değer önerisi ve algı yönetimi açısından da kurgulayabilmesi.</w:t>
            </w:r>
          </w:p>
        </w:tc>
      </w:tr>
      <w:tr w:rsidR="00AF3907" w14:paraId="336E1857" w14:textId="77777777" w:rsidTr="00FD4C4B">
        <w:trPr>
          <w:trHeight w:val="639"/>
        </w:trPr>
        <w:tc>
          <w:tcPr>
            <w:tcW w:w="1273" w:type="dxa"/>
          </w:tcPr>
          <w:p>
            <w:r>
              <w:t>Kriter 5</w:t>
            </w:r>
          </w:p>
        </w:tc>
        <w:tc>
          <w:tcPr>
            <w:tcW w:w="7546" w:type="dxa"/>
          </w:tcPr>
          <w:p>
            <w:r>
              <w:t>Yaratıcılık ve Özgünlük</w:t>
              <w:br/>
              <w:br/>
              <w:t>Marka tasarımı sürecinde özgün fikir geliştirmesi, klişe çözümlerden kaçınması ve farklılaşan bir tasarım dili ortaya koyabilmesi.</w:t>
            </w:r>
          </w:p>
        </w:tc>
      </w:tr>
      <w:tr w:rsidR="00FD4C4B" w14:paraId="5635DC99" w14:textId="77777777" w:rsidTr="00FD4C4B">
        <w:trPr>
          <w:trHeight w:val="639"/>
        </w:trPr>
        <w:tc>
          <w:tcPr>
            <w:tcW w:w="1273" w:type="dxa"/>
          </w:tcPr>
          <w:p>
            <w:r>
              <w:t>Kriter 6</w:t>
            </w:r>
          </w:p>
        </w:tc>
        <w:tc>
          <w:tcPr>
            <w:tcW w:w="7546" w:type="dxa"/>
          </w:tcPr>
          <w:p>
            <w:r>
              <w:t>Sunum ve Uygulama Bütünlüğü</w:t>
              <w:br/>
              <w:br/>
              <w:t>Marka öğelerini çeşitli uygulama yüzeylerinde (kartvizit, afiş, sosyal medya, ambalaj vb.) tutarlı ve doğru biçimde sunabilmesi.</w:t>
            </w:r>
          </w:p>
        </w:tc>
      </w:tr>
      <w:tr w:rsidR="00FD4C4B" w14:paraId="1AC8300E" w14:textId="77777777" w:rsidTr="00FD4C4B">
        <w:trPr>
          <w:trHeight w:val="639"/>
        </w:trPr>
        <w:tc>
          <w:tcPr>
            <w:tcW w:w="1273" w:type="dxa"/>
          </w:tcPr>
          <w:p>
            <w:r>
              <w:t>Kriter 7</w:t>
            </w:r>
          </w:p>
        </w:tc>
        <w:tc>
          <w:tcPr>
            <w:tcW w:w="7546" w:type="dxa"/>
          </w:tcPr>
          <w:p>
            <w:r>
              <w:t>Süreç Takibi ve Gelişim</w:t>
              <w:br/>
              <w:br/>
              <w:t>Araştırma, eskiz, revizyon ve final sunum aşamalarını düzenli yürütmesi; ders sürecinde ilerleme göstermesi.</w:t>
            </w:r>
          </w:p>
        </w:tc>
      </w:tr>
    </w:tbl>
    <w:p w14:paraId="3FA65012" w14:textId="77777777" w:rsidR="009965DC" w:rsidRDefault="009965DC" w:rsidP="00FD4C4B"/>
    <w:sectPr w:rsidR="009965DC">
      <w:type w:val="continuous"/>
      <w:pgSz w:w="11900" w:h="16840"/>
      <w:pgMar w:top="14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07"/>
    <w:rsid w:val="005E50FE"/>
    <w:rsid w:val="00701A30"/>
    <w:rsid w:val="009345B8"/>
    <w:rsid w:val="00942084"/>
    <w:rsid w:val="009965DC"/>
    <w:rsid w:val="00AE0BE3"/>
    <w:rsid w:val="00AF3907"/>
    <w:rsid w:val="00B07C25"/>
    <w:rsid w:val="00BB4A41"/>
    <w:rsid w:val="00CD23D4"/>
    <w:rsid w:val="00DB64DD"/>
    <w:rsid w:val="00DF79E5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DC7E"/>
  <w15:docId w15:val="{56945A55-A40B-4160-9ECC-9545EB44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Desen II_dersdegerlendirmekriterleri_BetulBoydak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Desen II_dersdegerlendirmekriterleri_BetulBoydak</dc:title>
  <dc:creator>berk savi</dc:creator>
  <cp:lastModifiedBy>Berk Savi</cp:lastModifiedBy>
  <cp:revision>4</cp:revision>
  <dcterms:created xsi:type="dcterms:W3CDTF">2025-05-29T14:16:00Z</dcterms:created>
  <dcterms:modified xsi:type="dcterms:W3CDTF">2026-04-06T09:42:00Z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Word</vt:lpwstr>
  </property>
  <property fmtid="{D5CDD505-2E9C-101B-9397-08002B2CF9AE}" pid="4" name="LastSaved">
    <vt:filetime>2025-05-22T00:00:00Z</vt:filetime>
  </property>
  <property fmtid="{D5CDD505-2E9C-101B-9397-08002B2CF9AE}" pid="5" name="Producer">
    <vt:lpwstr>macOS Sürüm 14.3 (Geliştirme 23D56) Quartz PDFContext</vt:lpwstr>
  </property>
</Properties>
</file>