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26747230" w14:textId="77777777" w:rsidTr="00DD077F">
        <w:tc>
          <w:tcPr>
            <w:tcW w:w="9062" w:type="dxa"/>
          </w:tcPr>
          <w:p w14:paraId="4163A317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200993F4" w14:textId="77777777" w:rsidTr="00DD077F">
        <w:tc>
          <w:tcPr>
            <w:tcW w:w="9062" w:type="dxa"/>
          </w:tcPr>
          <w:p w14:paraId="5C4D6431" w14:textId="449C0205" w:rsidR="004974B7" w:rsidRPr="003355F8" w:rsidRDefault="009C03AB" w:rsidP="00AC3D5B">
            <w:pPr>
              <w:jc w:val="left"/>
            </w:pPr>
            <w:r>
              <w:t>Mülkiyet Koruma ve Güvenlik Bölü</w:t>
            </w:r>
            <w:r w:rsidR="00400931">
              <w:t xml:space="preserve">m </w:t>
            </w:r>
            <w:r>
              <w:t>Toplantısı</w:t>
            </w:r>
          </w:p>
        </w:tc>
      </w:tr>
    </w:tbl>
    <w:p w14:paraId="2A7DBD8D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32E0CE88" w14:textId="77777777" w:rsidTr="00DD077F">
        <w:tc>
          <w:tcPr>
            <w:tcW w:w="9067" w:type="dxa"/>
            <w:gridSpan w:val="2"/>
          </w:tcPr>
          <w:p w14:paraId="34DD8FC2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7C05B2D6" w14:textId="77777777" w:rsidTr="00DD077F">
        <w:tc>
          <w:tcPr>
            <w:tcW w:w="421" w:type="dxa"/>
          </w:tcPr>
          <w:p w14:paraId="75601510" w14:textId="77777777"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21508F8" w14:textId="2ADDB77E" w:rsidR="004974B7" w:rsidRPr="0045181E" w:rsidRDefault="00400931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Nüfus ve Vatandaşlık Programına ilişkin </w:t>
            </w:r>
            <w:r w:rsidR="00FA16E9">
              <w:t>ders dağılımı ve görevlendirmelerinin görüşülmesi</w:t>
            </w:r>
          </w:p>
        </w:tc>
      </w:tr>
      <w:tr w:rsidR="00E353AE" w:rsidRPr="0045181E" w14:paraId="24D20DED" w14:textId="77777777" w:rsidTr="00DD077F">
        <w:tc>
          <w:tcPr>
            <w:tcW w:w="421" w:type="dxa"/>
          </w:tcPr>
          <w:p w14:paraId="43802CD8" w14:textId="77777777" w:rsidR="00E353AE" w:rsidRPr="0045181E" w:rsidRDefault="00E353AE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7453369" w14:textId="140B84A4" w:rsidR="00E353AE" w:rsidRDefault="00E353AE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2023-2024 </w:t>
            </w:r>
            <w:r>
              <w:rPr>
                <w:rFonts w:eastAsia="Calibri"/>
                <w:lang w:eastAsia="en-US"/>
              </w:rPr>
              <w:t xml:space="preserve">Eğitim Öğretim yılı güz </w:t>
            </w:r>
            <w:r w:rsidR="00F45947">
              <w:rPr>
                <w:rFonts w:eastAsia="Calibri"/>
                <w:lang w:eastAsia="en-US"/>
              </w:rPr>
              <w:t>döneminin</w:t>
            </w:r>
            <w:r>
              <w:rPr>
                <w:rFonts w:eastAsia="Calibri"/>
                <w:lang w:eastAsia="en-US"/>
              </w:rPr>
              <w:t xml:space="preserve"> kalit</w:t>
            </w:r>
            <w:r w:rsidR="00F45947">
              <w:rPr>
                <w:rFonts w:eastAsia="Calibri"/>
                <w:lang w:eastAsia="en-US"/>
              </w:rPr>
              <w:t xml:space="preserve">e odaklı bir yönetim anlayışı </w:t>
            </w:r>
            <w:proofErr w:type="gramStart"/>
            <w:r w:rsidR="00F45947">
              <w:rPr>
                <w:rFonts w:eastAsia="Calibri"/>
                <w:lang w:eastAsia="en-US"/>
              </w:rPr>
              <w:t xml:space="preserve">çerçevesinde </w:t>
            </w:r>
            <w:r>
              <w:rPr>
                <w:rFonts w:eastAsia="Calibri"/>
                <w:lang w:eastAsia="en-US"/>
              </w:rPr>
              <w:t xml:space="preserve"> yürütülmesine</w:t>
            </w:r>
            <w:proofErr w:type="gramEnd"/>
            <w:r>
              <w:rPr>
                <w:rFonts w:eastAsia="Calibri"/>
                <w:lang w:eastAsia="en-US"/>
              </w:rPr>
              <w:t xml:space="preserve"> ilişkin bilgilendirme</w:t>
            </w:r>
            <w:r w:rsidR="00F45947">
              <w:rPr>
                <w:rFonts w:eastAsia="Calibri"/>
                <w:lang w:eastAsia="en-US"/>
              </w:rPr>
              <w:t xml:space="preserve">de bulunulması </w:t>
            </w:r>
          </w:p>
        </w:tc>
      </w:tr>
    </w:tbl>
    <w:p w14:paraId="5BACC8BD" w14:textId="314E3DB9" w:rsidR="004974B7" w:rsidRDefault="004974B7" w:rsidP="004974B7">
      <w:pPr>
        <w:pStyle w:val="msobodytextindent"/>
        <w:rPr>
          <w:szCs w:val="24"/>
        </w:rPr>
      </w:pPr>
    </w:p>
    <w:p w14:paraId="21A2B933" w14:textId="77777777" w:rsidR="004D5D70" w:rsidRPr="0045181E" w:rsidRDefault="004D5D70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C82CF68" w14:textId="77777777" w:rsidTr="00065CF4">
        <w:tc>
          <w:tcPr>
            <w:tcW w:w="10194" w:type="dxa"/>
          </w:tcPr>
          <w:p w14:paraId="0E9DF313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26471732" w14:textId="77777777" w:rsidTr="00065CF4">
        <w:trPr>
          <w:trHeight w:val="4064"/>
        </w:trPr>
        <w:tc>
          <w:tcPr>
            <w:tcW w:w="10194" w:type="dxa"/>
          </w:tcPr>
          <w:p w14:paraId="700589BF" w14:textId="2C8300BF" w:rsidR="004974B7" w:rsidRPr="00FA16E9" w:rsidRDefault="00400931" w:rsidP="00065CF4">
            <w:pPr>
              <w:spacing w:after="160" w:line="259" w:lineRule="auto"/>
            </w:pPr>
            <w:r>
              <w:rPr>
                <w:rFonts w:eastAsia="Calibri"/>
                <w:lang w:eastAsia="en-US"/>
              </w:rPr>
              <w:t>Toplantı kapsamında;</w:t>
            </w:r>
            <w:r w:rsidR="00D513D4">
              <w:rPr>
                <w:rFonts w:eastAsia="Calibri"/>
                <w:lang w:eastAsia="en-US"/>
              </w:rPr>
              <w:t xml:space="preserve"> </w:t>
            </w:r>
            <w:r w:rsidR="00FA16E9">
              <w:t xml:space="preserve">öğretim elemanlarının uzmanlık alanları ve iş yükleri gözetilerek </w:t>
            </w:r>
            <w:r w:rsidR="00FA16E9">
              <w:rPr>
                <w:rFonts w:eastAsia="Calibri"/>
                <w:lang w:eastAsia="en-US"/>
              </w:rPr>
              <w:t xml:space="preserve">2023-2024 Eğitim Öğretim yılına ilişkin </w:t>
            </w:r>
            <w:r w:rsidR="00FA16E9">
              <w:t>haftalık ders dağılımları ve görevlendirmeleri oluşturulmuştur.</w:t>
            </w:r>
            <w:r w:rsidR="00F45947">
              <w:t xml:space="preserve"> Ayrıca kalite komisyonunun önerilerinin doğrultusunda kalite odaklı olarak eğitim öğretim sürecinin yürütülmesi hususunda göz önünde bulundurulması gereken katılımcılık, öğrencilerin bilgilendirilmesi ve sürece dahil edilmesi </w:t>
            </w:r>
            <w:proofErr w:type="gramStart"/>
            <w:r w:rsidR="00F45947">
              <w:t>gibi  unsurlar</w:t>
            </w:r>
            <w:proofErr w:type="gramEnd"/>
            <w:r w:rsidR="00F45947">
              <w:t xml:space="preserve"> görüşülmüştür. </w:t>
            </w:r>
          </w:p>
          <w:p w14:paraId="1F825156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57707E9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2777447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BB47A38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5C1998D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F2C7C94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8B4291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299EDDD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10519FD3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66D2025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376F1A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5214EB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9D57B0E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DDE80E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C032BCD" w14:textId="77777777" w:rsidR="004974B7" w:rsidRDefault="004974B7" w:rsidP="004974B7">
      <w:pPr>
        <w:pStyle w:val="msobodytextindent"/>
        <w:rPr>
          <w:szCs w:val="24"/>
        </w:rPr>
      </w:pPr>
    </w:p>
    <w:p w14:paraId="00B43F4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DEB43A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590445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A9B0360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7DD77C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64806F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43F57F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D1E87B5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748F0A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4456F4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6CB594E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7FAA6EA3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122DBCA3" w14:textId="77777777"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14:paraId="552DD80D" w14:textId="77777777" w:rsidTr="00065CF4">
        <w:tc>
          <w:tcPr>
            <w:tcW w:w="10194" w:type="dxa"/>
          </w:tcPr>
          <w:p w14:paraId="4863509C" w14:textId="77777777" w:rsidR="004974B7" w:rsidRDefault="004974B7" w:rsidP="00065CF4">
            <w:pPr>
              <w:rPr>
                <w:noProof/>
              </w:rPr>
            </w:pPr>
          </w:p>
          <w:p w14:paraId="25185201" w14:textId="77777777" w:rsidR="004974B7" w:rsidRDefault="004974B7" w:rsidP="00065CF4">
            <w:pPr>
              <w:rPr>
                <w:noProof/>
              </w:rPr>
            </w:pPr>
          </w:p>
          <w:p w14:paraId="310EC855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1F2821CC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1A55C6F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1FD7F98D" w14:textId="74C363AF" w:rsidR="004974B7" w:rsidRDefault="00AE3698" w:rsidP="00065CF4">
            <w:pPr>
              <w:rPr>
                <w:b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6D422D8" wp14:editId="13496C19">
                  <wp:extent cx="5752381" cy="5047619"/>
                  <wp:effectExtent l="0" t="0" r="1270" b="63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381" cy="50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3B8D46ED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35E6CE7C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28C4376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0A04EC99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9F55E41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5AC64F0D" w14:textId="77777777" w:rsidR="008F6696" w:rsidRDefault="008F6696"/>
    <w:p w14:paraId="04D387E2" w14:textId="77777777" w:rsidR="008F6696" w:rsidRPr="008F6696" w:rsidRDefault="008F6696" w:rsidP="008F6696"/>
    <w:p w14:paraId="42109AA1" w14:textId="77777777" w:rsidR="008F6696" w:rsidRPr="008F6696" w:rsidRDefault="008F6696" w:rsidP="008F6696"/>
    <w:p w14:paraId="1208EECE" w14:textId="77777777" w:rsidR="008F6696" w:rsidRPr="008F6696" w:rsidRDefault="008F6696" w:rsidP="008F6696"/>
    <w:p w14:paraId="7BBDFFEB" w14:textId="77777777" w:rsidR="008F6696" w:rsidRPr="008F6696" w:rsidRDefault="008F6696" w:rsidP="008F6696"/>
    <w:sectPr w:rsidR="008F6696" w:rsidRPr="008F669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C8848" w14:textId="77777777" w:rsidR="004363A9" w:rsidRDefault="004363A9" w:rsidP="004974B7">
      <w:r>
        <w:separator/>
      </w:r>
    </w:p>
  </w:endnote>
  <w:endnote w:type="continuationSeparator" w:id="0">
    <w:p w14:paraId="12E8E30B" w14:textId="77777777" w:rsidR="004363A9" w:rsidRDefault="004363A9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14:paraId="250C4AC0" w14:textId="201B41B3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698">
          <w:rPr>
            <w:noProof/>
          </w:rPr>
          <w:t>1</w:t>
        </w:r>
        <w:r>
          <w:fldChar w:fldCharType="end"/>
        </w:r>
      </w:p>
    </w:sdtContent>
  </w:sdt>
  <w:p w14:paraId="639C70CE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89417" w14:textId="77777777" w:rsidR="004363A9" w:rsidRDefault="004363A9" w:rsidP="004974B7">
      <w:r>
        <w:separator/>
      </w:r>
    </w:p>
  </w:footnote>
  <w:footnote w:type="continuationSeparator" w:id="0">
    <w:p w14:paraId="243596FD" w14:textId="77777777" w:rsidR="004363A9" w:rsidRDefault="004363A9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31"/>
      <w:gridCol w:w="1956"/>
      <w:gridCol w:w="1619"/>
    </w:tblGrid>
    <w:tr w:rsidR="005642FB" w14:paraId="1ECB96AB" w14:textId="77777777" w:rsidTr="00F30B17">
      <w:tc>
        <w:tcPr>
          <w:tcW w:w="1413" w:type="dxa"/>
          <w:vMerge w:val="restart"/>
          <w:vAlign w:val="center"/>
        </w:tcPr>
        <w:p w14:paraId="25A96038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E288E22" wp14:editId="44E16952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6DDD1B2F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5668C7EB" w14:textId="44556A94" w:rsidR="005642FB" w:rsidRPr="004272E5" w:rsidRDefault="009C03AB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TEFENNİ MESLEK YÜKSEKOKULU MÜDÜRLÜĞÜ </w:t>
          </w:r>
        </w:p>
        <w:p w14:paraId="0CCA674E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4BE9C2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61CA0917" w14:textId="4D219EDA" w:rsidR="005642FB" w:rsidRPr="004272E5" w:rsidRDefault="00E353A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03</w:t>
          </w:r>
        </w:p>
      </w:tc>
    </w:tr>
    <w:tr w:rsidR="005642FB" w14:paraId="65972C76" w14:textId="77777777" w:rsidTr="00F30B17">
      <w:tc>
        <w:tcPr>
          <w:tcW w:w="1413" w:type="dxa"/>
          <w:vMerge/>
          <w:vAlign w:val="center"/>
        </w:tcPr>
        <w:p w14:paraId="035FD366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E3DA92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6E8F006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7F0E6074" w14:textId="2F15DFEB" w:rsidR="005642FB" w:rsidRPr="004272E5" w:rsidRDefault="00E353AE" w:rsidP="00FA16E9">
          <w:pPr>
            <w:pStyle w:val="stBilgi"/>
            <w:rPr>
              <w:sz w:val="22"/>
            </w:rPr>
          </w:pPr>
          <w:r>
            <w:rPr>
              <w:sz w:val="22"/>
            </w:rPr>
            <w:t xml:space="preserve">     29.08</w:t>
          </w:r>
          <w:r w:rsidR="00FA16E9">
            <w:rPr>
              <w:sz w:val="22"/>
            </w:rPr>
            <w:t>.</w:t>
          </w:r>
          <w:r w:rsidR="009C03AB">
            <w:rPr>
              <w:sz w:val="22"/>
            </w:rPr>
            <w:t>2023</w:t>
          </w:r>
        </w:p>
      </w:tc>
    </w:tr>
    <w:tr w:rsidR="005642FB" w14:paraId="3D765B18" w14:textId="77777777" w:rsidTr="00F30B17">
      <w:tc>
        <w:tcPr>
          <w:tcW w:w="1413" w:type="dxa"/>
          <w:vMerge/>
          <w:vAlign w:val="center"/>
        </w:tcPr>
        <w:p w14:paraId="7391A17A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34ECB3C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7B936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175F48BE" w14:textId="15841541" w:rsidR="005642FB" w:rsidRPr="004272E5" w:rsidRDefault="009C03A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Odası</w:t>
          </w:r>
        </w:p>
      </w:tc>
    </w:tr>
    <w:tr w:rsidR="005642FB" w14:paraId="7DD4FB7B" w14:textId="77777777" w:rsidTr="00F30B17">
      <w:tc>
        <w:tcPr>
          <w:tcW w:w="1413" w:type="dxa"/>
          <w:vMerge/>
          <w:vAlign w:val="center"/>
        </w:tcPr>
        <w:p w14:paraId="009178CC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7D3CBC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433C73F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0138DF23" w14:textId="26BAF98D" w:rsidR="005642FB" w:rsidRPr="004272E5" w:rsidRDefault="00E353AE" w:rsidP="00E353A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</w:t>
          </w:r>
        </w:p>
      </w:tc>
    </w:tr>
  </w:tbl>
  <w:p w14:paraId="6EC09F9C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137442"/>
    <w:rsid w:val="00174288"/>
    <w:rsid w:val="0019063C"/>
    <w:rsid w:val="00194250"/>
    <w:rsid w:val="001C6EB5"/>
    <w:rsid w:val="00205574"/>
    <w:rsid w:val="00236B19"/>
    <w:rsid w:val="00287A9C"/>
    <w:rsid w:val="002A2CF7"/>
    <w:rsid w:val="00307678"/>
    <w:rsid w:val="00335559"/>
    <w:rsid w:val="00353E78"/>
    <w:rsid w:val="003F4B19"/>
    <w:rsid w:val="00400931"/>
    <w:rsid w:val="0042028F"/>
    <w:rsid w:val="00420B9A"/>
    <w:rsid w:val="004272E5"/>
    <w:rsid w:val="004363A9"/>
    <w:rsid w:val="004974B7"/>
    <w:rsid w:val="004D5D70"/>
    <w:rsid w:val="005642FB"/>
    <w:rsid w:val="00624CFF"/>
    <w:rsid w:val="00650682"/>
    <w:rsid w:val="00691A11"/>
    <w:rsid w:val="00702C37"/>
    <w:rsid w:val="007C2FD6"/>
    <w:rsid w:val="008E379E"/>
    <w:rsid w:val="008F6696"/>
    <w:rsid w:val="009257A7"/>
    <w:rsid w:val="00973DFA"/>
    <w:rsid w:val="009C03AB"/>
    <w:rsid w:val="009E5010"/>
    <w:rsid w:val="009E610C"/>
    <w:rsid w:val="009E62D4"/>
    <w:rsid w:val="00A07566"/>
    <w:rsid w:val="00A15BCC"/>
    <w:rsid w:val="00A360C4"/>
    <w:rsid w:val="00AC3D5B"/>
    <w:rsid w:val="00AC5BCC"/>
    <w:rsid w:val="00AE3698"/>
    <w:rsid w:val="00AE4702"/>
    <w:rsid w:val="00AF5E44"/>
    <w:rsid w:val="00BA2985"/>
    <w:rsid w:val="00BB117F"/>
    <w:rsid w:val="00BC734B"/>
    <w:rsid w:val="00CA5966"/>
    <w:rsid w:val="00CD2C49"/>
    <w:rsid w:val="00D14F52"/>
    <w:rsid w:val="00D513D4"/>
    <w:rsid w:val="00D91B05"/>
    <w:rsid w:val="00DB122C"/>
    <w:rsid w:val="00DC06E8"/>
    <w:rsid w:val="00DD077F"/>
    <w:rsid w:val="00DF12E3"/>
    <w:rsid w:val="00E353AE"/>
    <w:rsid w:val="00E512FC"/>
    <w:rsid w:val="00E77F56"/>
    <w:rsid w:val="00E86BD8"/>
    <w:rsid w:val="00E86E22"/>
    <w:rsid w:val="00EE126F"/>
    <w:rsid w:val="00F30B17"/>
    <w:rsid w:val="00F3698C"/>
    <w:rsid w:val="00F4495F"/>
    <w:rsid w:val="00F45947"/>
    <w:rsid w:val="00FA16E9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13D6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59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594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5D9AF-408A-46B4-B020-2CB6AA38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cp:lastPrinted>2023-08-29T09:24:00Z</cp:lastPrinted>
  <dcterms:created xsi:type="dcterms:W3CDTF">2023-10-06T12:29:00Z</dcterms:created>
  <dcterms:modified xsi:type="dcterms:W3CDTF">2023-10-06T12:41:00Z</dcterms:modified>
</cp:coreProperties>
</file>