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D243" w14:textId="35781A11"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DB0000" w14:paraId="1B422197" w14:textId="77777777" w:rsidTr="00945CB6">
        <w:tc>
          <w:tcPr>
            <w:tcW w:w="9062" w:type="dxa"/>
          </w:tcPr>
          <w:p w14:paraId="23DAC847" w14:textId="77777777" w:rsidR="00DB0000" w:rsidRPr="00D8396F" w:rsidRDefault="00DB0000" w:rsidP="00945CB6">
            <w:pPr>
              <w:jc w:val="center"/>
              <w:rPr>
                <w:b/>
              </w:rPr>
            </w:pPr>
            <w:r>
              <w:rPr>
                <w:b/>
              </w:rPr>
              <w:t>BAŞLIK</w:t>
            </w:r>
          </w:p>
        </w:tc>
      </w:tr>
      <w:tr w:rsidR="00DB0000" w14:paraId="0D905CFA" w14:textId="77777777" w:rsidTr="00945CB6">
        <w:tc>
          <w:tcPr>
            <w:tcW w:w="9062" w:type="dxa"/>
          </w:tcPr>
          <w:p w14:paraId="530F5082" w14:textId="6D2D1465" w:rsidR="00DB0000" w:rsidRPr="003355F8" w:rsidRDefault="00B7295E" w:rsidP="00945CB6">
            <w:pPr>
              <w:jc w:val="center"/>
            </w:pPr>
            <w:r>
              <w:t>2024-2025 Eğitim Öğretim Yılı Bölüm Kurul Toplantısı</w:t>
            </w:r>
          </w:p>
        </w:tc>
      </w:tr>
    </w:tbl>
    <w:p w14:paraId="764B9CD0" w14:textId="77777777" w:rsidR="00DB0000" w:rsidRDefault="00DB0000" w:rsidP="00DB0000"/>
    <w:tbl>
      <w:tblPr>
        <w:tblStyle w:val="TabloKlavuzu"/>
        <w:tblW w:w="9088" w:type="dxa"/>
        <w:tblLook w:val="04A0" w:firstRow="1" w:lastRow="0" w:firstColumn="1" w:lastColumn="0" w:noHBand="0" w:noVBand="1"/>
      </w:tblPr>
      <w:tblGrid>
        <w:gridCol w:w="423"/>
        <w:gridCol w:w="8644"/>
        <w:gridCol w:w="21"/>
      </w:tblGrid>
      <w:tr w:rsidR="00DB0000" w:rsidRPr="0045181E" w14:paraId="1DC5A71C" w14:textId="77777777" w:rsidTr="00B7295E">
        <w:trPr>
          <w:gridAfter w:val="1"/>
          <w:wAfter w:w="21" w:type="dxa"/>
        </w:trPr>
        <w:tc>
          <w:tcPr>
            <w:tcW w:w="9067" w:type="dxa"/>
            <w:gridSpan w:val="2"/>
          </w:tcPr>
          <w:p w14:paraId="4DCBC808" w14:textId="77777777" w:rsidR="00DB0000" w:rsidRPr="0045181E" w:rsidRDefault="00DB0000" w:rsidP="00945CB6">
            <w:pPr>
              <w:pStyle w:val="msobodytextindent"/>
              <w:jc w:val="center"/>
              <w:rPr>
                <w:b/>
                <w:szCs w:val="24"/>
              </w:rPr>
            </w:pPr>
            <w:r w:rsidRPr="0045181E">
              <w:rPr>
                <w:b/>
                <w:szCs w:val="24"/>
              </w:rPr>
              <w:t>GÜNDEM MADDELERİ</w:t>
            </w:r>
          </w:p>
        </w:tc>
      </w:tr>
      <w:tr w:rsidR="00B7295E" w:rsidRPr="00B368E5" w14:paraId="58AF8BD5" w14:textId="77777777" w:rsidTr="00B7295E">
        <w:trPr>
          <w:trHeight w:val="473"/>
        </w:trPr>
        <w:tc>
          <w:tcPr>
            <w:tcW w:w="423" w:type="dxa"/>
          </w:tcPr>
          <w:p w14:paraId="4E4295FF"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6B814135" w14:textId="77777777" w:rsidR="00B7295E" w:rsidRPr="00B368E5" w:rsidRDefault="00B7295E" w:rsidP="00B368E5">
            <w:pPr>
              <w:pStyle w:val="msobodytextindent"/>
              <w:rPr>
                <w:szCs w:val="24"/>
              </w:rPr>
            </w:pPr>
            <w:r w:rsidRPr="00B368E5">
              <w:rPr>
                <w:szCs w:val="24"/>
              </w:rPr>
              <w:t>2024-2025 Eğitim Öğretim yılı Güz Dönemi Ara Sınav (Vize) hakkında görüşülmesi.</w:t>
            </w:r>
          </w:p>
        </w:tc>
      </w:tr>
      <w:tr w:rsidR="00B7295E" w:rsidRPr="00B368E5" w14:paraId="431B3D4D" w14:textId="77777777" w:rsidTr="00B368E5">
        <w:trPr>
          <w:trHeight w:val="308"/>
        </w:trPr>
        <w:tc>
          <w:tcPr>
            <w:tcW w:w="423" w:type="dxa"/>
          </w:tcPr>
          <w:p w14:paraId="619454B3"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2BE674CA" w14:textId="1B2EFC8D" w:rsidR="00B7295E" w:rsidRPr="00B368E5" w:rsidRDefault="00B7295E" w:rsidP="00B368E5">
            <w:pPr>
              <w:pStyle w:val="msobodytextindent"/>
              <w:rPr>
                <w:szCs w:val="24"/>
              </w:rPr>
            </w:pPr>
            <w:r w:rsidRPr="00B368E5">
              <w:rPr>
                <w:szCs w:val="24"/>
              </w:rPr>
              <w:t>Öğrenci devamsızlık durumlarının görüşülmesi.</w:t>
            </w:r>
          </w:p>
        </w:tc>
      </w:tr>
      <w:tr w:rsidR="00B7295E" w:rsidRPr="00B368E5" w14:paraId="01A853B3" w14:textId="77777777" w:rsidTr="00B7295E">
        <w:trPr>
          <w:trHeight w:val="602"/>
        </w:trPr>
        <w:tc>
          <w:tcPr>
            <w:tcW w:w="423" w:type="dxa"/>
          </w:tcPr>
          <w:p w14:paraId="070B9D99"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63A9BC43" w14:textId="77777777" w:rsidR="00B7295E" w:rsidRPr="00B368E5" w:rsidRDefault="00B7295E" w:rsidP="00B368E5">
            <w:pPr>
              <w:pStyle w:val="msobodytextindent"/>
              <w:rPr>
                <w:rFonts w:eastAsia="Calibri"/>
                <w:szCs w:val="24"/>
                <w:lang w:eastAsia="en-US"/>
              </w:rPr>
            </w:pPr>
            <w:r w:rsidRPr="00B368E5">
              <w:rPr>
                <w:rFonts w:eastAsia="Calibri"/>
                <w:szCs w:val="24"/>
                <w:lang w:eastAsia="en-US"/>
              </w:rPr>
              <w:t>Yarı pasif durumdaki Programlara öğrenci alım tekliflerinin görüşülmesi (Yerel Yönetimler, Büro Yönetimi ve Yönetici Asistanlığı…)</w:t>
            </w:r>
          </w:p>
        </w:tc>
      </w:tr>
      <w:tr w:rsidR="00B7295E" w:rsidRPr="00B368E5" w14:paraId="3D50A81D" w14:textId="77777777" w:rsidTr="00B7295E">
        <w:trPr>
          <w:trHeight w:val="585"/>
        </w:trPr>
        <w:tc>
          <w:tcPr>
            <w:tcW w:w="423" w:type="dxa"/>
          </w:tcPr>
          <w:p w14:paraId="319FA915"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5526672A" w14:textId="77777777" w:rsidR="00B7295E" w:rsidRPr="00B368E5" w:rsidRDefault="00B7295E" w:rsidP="00B368E5">
            <w:pPr>
              <w:pStyle w:val="msobodytextindent"/>
              <w:rPr>
                <w:rFonts w:eastAsia="Calibri"/>
                <w:szCs w:val="24"/>
                <w:lang w:eastAsia="en-US"/>
              </w:rPr>
            </w:pPr>
            <w:r w:rsidRPr="00B368E5">
              <w:rPr>
                <w:rFonts w:eastAsia="Calibri"/>
                <w:szCs w:val="24"/>
                <w:lang w:eastAsia="en-US"/>
              </w:rPr>
              <w:t>Akademik Teşvik Komisyonu ile ilgili evrakların dikkatli takip edilmesinin görüşülmesi.</w:t>
            </w:r>
          </w:p>
        </w:tc>
      </w:tr>
      <w:tr w:rsidR="00B7295E" w:rsidRPr="00B368E5" w14:paraId="13D5C822" w14:textId="77777777" w:rsidTr="00B7295E">
        <w:trPr>
          <w:trHeight w:val="602"/>
        </w:trPr>
        <w:tc>
          <w:tcPr>
            <w:tcW w:w="423" w:type="dxa"/>
          </w:tcPr>
          <w:p w14:paraId="5A4E2744"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03454787" w14:textId="77777777" w:rsidR="00B7295E" w:rsidRPr="00B368E5" w:rsidRDefault="00B7295E" w:rsidP="00B368E5">
            <w:pPr>
              <w:pStyle w:val="msobodytextindent"/>
              <w:rPr>
                <w:rFonts w:eastAsia="Calibri"/>
                <w:szCs w:val="24"/>
                <w:lang w:eastAsia="en-US"/>
              </w:rPr>
            </w:pPr>
            <w:r w:rsidRPr="00B368E5">
              <w:rPr>
                <w:rFonts w:eastAsia="Calibri"/>
                <w:szCs w:val="24"/>
                <w:lang w:eastAsia="en-US"/>
              </w:rPr>
              <w:t>Üniversitemiz Rektörlüğü tarafından verilen eğitimlerin takip edilmesi verilen eğitimlere zamanında izlenilmesi / eğitimlere katılım sağlanması.</w:t>
            </w:r>
          </w:p>
        </w:tc>
      </w:tr>
      <w:tr w:rsidR="00B7295E" w:rsidRPr="00B368E5" w14:paraId="058A50AC" w14:textId="77777777" w:rsidTr="00B7295E">
        <w:trPr>
          <w:trHeight w:val="292"/>
        </w:trPr>
        <w:tc>
          <w:tcPr>
            <w:tcW w:w="423" w:type="dxa"/>
          </w:tcPr>
          <w:p w14:paraId="0B6B7BC7"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5D7C5308" w14:textId="749B7932" w:rsidR="00B7295E" w:rsidRPr="00B368E5" w:rsidRDefault="00B7295E" w:rsidP="00B368E5">
            <w:pPr>
              <w:pStyle w:val="msobodytextindent"/>
              <w:rPr>
                <w:rFonts w:eastAsia="Calibri"/>
                <w:szCs w:val="24"/>
                <w:lang w:eastAsia="en-US"/>
              </w:rPr>
            </w:pPr>
            <w:r w:rsidRPr="00B368E5">
              <w:rPr>
                <w:rFonts w:eastAsia="Calibri"/>
                <w:szCs w:val="24"/>
                <w:lang w:eastAsia="en-US"/>
              </w:rPr>
              <w:t>Raporlar, İzinler vb. hususların görüşülmesi</w:t>
            </w:r>
          </w:p>
        </w:tc>
      </w:tr>
      <w:tr w:rsidR="00B7295E" w:rsidRPr="00B368E5" w14:paraId="7DCB6498" w14:textId="77777777" w:rsidTr="00B7295E">
        <w:trPr>
          <w:trHeight w:val="585"/>
        </w:trPr>
        <w:tc>
          <w:tcPr>
            <w:tcW w:w="423" w:type="dxa"/>
          </w:tcPr>
          <w:p w14:paraId="26458624"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5437DAA2" w14:textId="77777777" w:rsidR="00B7295E" w:rsidRPr="00B368E5" w:rsidRDefault="00B7295E" w:rsidP="00B368E5">
            <w:pPr>
              <w:pStyle w:val="msobodytextindent"/>
              <w:rPr>
                <w:szCs w:val="24"/>
              </w:rPr>
            </w:pPr>
            <w:r w:rsidRPr="00B368E5">
              <w:rPr>
                <w:rFonts w:eastAsia="Calibri"/>
                <w:szCs w:val="24"/>
                <w:lang w:eastAsia="en-US"/>
              </w:rPr>
              <w:t>2024-2025 Eğitim Öğretim yılı Güz yarıyılı dijital yoklama ve derse giriş çıkış saatlerinin görüşülmesi.</w:t>
            </w:r>
          </w:p>
        </w:tc>
      </w:tr>
      <w:tr w:rsidR="00B7295E" w:rsidRPr="00B368E5" w14:paraId="06AA6328" w14:textId="77777777" w:rsidTr="00B7295E">
        <w:trPr>
          <w:trHeight w:val="292"/>
        </w:trPr>
        <w:tc>
          <w:tcPr>
            <w:tcW w:w="423" w:type="dxa"/>
          </w:tcPr>
          <w:p w14:paraId="7EDF230F"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2BE4E177" w14:textId="0B857A6A" w:rsidR="00B7295E" w:rsidRPr="00B368E5" w:rsidRDefault="00B7295E" w:rsidP="00B368E5">
            <w:pPr>
              <w:pStyle w:val="msobodytextindent"/>
              <w:rPr>
                <w:rFonts w:eastAsia="Calibri"/>
                <w:szCs w:val="24"/>
                <w:lang w:eastAsia="en-US"/>
              </w:rPr>
            </w:pPr>
            <w:r w:rsidRPr="00B368E5">
              <w:rPr>
                <w:rFonts w:eastAsia="Calibri"/>
                <w:szCs w:val="24"/>
                <w:lang w:eastAsia="en-US"/>
              </w:rPr>
              <w:t>Program tanıtım afişlerinin hazırlanması. Öğrenci el rehberinin hazırlanması hakkında görüşülmesi.</w:t>
            </w:r>
          </w:p>
        </w:tc>
      </w:tr>
      <w:tr w:rsidR="00B7295E" w:rsidRPr="00B368E5" w14:paraId="496DAA7B" w14:textId="77777777" w:rsidTr="00B7295E">
        <w:trPr>
          <w:trHeight w:val="292"/>
        </w:trPr>
        <w:tc>
          <w:tcPr>
            <w:tcW w:w="423" w:type="dxa"/>
          </w:tcPr>
          <w:p w14:paraId="51AAAF9A"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7E4C1FD2" w14:textId="1AB5E2BE" w:rsidR="00B7295E" w:rsidRPr="00B368E5" w:rsidRDefault="00B7295E" w:rsidP="00B368E5">
            <w:pPr>
              <w:pStyle w:val="msobodytextindent"/>
              <w:rPr>
                <w:rFonts w:eastAsia="Calibri"/>
                <w:szCs w:val="24"/>
                <w:lang w:eastAsia="en-US"/>
              </w:rPr>
            </w:pPr>
            <w:r w:rsidRPr="00B368E5">
              <w:rPr>
                <w:rFonts w:eastAsia="Calibri"/>
                <w:szCs w:val="24"/>
                <w:lang w:eastAsia="en-US"/>
              </w:rPr>
              <w:t>Öğrenci danışmanlıklarının titizlikle yapılması hususunun görüşülmesi.</w:t>
            </w:r>
          </w:p>
        </w:tc>
      </w:tr>
      <w:tr w:rsidR="00B7295E" w:rsidRPr="00B368E5" w14:paraId="577B19CD" w14:textId="77777777" w:rsidTr="00B7295E">
        <w:trPr>
          <w:trHeight w:val="585"/>
        </w:trPr>
        <w:tc>
          <w:tcPr>
            <w:tcW w:w="423" w:type="dxa"/>
          </w:tcPr>
          <w:p w14:paraId="0F321FCE"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03FB3709" w14:textId="74AFC962" w:rsidR="00B7295E" w:rsidRPr="00B368E5" w:rsidRDefault="00B7295E" w:rsidP="00B368E5">
            <w:pPr>
              <w:pStyle w:val="msobodytextindent"/>
              <w:rPr>
                <w:rFonts w:eastAsia="Calibri"/>
                <w:szCs w:val="24"/>
                <w:lang w:eastAsia="en-US"/>
              </w:rPr>
            </w:pPr>
            <w:r w:rsidRPr="00B368E5">
              <w:rPr>
                <w:rFonts w:eastAsia="Calibri"/>
                <w:szCs w:val="24"/>
                <w:lang w:eastAsia="en-US"/>
              </w:rPr>
              <w:t>2024-2025 Eğitim Öğretim yılı bahar dönemi ders görevlendirmeleri yapılması hususunun ve dışarıdaki dersler ile diğer görevlendirilmelerin görüşülmesi.</w:t>
            </w:r>
          </w:p>
        </w:tc>
      </w:tr>
      <w:tr w:rsidR="00B7295E" w:rsidRPr="00B368E5" w14:paraId="08AE3A90" w14:textId="77777777" w:rsidTr="00B7295E">
        <w:trPr>
          <w:trHeight w:val="292"/>
        </w:trPr>
        <w:tc>
          <w:tcPr>
            <w:tcW w:w="423" w:type="dxa"/>
          </w:tcPr>
          <w:p w14:paraId="2899BCE5"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1AE61B33" w14:textId="16CDB555" w:rsidR="00B7295E" w:rsidRPr="00B368E5" w:rsidRDefault="00B7295E" w:rsidP="00B368E5">
            <w:pPr>
              <w:pStyle w:val="msobodytextindent"/>
              <w:rPr>
                <w:rFonts w:eastAsia="Calibri"/>
                <w:szCs w:val="24"/>
                <w:lang w:eastAsia="en-US"/>
              </w:rPr>
            </w:pPr>
            <w:r w:rsidRPr="00B368E5">
              <w:rPr>
                <w:rFonts w:eastAsia="Calibri"/>
                <w:szCs w:val="24"/>
                <w:lang w:eastAsia="en-US"/>
              </w:rPr>
              <w:t>Tefenni Kaymakamlığı ile ortaklaşa Toplumsal katkı ve sosyal kültürel etkinliklerin, teknik gezi hususunun görüşülmesi.</w:t>
            </w:r>
          </w:p>
        </w:tc>
      </w:tr>
      <w:tr w:rsidR="00B7295E" w:rsidRPr="00B368E5" w14:paraId="02CF20D3" w14:textId="77777777" w:rsidTr="00B7295E">
        <w:trPr>
          <w:trHeight w:val="292"/>
        </w:trPr>
        <w:tc>
          <w:tcPr>
            <w:tcW w:w="423" w:type="dxa"/>
          </w:tcPr>
          <w:p w14:paraId="1F096149"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1EAD8B8B" w14:textId="75757CF0" w:rsidR="00B7295E" w:rsidRPr="00B368E5" w:rsidRDefault="00B7295E" w:rsidP="00B368E5">
            <w:pPr>
              <w:pStyle w:val="msobodytextindent"/>
              <w:rPr>
                <w:rFonts w:eastAsia="Calibri"/>
                <w:szCs w:val="24"/>
                <w:lang w:eastAsia="en-US"/>
              </w:rPr>
            </w:pPr>
            <w:r w:rsidRPr="00B368E5">
              <w:rPr>
                <w:rFonts w:eastAsia="Calibri"/>
                <w:szCs w:val="24"/>
                <w:lang w:eastAsia="en-US"/>
              </w:rPr>
              <w:t>MEDEK komisyon ve diğer komisyon görevlendirmelerinin yapılması ilgili görevlendirmelerin dikkatlice takip edilmesi ve Program koordinatörlerinin belirlenmesi.</w:t>
            </w:r>
          </w:p>
        </w:tc>
      </w:tr>
      <w:tr w:rsidR="00B7295E" w:rsidRPr="00B368E5" w14:paraId="5CFBE595" w14:textId="77777777" w:rsidTr="00B7295E">
        <w:trPr>
          <w:trHeight w:val="292"/>
        </w:trPr>
        <w:tc>
          <w:tcPr>
            <w:tcW w:w="423" w:type="dxa"/>
          </w:tcPr>
          <w:p w14:paraId="5F2B0383"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7EBE136B" w14:textId="3747044A" w:rsidR="00B7295E" w:rsidRPr="00B368E5" w:rsidRDefault="00B7295E" w:rsidP="00B368E5">
            <w:pPr>
              <w:pStyle w:val="msobodytextindent"/>
              <w:rPr>
                <w:rFonts w:eastAsia="Calibri"/>
                <w:szCs w:val="24"/>
                <w:lang w:eastAsia="en-US"/>
              </w:rPr>
            </w:pPr>
            <w:r w:rsidRPr="00B368E5">
              <w:rPr>
                <w:rFonts w:eastAsia="Calibri"/>
                <w:szCs w:val="24"/>
                <w:lang w:eastAsia="en-US"/>
              </w:rPr>
              <w:t xml:space="preserve">Ön Lisans Eğitim Öğretim Yönetmeliği ve sınav yönetmeliğinin Öğretim Elemanlarınca dikkatli şekilde incelenmesi. </w:t>
            </w:r>
          </w:p>
        </w:tc>
      </w:tr>
      <w:tr w:rsidR="00B7295E" w:rsidRPr="00B368E5" w14:paraId="1ED17BC1" w14:textId="77777777" w:rsidTr="00B7295E">
        <w:trPr>
          <w:trHeight w:val="292"/>
        </w:trPr>
        <w:tc>
          <w:tcPr>
            <w:tcW w:w="423" w:type="dxa"/>
          </w:tcPr>
          <w:p w14:paraId="46A36CC1"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5EDB5179" w14:textId="3A7C6386" w:rsidR="00B7295E" w:rsidRPr="00B368E5" w:rsidRDefault="00B7295E" w:rsidP="00B368E5">
            <w:pPr>
              <w:pStyle w:val="msobodytextindent"/>
              <w:rPr>
                <w:rFonts w:eastAsia="Calibri"/>
                <w:szCs w:val="24"/>
                <w:lang w:eastAsia="en-US"/>
              </w:rPr>
            </w:pPr>
            <w:r w:rsidRPr="00B368E5">
              <w:rPr>
                <w:rFonts w:eastAsia="Calibri"/>
                <w:szCs w:val="24"/>
                <w:lang w:eastAsia="en-US"/>
              </w:rPr>
              <w:t>Öğretim Elemanlarının EBYS sistemlerini ve kurum e-postalarını kontrol hususunun görüşülmesi.</w:t>
            </w:r>
          </w:p>
        </w:tc>
      </w:tr>
      <w:tr w:rsidR="00B7295E" w:rsidRPr="00B368E5" w14:paraId="36E9C99A" w14:textId="77777777" w:rsidTr="00B7295E">
        <w:trPr>
          <w:trHeight w:val="292"/>
        </w:trPr>
        <w:tc>
          <w:tcPr>
            <w:tcW w:w="423" w:type="dxa"/>
          </w:tcPr>
          <w:p w14:paraId="65856B0F"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3CB2EAE3" w14:textId="5102E0F3" w:rsidR="00B7295E" w:rsidRPr="00B368E5" w:rsidRDefault="00B7295E" w:rsidP="00B368E5">
            <w:pPr>
              <w:pStyle w:val="msobodytextindent"/>
              <w:rPr>
                <w:rFonts w:eastAsia="Calibri"/>
                <w:szCs w:val="24"/>
                <w:lang w:eastAsia="en-US"/>
              </w:rPr>
            </w:pPr>
            <w:r w:rsidRPr="00B368E5">
              <w:rPr>
                <w:rFonts w:eastAsia="Calibri"/>
                <w:szCs w:val="24"/>
                <w:lang w:eastAsia="en-US"/>
              </w:rPr>
              <w:t>Öğrenci topluluğu kurulması hususunun görüşülmesi.</w:t>
            </w:r>
          </w:p>
        </w:tc>
      </w:tr>
      <w:tr w:rsidR="00B7295E" w:rsidRPr="00B368E5" w14:paraId="40F29FB0" w14:textId="77777777" w:rsidTr="00B7295E">
        <w:trPr>
          <w:trHeight w:val="292"/>
        </w:trPr>
        <w:tc>
          <w:tcPr>
            <w:tcW w:w="423" w:type="dxa"/>
          </w:tcPr>
          <w:p w14:paraId="41E7E932" w14:textId="77777777" w:rsidR="00B7295E" w:rsidRPr="00B368E5" w:rsidRDefault="00B7295E" w:rsidP="00B368E5">
            <w:pPr>
              <w:pStyle w:val="msobodytextindent"/>
              <w:numPr>
                <w:ilvl w:val="0"/>
                <w:numId w:val="1"/>
              </w:numPr>
              <w:jc w:val="left"/>
              <w:rPr>
                <w:rFonts w:eastAsia="Calibri"/>
                <w:szCs w:val="24"/>
                <w:lang w:eastAsia="en-US"/>
              </w:rPr>
            </w:pPr>
          </w:p>
        </w:tc>
        <w:tc>
          <w:tcPr>
            <w:tcW w:w="8665" w:type="dxa"/>
            <w:gridSpan w:val="2"/>
          </w:tcPr>
          <w:p w14:paraId="78E9EB3E" w14:textId="77777777" w:rsidR="00B7295E" w:rsidRPr="00B368E5" w:rsidRDefault="00B7295E" w:rsidP="00B368E5">
            <w:pPr>
              <w:pStyle w:val="msobodytextindent"/>
              <w:rPr>
                <w:rFonts w:eastAsia="Calibri"/>
                <w:szCs w:val="24"/>
                <w:lang w:eastAsia="en-US"/>
              </w:rPr>
            </w:pPr>
            <w:r w:rsidRPr="00B368E5">
              <w:rPr>
                <w:rFonts w:eastAsia="Calibri"/>
                <w:szCs w:val="24"/>
                <w:lang w:eastAsia="en-US"/>
              </w:rPr>
              <w:t xml:space="preserve">İyi dilek ve temenniler. </w:t>
            </w:r>
          </w:p>
        </w:tc>
      </w:tr>
    </w:tbl>
    <w:p w14:paraId="3AA6373E" w14:textId="77777777" w:rsidR="00DB0000" w:rsidRPr="0045181E" w:rsidRDefault="00DB0000" w:rsidP="00DB0000">
      <w:pPr>
        <w:pStyle w:val="msobodytextindent"/>
        <w:rPr>
          <w:szCs w:val="24"/>
        </w:rPr>
      </w:pPr>
    </w:p>
    <w:p w14:paraId="2501B7F9" w14:textId="77777777" w:rsidR="00457B49" w:rsidRDefault="00457B49" w:rsidP="00945CB6">
      <w:pPr>
        <w:pStyle w:val="msobodytextindent"/>
        <w:jc w:val="center"/>
        <w:rPr>
          <w:b/>
          <w:szCs w:val="24"/>
        </w:rPr>
        <w:sectPr w:rsidR="00457B4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tbl>
      <w:tblPr>
        <w:tblStyle w:val="TabloKlavuzu"/>
        <w:tblW w:w="0" w:type="auto"/>
        <w:tblLook w:val="04A0" w:firstRow="1" w:lastRow="0" w:firstColumn="1" w:lastColumn="0" w:noHBand="0" w:noVBand="1"/>
      </w:tblPr>
      <w:tblGrid>
        <w:gridCol w:w="9062"/>
      </w:tblGrid>
      <w:tr w:rsidR="00DB0000" w:rsidRPr="0045181E" w14:paraId="088B7999" w14:textId="77777777" w:rsidTr="00DF1F1A">
        <w:tc>
          <w:tcPr>
            <w:tcW w:w="9062" w:type="dxa"/>
          </w:tcPr>
          <w:p w14:paraId="15A225A9" w14:textId="77777777" w:rsidR="00DB0000" w:rsidRPr="0045181E" w:rsidRDefault="00DB0000" w:rsidP="00945CB6">
            <w:pPr>
              <w:pStyle w:val="msobodytextindent"/>
              <w:jc w:val="center"/>
              <w:rPr>
                <w:b/>
                <w:szCs w:val="24"/>
              </w:rPr>
            </w:pPr>
            <w:r w:rsidRPr="0045181E">
              <w:rPr>
                <w:b/>
                <w:szCs w:val="24"/>
              </w:rPr>
              <w:lastRenderedPageBreak/>
              <w:t>KAPSAM</w:t>
            </w:r>
          </w:p>
        </w:tc>
      </w:tr>
      <w:tr w:rsidR="00DB0000" w:rsidRPr="0045181E" w14:paraId="4E8A4798" w14:textId="77777777" w:rsidTr="00DF1F1A">
        <w:trPr>
          <w:trHeight w:val="4064"/>
        </w:trPr>
        <w:tc>
          <w:tcPr>
            <w:tcW w:w="9062" w:type="dxa"/>
          </w:tcPr>
          <w:p w14:paraId="69C494B5" w14:textId="77777777" w:rsidR="00DB0000" w:rsidRDefault="00DB0000" w:rsidP="00945CB6">
            <w:pPr>
              <w:spacing w:after="160" w:line="259" w:lineRule="auto"/>
              <w:rPr>
                <w:rFonts w:eastAsia="Calibri"/>
                <w:lang w:eastAsia="en-US"/>
              </w:rPr>
            </w:pPr>
          </w:p>
          <w:p w14:paraId="0C19F26F" w14:textId="0054A3D6" w:rsidR="00B61972" w:rsidRDefault="00B61972" w:rsidP="00693BDE">
            <w:pPr>
              <w:pStyle w:val="msobodytextindent"/>
              <w:rPr>
                <w:szCs w:val="24"/>
              </w:rPr>
            </w:pPr>
            <w:r>
              <w:rPr>
                <w:szCs w:val="24"/>
              </w:rPr>
              <w:t xml:space="preserve">Toplantıya </w:t>
            </w:r>
            <w:proofErr w:type="spellStart"/>
            <w:r>
              <w:rPr>
                <w:szCs w:val="24"/>
              </w:rPr>
              <w:t>Öğr</w:t>
            </w:r>
            <w:proofErr w:type="spellEnd"/>
            <w:r>
              <w:rPr>
                <w:szCs w:val="24"/>
              </w:rPr>
              <w:t xml:space="preserve">. Gör. Aykut Sezgin sağlık sorunları nedeniyle (raporlu), </w:t>
            </w:r>
            <w:proofErr w:type="spellStart"/>
            <w:proofErr w:type="gramStart"/>
            <w:r w:rsidRPr="00B61972">
              <w:rPr>
                <w:szCs w:val="24"/>
              </w:rPr>
              <w:t>Öğr.Gör</w:t>
            </w:r>
            <w:proofErr w:type="spellEnd"/>
            <w:proofErr w:type="gramEnd"/>
            <w:r w:rsidRPr="00B61972">
              <w:rPr>
                <w:szCs w:val="24"/>
              </w:rPr>
              <w:t>. Engin KAVAK</w:t>
            </w:r>
            <w:r>
              <w:rPr>
                <w:szCs w:val="24"/>
              </w:rPr>
              <w:t xml:space="preserve"> ise toplantı saatinde derste olduğu için katılım sağlayamamıştır. </w:t>
            </w:r>
          </w:p>
          <w:p w14:paraId="28E5829D" w14:textId="649C1B0B" w:rsidR="00B61972" w:rsidRDefault="00693BDE" w:rsidP="00B61972">
            <w:pPr>
              <w:pStyle w:val="msobodytextindent"/>
              <w:rPr>
                <w:rFonts w:eastAsia="Calibri"/>
                <w:lang w:eastAsia="en-US"/>
              </w:rPr>
            </w:pPr>
            <w:r>
              <w:rPr>
                <w:szCs w:val="24"/>
              </w:rPr>
              <w:t xml:space="preserve">2024-2025 Eğitim Öğretim yılı Güz Dönemi Ara Sınav (Vize) </w:t>
            </w:r>
            <w:r>
              <w:t xml:space="preserve">değerlendirilmesi yapıldı, sınavların başarıyla tamamlandığı belirletildi. </w:t>
            </w:r>
            <w:r>
              <w:rPr>
                <w:szCs w:val="24"/>
              </w:rPr>
              <w:t>Öğrenci devamsızlık durumları görüşüldü, devamsızlık yaşayan öğrenciler için çözüm önerileri sunuldu, tartışıldı. Öğrencilerin devamsızlık konusunda gerek ders hocası gerek danışmanları tarafından düzenli olarak bilgilendirilmesine karar verildi.</w:t>
            </w:r>
            <w:r w:rsidR="00DF1F1A">
              <w:rPr>
                <w:szCs w:val="24"/>
              </w:rPr>
              <w:t xml:space="preserve"> Yabancı uyruklu öğrencilerin devamsızlık durumları yerleştir</w:t>
            </w:r>
            <w:r w:rsidR="00B368E5">
              <w:rPr>
                <w:szCs w:val="24"/>
              </w:rPr>
              <w:t>il</w:t>
            </w:r>
            <w:r w:rsidR="00DF1F1A">
              <w:rPr>
                <w:szCs w:val="24"/>
              </w:rPr>
              <w:t>me tarihlerinin dikkate alınması ricasında bulunuldu.</w:t>
            </w:r>
            <w:r>
              <w:rPr>
                <w:rFonts w:eastAsia="Calibri"/>
                <w:lang w:eastAsia="en-US"/>
              </w:rPr>
              <w:t xml:space="preserve"> Yarı pasif durumdaki Programlara öğrenci alımının okulumuz için güzel bir gelişme olacağı görüşleri belirtildi. Akademik Teşvik ile ilgili evraklar</w:t>
            </w:r>
            <w:r w:rsidR="00B368E5">
              <w:rPr>
                <w:rFonts w:eastAsia="Calibri"/>
                <w:lang w:eastAsia="en-US"/>
              </w:rPr>
              <w:t>a ve</w:t>
            </w:r>
            <w:r>
              <w:rPr>
                <w:rFonts w:eastAsia="Calibri"/>
                <w:lang w:eastAsia="en-US"/>
              </w:rPr>
              <w:t xml:space="preserve"> başvuru tarihlerine dikkat edilmesi hususunda konuşuldu. </w:t>
            </w:r>
            <w:proofErr w:type="spellStart"/>
            <w:r>
              <w:rPr>
                <w:rFonts w:eastAsia="Calibri"/>
                <w:lang w:eastAsia="en-US"/>
              </w:rPr>
              <w:t>Teşviğe</w:t>
            </w:r>
            <w:proofErr w:type="spellEnd"/>
            <w:r>
              <w:rPr>
                <w:rFonts w:eastAsia="Calibri"/>
                <w:lang w:eastAsia="en-US"/>
              </w:rPr>
              <w:t xml:space="preserve"> başvuracak hocalara başarılar dilendi. Üniversitemiz Rektörlüğü tarafından dönem </w:t>
            </w:r>
            <w:proofErr w:type="spellStart"/>
            <w:r>
              <w:rPr>
                <w:rFonts w:eastAsia="Calibri"/>
                <w:lang w:eastAsia="en-US"/>
              </w:rPr>
              <w:t>dönem</w:t>
            </w:r>
            <w:proofErr w:type="spellEnd"/>
            <w:r>
              <w:rPr>
                <w:rFonts w:eastAsia="Calibri"/>
                <w:lang w:eastAsia="en-US"/>
              </w:rPr>
              <w:t xml:space="preserve"> verilen eğitimlerin zamanında izlenilmesi / eğitimlere katılım sağlanması hususu görüşüldü. Bu kapsamda son eğitim olan “</w:t>
            </w:r>
            <w:r w:rsidRPr="00693BDE">
              <w:rPr>
                <w:rFonts w:eastAsia="Calibri"/>
                <w:lang w:eastAsia="en-US"/>
              </w:rPr>
              <w:t>Kamuda Tasarruf Tedbirleri Eğitim Programı</w:t>
            </w:r>
            <w:r>
              <w:rPr>
                <w:rFonts w:eastAsia="Calibri"/>
                <w:lang w:eastAsia="en-US"/>
              </w:rPr>
              <w:t xml:space="preserve">” sonucunda edinilen tecrübeler hakkında </w:t>
            </w:r>
            <w:r w:rsidR="00B368E5">
              <w:rPr>
                <w:rFonts w:eastAsia="Calibri"/>
                <w:lang w:eastAsia="en-US"/>
              </w:rPr>
              <w:t>konuşuldu</w:t>
            </w:r>
            <w:r>
              <w:rPr>
                <w:rFonts w:eastAsia="Calibri"/>
                <w:lang w:eastAsia="en-US"/>
              </w:rPr>
              <w:t xml:space="preserve">. Raporlar, İzinler vb. hususların </w:t>
            </w:r>
            <w:r w:rsidR="00A91CDD">
              <w:rPr>
                <w:rFonts w:eastAsia="Calibri"/>
                <w:lang w:eastAsia="en-US"/>
              </w:rPr>
              <w:t xml:space="preserve">belgelerinin okula teslim edilmesinde gerekli hassasiyetin sağlanması talebinde bulunuldu. 2024-2025 Eğitim Öğretim yılı Güz yarıyılı başında geçilen dijital yoklama sistemi hakkında görüşler alındı. Sistemin oturduğu, aktif olarak kullanım sağlandığı, ancak blok ders işlemek için yeni bir eklenti beklenildiği dile getirildi. Okulumuz programlarının okul içinde sergilenmesi için tanıtım afişlerinin hazırlanması istenildi. Bu konuda Spor Yönetimi programında </w:t>
            </w:r>
            <w:proofErr w:type="spellStart"/>
            <w:r w:rsidR="00A91CDD" w:rsidRPr="00A91CDD">
              <w:rPr>
                <w:rFonts w:eastAsia="Calibri"/>
                <w:lang w:eastAsia="en-US"/>
              </w:rPr>
              <w:t>Öğr</w:t>
            </w:r>
            <w:proofErr w:type="spellEnd"/>
            <w:r w:rsidR="00A91CDD" w:rsidRPr="00A91CDD">
              <w:rPr>
                <w:rFonts w:eastAsia="Calibri"/>
                <w:lang w:eastAsia="en-US"/>
              </w:rPr>
              <w:t>. Gör. Hakan ERYİĞİT</w:t>
            </w:r>
            <w:r w:rsidR="00A91CDD">
              <w:rPr>
                <w:rFonts w:eastAsia="Calibri"/>
                <w:lang w:eastAsia="en-US"/>
              </w:rPr>
              <w:t xml:space="preserve">, </w:t>
            </w:r>
            <w:proofErr w:type="spellStart"/>
            <w:r w:rsidR="00A91CDD" w:rsidRPr="00A91CDD">
              <w:rPr>
                <w:rFonts w:eastAsia="Calibri"/>
                <w:lang w:eastAsia="en-US"/>
              </w:rPr>
              <w:t>Öğr</w:t>
            </w:r>
            <w:proofErr w:type="spellEnd"/>
            <w:r w:rsidR="00A91CDD" w:rsidRPr="00A91CDD">
              <w:rPr>
                <w:rFonts w:eastAsia="Calibri"/>
                <w:lang w:eastAsia="en-US"/>
              </w:rPr>
              <w:t>. Gör.</w:t>
            </w:r>
            <w:r w:rsidR="00A91CDD">
              <w:rPr>
                <w:rFonts w:eastAsia="Calibri"/>
                <w:lang w:eastAsia="en-US"/>
              </w:rPr>
              <w:t xml:space="preserve"> Dr. Buse ÇELİK; İnsan Kaynakları Programında Dr. </w:t>
            </w:r>
            <w:proofErr w:type="spellStart"/>
            <w:r w:rsidR="00A91CDD">
              <w:rPr>
                <w:rFonts w:eastAsia="Calibri"/>
                <w:lang w:eastAsia="en-US"/>
              </w:rPr>
              <w:t>Öğr</w:t>
            </w:r>
            <w:proofErr w:type="spellEnd"/>
            <w:r w:rsidR="00A91CDD">
              <w:rPr>
                <w:rFonts w:eastAsia="Calibri"/>
                <w:lang w:eastAsia="en-US"/>
              </w:rPr>
              <w:t xml:space="preserve">. Üyesi Semra DEMİR, </w:t>
            </w:r>
            <w:proofErr w:type="spellStart"/>
            <w:r w:rsidR="00A91CDD">
              <w:rPr>
                <w:rFonts w:eastAsia="Calibri"/>
                <w:lang w:eastAsia="en-US"/>
              </w:rPr>
              <w:t>Öğr</w:t>
            </w:r>
            <w:proofErr w:type="spellEnd"/>
            <w:r w:rsidR="00A91CDD">
              <w:rPr>
                <w:rFonts w:eastAsia="Calibri"/>
                <w:lang w:eastAsia="en-US"/>
              </w:rPr>
              <w:t xml:space="preserve">. Gör. Halil AKMANSOY, </w:t>
            </w:r>
            <w:proofErr w:type="spellStart"/>
            <w:r w:rsidR="00A91CDD">
              <w:rPr>
                <w:rFonts w:eastAsia="Calibri"/>
                <w:lang w:eastAsia="en-US"/>
              </w:rPr>
              <w:t>Öğr</w:t>
            </w:r>
            <w:proofErr w:type="spellEnd"/>
            <w:r w:rsidR="00A91CDD">
              <w:rPr>
                <w:rFonts w:eastAsia="Calibri"/>
                <w:lang w:eastAsia="en-US"/>
              </w:rPr>
              <w:t>. Gör. Dr. Müge ALAÇAM BÖCEK görevlendirildi</w:t>
            </w:r>
            <w:r w:rsidR="00B368E5">
              <w:rPr>
                <w:rFonts w:eastAsia="Calibri"/>
                <w:lang w:eastAsia="en-US"/>
              </w:rPr>
              <w:t>.</w:t>
            </w:r>
            <w:r w:rsidR="00B61972">
              <w:rPr>
                <w:rFonts w:eastAsia="Calibri"/>
                <w:lang w:eastAsia="en-US"/>
              </w:rPr>
              <w:t xml:space="preserve"> Her bir görevlinin en kısa zamanda en az birer afiş hazırlaması bildirildi. Öğrenci danışmanlıklarının titizlikle yapılması görüşüldü, talep olması durumunda </w:t>
            </w:r>
            <w:proofErr w:type="gramStart"/>
            <w:r w:rsidR="00B61972">
              <w:rPr>
                <w:rFonts w:eastAsia="Calibri"/>
                <w:lang w:eastAsia="en-US"/>
              </w:rPr>
              <w:t>oryantasyon</w:t>
            </w:r>
            <w:proofErr w:type="gramEnd"/>
            <w:r w:rsidR="00B61972">
              <w:rPr>
                <w:rFonts w:eastAsia="Calibri"/>
                <w:lang w:eastAsia="en-US"/>
              </w:rPr>
              <w:t xml:space="preserve"> eğitimleri gerçekleştirilmesi vurgulandı. 2024-2025 Eğitim Öğretim yılı bahar dönemi ders görevlendirmeleri bölüm hocalarımızla istişare edilerek hazırlandı, dışarıdaki dersler ile diğer görevlendirilmelerde yönetimin bilgilendirilmesi hususuna dikkat çekildi. Toplumsal katkı ve sosyal kültürel etkinlikler, teknik gezi husus</w:t>
            </w:r>
            <w:r w:rsidR="00CC7BD6">
              <w:rPr>
                <w:rFonts w:eastAsia="Calibri"/>
                <w:lang w:eastAsia="en-US"/>
              </w:rPr>
              <w:t>ları</w:t>
            </w:r>
            <w:r w:rsidR="00B61972">
              <w:rPr>
                <w:rFonts w:eastAsia="Calibri"/>
                <w:lang w:eastAsia="en-US"/>
              </w:rPr>
              <w:t xml:space="preserve"> görüşüldü</w:t>
            </w:r>
            <w:r w:rsidR="00CC7BD6">
              <w:rPr>
                <w:rFonts w:eastAsia="Calibri"/>
                <w:lang w:eastAsia="en-US"/>
              </w:rPr>
              <w:t xml:space="preserve">. Toplumsal katkı kapsamında önemli gün ve haftalar listelenerek neler </w:t>
            </w:r>
            <w:proofErr w:type="spellStart"/>
            <w:r w:rsidR="00CC7BD6">
              <w:rPr>
                <w:rFonts w:eastAsia="Calibri"/>
                <w:lang w:eastAsia="en-US"/>
              </w:rPr>
              <w:t>yapılabilinir</w:t>
            </w:r>
            <w:proofErr w:type="spellEnd"/>
            <w:r w:rsidR="00CC7BD6">
              <w:rPr>
                <w:rFonts w:eastAsia="Calibri"/>
                <w:lang w:eastAsia="en-US"/>
              </w:rPr>
              <w:t>, münazara edildi. B</w:t>
            </w:r>
            <w:r w:rsidR="00B61972">
              <w:rPr>
                <w:rFonts w:eastAsia="Calibri"/>
                <w:lang w:eastAsia="en-US"/>
              </w:rPr>
              <w:t xml:space="preserve">u kapsamda </w:t>
            </w:r>
            <w:proofErr w:type="spellStart"/>
            <w:r w:rsidR="00B61972" w:rsidRPr="00A91CDD">
              <w:rPr>
                <w:rFonts w:eastAsia="Calibri"/>
                <w:lang w:eastAsia="en-US"/>
              </w:rPr>
              <w:t>Öğr</w:t>
            </w:r>
            <w:proofErr w:type="spellEnd"/>
            <w:r w:rsidR="00B61972" w:rsidRPr="00A91CDD">
              <w:rPr>
                <w:rFonts w:eastAsia="Calibri"/>
                <w:lang w:eastAsia="en-US"/>
              </w:rPr>
              <w:t>. Gör. Hakan ERYİĞİT</w:t>
            </w:r>
            <w:r w:rsidR="00B61972">
              <w:rPr>
                <w:rFonts w:eastAsia="Calibri"/>
                <w:lang w:eastAsia="en-US"/>
              </w:rPr>
              <w:t xml:space="preserve">, </w:t>
            </w:r>
            <w:proofErr w:type="spellStart"/>
            <w:r w:rsidR="00B61972" w:rsidRPr="00A91CDD">
              <w:rPr>
                <w:rFonts w:eastAsia="Calibri"/>
                <w:lang w:eastAsia="en-US"/>
              </w:rPr>
              <w:t>Öğr</w:t>
            </w:r>
            <w:proofErr w:type="spellEnd"/>
            <w:r w:rsidR="00B61972" w:rsidRPr="00A91CDD">
              <w:rPr>
                <w:rFonts w:eastAsia="Calibri"/>
                <w:lang w:eastAsia="en-US"/>
              </w:rPr>
              <w:t>. Gör.</w:t>
            </w:r>
            <w:r w:rsidR="00B61972">
              <w:rPr>
                <w:rFonts w:eastAsia="Calibri"/>
                <w:lang w:eastAsia="en-US"/>
              </w:rPr>
              <w:t xml:space="preserve"> Dr. Buse </w:t>
            </w:r>
            <w:proofErr w:type="spellStart"/>
            <w:r w:rsidR="00B61972">
              <w:rPr>
                <w:rFonts w:eastAsia="Calibri"/>
                <w:lang w:eastAsia="en-US"/>
              </w:rPr>
              <w:t>ÇELİK’in</w:t>
            </w:r>
            <w:proofErr w:type="spellEnd"/>
            <w:r w:rsidR="00B61972">
              <w:rPr>
                <w:rFonts w:eastAsia="Calibri"/>
                <w:lang w:eastAsia="en-US"/>
              </w:rPr>
              <w:t xml:space="preserve"> 3 </w:t>
            </w:r>
            <w:r w:rsidR="00CC7BD6">
              <w:rPr>
                <w:rFonts w:eastAsia="Calibri"/>
                <w:lang w:eastAsia="en-US"/>
              </w:rPr>
              <w:t>A</w:t>
            </w:r>
            <w:r w:rsidR="00B61972">
              <w:rPr>
                <w:rFonts w:eastAsia="Calibri"/>
                <w:lang w:eastAsia="en-US"/>
              </w:rPr>
              <w:t xml:space="preserve">ralık Dünya Engelliler Günü kapsamında </w:t>
            </w:r>
            <w:r w:rsidR="00CC7BD6">
              <w:rPr>
                <w:rFonts w:eastAsia="Calibri"/>
                <w:lang w:eastAsia="en-US"/>
              </w:rPr>
              <w:t>önerdikleri etkinlik ile ilgili görev alabileceklerini ve çalışmalara başlayacakları dile getir</w:t>
            </w:r>
            <w:r w:rsidR="00DF1F1A">
              <w:rPr>
                <w:rFonts w:eastAsia="Calibri"/>
                <w:lang w:eastAsia="en-US"/>
              </w:rPr>
              <w:t>ildi</w:t>
            </w:r>
            <w:r w:rsidR="00CC7BD6">
              <w:rPr>
                <w:rFonts w:eastAsia="Calibri"/>
                <w:lang w:eastAsia="en-US"/>
              </w:rPr>
              <w:t xml:space="preserve">. </w:t>
            </w:r>
            <w:r w:rsidR="00DF1F1A">
              <w:rPr>
                <w:rFonts w:eastAsia="Calibri"/>
                <w:lang w:eastAsia="en-US"/>
              </w:rPr>
              <w:t xml:space="preserve">MEDEK kapsamında sınav evrakları düzeni hakkında hatırlatmalarda bulunuldu. </w:t>
            </w:r>
            <w:r w:rsidR="00CC7BD6" w:rsidRPr="00B368E5">
              <w:rPr>
                <w:rFonts w:eastAsia="Calibri"/>
                <w:lang w:eastAsia="en-US"/>
              </w:rPr>
              <w:t>Program koordinatörleri belirlendi. Bu kapsamda</w:t>
            </w:r>
            <w:r w:rsidR="00CC7BD6" w:rsidRPr="00B368E5">
              <w:rPr>
                <w:rFonts w:eastAsia="Calibri"/>
                <w:b/>
                <w:bCs/>
                <w:lang w:eastAsia="en-US"/>
              </w:rPr>
              <w:t xml:space="preserve"> </w:t>
            </w:r>
            <w:r w:rsidR="00CC7BD6">
              <w:rPr>
                <w:rFonts w:eastAsia="Calibri"/>
                <w:lang w:eastAsia="en-US"/>
              </w:rPr>
              <w:t xml:space="preserve">İnsan Kaynakları programı </w:t>
            </w:r>
            <w:r w:rsidR="00CC7BD6" w:rsidRPr="00C62803">
              <w:rPr>
                <w:rFonts w:eastAsia="Calibri"/>
                <w:lang w:eastAsia="en-US"/>
              </w:rPr>
              <w:t>koordinatör</w:t>
            </w:r>
            <w:r w:rsidR="00CC7BD6">
              <w:rPr>
                <w:rFonts w:eastAsia="Calibri"/>
                <w:lang w:eastAsia="en-US"/>
              </w:rPr>
              <w:t xml:space="preserve">ü olarak </w:t>
            </w:r>
            <w:proofErr w:type="spellStart"/>
            <w:r w:rsidR="00CC7BD6">
              <w:rPr>
                <w:rFonts w:eastAsia="Calibri"/>
                <w:lang w:eastAsia="en-US"/>
              </w:rPr>
              <w:t>Öğr</w:t>
            </w:r>
            <w:proofErr w:type="spellEnd"/>
            <w:r w:rsidR="00CC7BD6">
              <w:rPr>
                <w:rFonts w:eastAsia="Calibri"/>
                <w:lang w:eastAsia="en-US"/>
              </w:rPr>
              <w:t xml:space="preserve">. Gör. Halil AKMANSOY, Spor Yönetimi programı </w:t>
            </w:r>
            <w:r w:rsidR="00CC7BD6" w:rsidRPr="00C62803">
              <w:rPr>
                <w:rFonts w:eastAsia="Calibri"/>
                <w:lang w:eastAsia="en-US"/>
              </w:rPr>
              <w:t>koordinatör</w:t>
            </w:r>
            <w:r w:rsidR="00CC7BD6">
              <w:rPr>
                <w:rFonts w:eastAsia="Calibri"/>
                <w:lang w:eastAsia="en-US"/>
              </w:rPr>
              <w:t xml:space="preserve">ü </w:t>
            </w:r>
            <w:r w:rsidR="00DF1F1A">
              <w:rPr>
                <w:rFonts w:eastAsia="Calibri"/>
                <w:lang w:eastAsia="en-US"/>
              </w:rPr>
              <w:t>olarak:</w:t>
            </w:r>
            <w:r w:rsidR="00CC7BD6">
              <w:rPr>
                <w:rFonts w:eastAsia="Calibri"/>
                <w:lang w:eastAsia="en-US"/>
              </w:rPr>
              <w:t xml:space="preserve"> </w:t>
            </w:r>
            <w:proofErr w:type="spellStart"/>
            <w:r w:rsidR="00DF1F1A">
              <w:rPr>
                <w:rFonts w:eastAsia="Calibri"/>
                <w:lang w:eastAsia="en-US"/>
              </w:rPr>
              <w:t>Öğr</w:t>
            </w:r>
            <w:proofErr w:type="spellEnd"/>
            <w:r w:rsidR="00DF1F1A">
              <w:rPr>
                <w:rFonts w:eastAsia="Calibri"/>
                <w:lang w:eastAsia="en-US"/>
              </w:rPr>
              <w:t xml:space="preserve">. Gör. </w:t>
            </w:r>
            <w:r w:rsidR="00CC7BD6">
              <w:rPr>
                <w:rFonts w:eastAsia="Calibri"/>
                <w:lang w:eastAsia="en-US"/>
              </w:rPr>
              <w:t xml:space="preserve">Hakan </w:t>
            </w:r>
            <w:r w:rsidR="00DF1F1A">
              <w:rPr>
                <w:rFonts w:eastAsia="Calibri"/>
                <w:lang w:eastAsia="en-US"/>
              </w:rPr>
              <w:t xml:space="preserve">ERYİĞİT görevlendirildi. Ön Lisans Eğitim Öğretim Yönetmeliği ve sınav yönetmeliğinin Öğretim Elemanlarınca yeniden dikkatli bir şekilde okunması talep edildi. Öğretim Elemanlarının EBYS sistemlerini ve kurum e-postalarını en az haftada bir defa kontrol etmeleri gerekliliği vurgulandı. Öğrenci topluluğu kurulması hususu görüşüldü. Bu kapsamda </w:t>
            </w:r>
            <w:proofErr w:type="spellStart"/>
            <w:r w:rsidR="00DF1F1A">
              <w:rPr>
                <w:rFonts w:eastAsia="Calibri"/>
                <w:lang w:eastAsia="en-US"/>
              </w:rPr>
              <w:t>Öğr</w:t>
            </w:r>
            <w:proofErr w:type="spellEnd"/>
            <w:r w:rsidR="00DF1F1A">
              <w:rPr>
                <w:rFonts w:eastAsia="Calibri"/>
                <w:lang w:eastAsia="en-US"/>
              </w:rPr>
              <w:t xml:space="preserve">. Gör. Hakan </w:t>
            </w:r>
            <w:proofErr w:type="spellStart"/>
            <w:r w:rsidR="00DF1F1A">
              <w:rPr>
                <w:rFonts w:eastAsia="Calibri"/>
                <w:lang w:eastAsia="en-US"/>
              </w:rPr>
              <w:t>ERYİĞİT’in</w:t>
            </w:r>
            <w:proofErr w:type="spellEnd"/>
            <w:r w:rsidR="00DF1F1A">
              <w:rPr>
                <w:rFonts w:eastAsia="Calibri"/>
                <w:lang w:eastAsia="en-US"/>
              </w:rPr>
              <w:t xml:space="preserve"> çalışmalara başladığı, SKS ile görüşme aşamasında olduğu, başvuru için öğrencilerle görüşmeler sağladığı ve başvuru tarihlerinde gerekli müracaatın yapılacağı bilgisi alındı. Mevcut </w:t>
            </w:r>
            <w:r w:rsidR="00B368E5">
              <w:rPr>
                <w:rFonts w:eastAsia="Calibri"/>
                <w:lang w:eastAsia="en-US"/>
              </w:rPr>
              <w:t>G</w:t>
            </w:r>
            <w:r w:rsidR="00DF1F1A">
              <w:rPr>
                <w:rFonts w:eastAsia="Calibri"/>
                <w:lang w:eastAsia="en-US"/>
              </w:rPr>
              <w:t xml:space="preserve">üz dönemi ve Bahar dönemi için dilek ve temennilerde bulunuldu. </w:t>
            </w:r>
          </w:p>
          <w:p w14:paraId="1E51D8F0" w14:textId="77777777" w:rsidR="00DB0000" w:rsidRDefault="00DB0000" w:rsidP="00945CB6">
            <w:pPr>
              <w:spacing w:after="160" w:line="259" w:lineRule="auto"/>
              <w:rPr>
                <w:rFonts w:eastAsia="Calibri"/>
                <w:lang w:eastAsia="en-US"/>
              </w:rPr>
            </w:pPr>
          </w:p>
          <w:p w14:paraId="0B7CD1D3" w14:textId="77777777" w:rsidR="00B368E5" w:rsidRPr="006E6728" w:rsidRDefault="00B368E5" w:rsidP="00945CB6">
            <w:pPr>
              <w:spacing w:after="160" w:line="259" w:lineRule="auto"/>
              <w:rPr>
                <w:rFonts w:eastAsia="Calibri"/>
                <w:lang w:eastAsia="en-US"/>
              </w:rPr>
            </w:pPr>
          </w:p>
        </w:tc>
      </w:tr>
      <w:tr w:rsidR="004974B7" w:rsidRPr="0045181E" w14:paraId="0BFD25BF" w14:textId="77777777" w:rsidTr="00DF1F1A">
        <w:trPr>
          <w:trHeight w:val="418"/>
        </w:trPr>
        <w:tc>
          <w:tcPr>
            <w:tcW w:w="9062" w:type="dxa"/>
            <w:vAlign w:val="center"/>
          </w:tcPr>
          <w:p w14:paraId="3E5CDFA9" w14:textId="54F03984" w:rsidR="004974B7" w:rsidRPr="0045181E" w:rsidRDefault="00381947" w:rsidP="00065CF4">
            <w:pPr>
              <w:jc w:val="center"/>
              <w:rPr>
                <w:b/>
                <w:color w:val="000000" w:themeColor="text1"/>
              </w:rPr>
            </w:pPr>
            <w:r>
              <w:rPr>
                <w:b/>
                <w:color w:val="000000" w:themeColor="text1"/>
              </w:rPr>
              <w:lastRenderedPageBreak/>
              <w:t>TOPLANTI TUTANAĞI</w:t>
            </w:r>
          </w:p>
        </w:tc>
      </w:tr>
      <w:tr w:rsidR="004974B7" w14:paraId="52CA1AA9" w14:textId="77777777" w:rsidTr="00DF1F1A">
        <w:tc>
          <w:tcPr>
            <w:tcW w:w="9062" w:type="dxa"/>
          </w:tcPr>
          <w:p w14:paraId="099DD194" w14:textId="77777777" w:rsidR="004974B7" w:rsidRDefault="004974B7" w:rsidP="00065CF4">
            <w:pPr>
              <w:rPr>
                <w:noProof/>
              </w:rPr>
            </w:pPr>
          </w:p>
          <w:p w14:paraId="3BE93DD1" w14:textId="5C44DE20" w:rsidR="00B368E5" w:rsidRDefault="00B368E5" w:rsidP="00B368E5">
            <w:pPr>
              <w:pStyle w:val="NormalWeb"/>
            </w:pPr>
            <w:r>
              <w:rPr>
                <w:noProof/>
              </w:rPr>
              <w:drawing>
                <wp:inline distT="0" distB="0" distL="0" distR="0" wp14:anchorId="5CFB9E00" wp14:editId="0B783D98">
                  <wp:extent cx="5760720" cy="2983230"/>
                  <wp:effectExtent l="0" t="0" r="0" b="7620"/>
                  <wp:docPr id="11322845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83230"/>
                          </a:xfrm>
                          <a:prstGeom prst="rect">
                            <a:avLst/>
                          </a:prstGeom>
                          <a:noFill/>
                          <a:ln>
                            <a:noFill/>
                          </a:ln>
                        </pic:spPr>
                      </pic:pic>
                    </a:graphicData>
                  </a:graphic>
                </wp:inline>
              </w:drawing>
            </w:r>
          </w:p>
          <w:p w14:paraId="2BCB03C5" w14:textId="7B0C5615" w:rsidR="00B368E5" w:rsidRDefault="00B368E5" w:rsidP="00B368E5">
            <w:pPr>
              <w:pStyle w:val="NormalWeb"/>
            </w:pPr>
            <w:r>
              <w:rPr>
                <w:noProof/>
              </w:rPr>
              <w:drawing>
                <wp:inline distT="0" distB="0" distL="0" distR="0" wp14:anchorId="4F668A0D" wp14:editId="6CB233C0">
                  <wp:extent cx="5760720" cy="3089275"/>
                  <wp:effectExtent l="0" t="0" r="0" b="0"/>
                  <wp:docPr id="157797979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89275"/>
                          </a:xfrm>
                          <a:prstGeom prst="rect">
                            <a:avLst/>
                          </a:prstGeom>
                          <a:noFill/>
                          <a:ln>
                            <a:noFill/>
                          </a:ln>
                        </pic:spPr>
                      </pic:pic>
                    </a:graphicData>
                  </a:graphic>
                </wp:inline>
              </w:drawing>
            </w:r>
          </w:p>
          <w:p w14:paraId="23863063" w14:textId="42F05E7C" w:rsidR="004974B7" w:rsidRDefault="004974B7" w:rsidP="00065CF4">
            <w:pPr>
              <w:rPr>
                <w:b/>
                <w:color w:val="000000" w:themeColor="text1"/>
              </w:rPr>
            </w:pPr>
          </w:p>
          <w:p w14:paraId="6DFB0C05" w14:textId="0B07443B" w:rsidR="004974B7" w:rsidRDefault="004974B7" w:rsidP="00065CF4">
            <w:pPr>
              <w:rPr>
                <w:b/>
                <w:color w:val="000000" w:themeColor="text1"/>
              </w:rPr>
            </w:pPr>
          </w:p>
          <w:p w14:paraId="530915A6" w14:textId="77777777" w:rsidR="004974B7" w:rsidRDefault="004974B7" w:rsidP="00065CF4">
            <w:pPr>
              <w:rPr>
                <w:b/>
                <w:color w:val="000000" w:themeColor="text1"/>
              </w:rPr>
            </w:pPr>
          </w:p>
          <w:p w14:paraId="1E9068A2" w14:textId="77777777" w:rsidR="004974B7" w:rsidRDefault="004974B7" w:rsidP="00065CF4">
            <w:pPr>
              <w:rPr>
                <w:b/>
                <w:color w:val="000000" w:themeColor="text1"/>
              </w:rPr>
            </w:pPr>
          </w:p>
          <w:p w14:paraId="250AD4D6" w14:textId="77777777" w:rsidR="004974B7" w:rsidRDefault="004974B7" w:rsidP="00065CF4">
            <w:pPr>
              <w:rPr>
                <w:b/>
                <w:color w:val="000000" w:themeColor="text1"/>
              </w:rPr>
            </w:pPr>
          </w:p>
          <w:p w14:paraId="2B93E23F" w14:textId="77777777" w:rsidR="004974B7" w:rsidRDefault="004974B7" w:rsidP="00065CF4">
            <w:pPr>
              <w:rPr>
                <w:b/>
                <w:color w:val="000000" w:themeColor="text1"/>
              </w:rPr>
            </w:pPr>
          </w:p>
          <w:p w14:paraId="635B4FD2" w14:textId="77777777" w:rsidR="004974B7" w:rsidRDefault="004974B7" w:rsidP="00065CF4">
            <w:pPr>
              <w:rPr>
                <w:b/>
                <w:color w:val="000000" w:themeColor="text1"/>
              </w:rPr>
            </w:pPr>
          </w:p>
          <w:p w14:paraId="41120953" w14:textId="77777777" w:rsidR="004974B7" w:rsidRDefault="004974B7" w:rsidP="00065CF4">
            <w:pPr>
              <w:rPr>
                <w:b/>
                <w:color w:val="000000" w:themeColor="text1"/>
              </w:rPr>
            </w:pPr>
          </w:p>
          <w:p w14:paraId="5F31830A" w14:textId="313761F3" w:rsidR="0097345D" w:rsidRDefault="0097345D" w:rsidP="00065CF4">
            <w:pPr>
              <w:rPr>
                <w:b/>
                <w:color w:val="000000" w:themeColor="text1"/>
              </w:rPr>
            </w:pPr>
          </w:p>
          <w:tbl>
            <w:tblPr>
              <w:tblStyle w:val="TabloKlavuzu"/>
              <w:tblW w:w="8966" w:type="dxa"/>
              <w:tblLook w:val="04A0" w:firstRow="1" w:lastRow="0" w:firstColumn="1" w:lastColumn="0" w:noHBand="0" w:noVBand="1"/>
            </w:tblPr>
            <w:tblGrid>
              <w:gridCol w:w="4483"/>
              <w:gridCol w:w="4483"/>
            </w:tblGrid>
            <w:tr w:rsidR="0097345D" w:rsidRPr="0097345D" w14:paraId="69973CAF" w14:textId="77777777" w:rsidTr="0097345D">
              <w:trPr>
                <w:trHeight w:val="549"/>
              </w:trPr>
              <w:tc>
                <w:tcPr>
                  <w:tcW w:w="4483" w:type="dxa"/>
                </w:tcPr>
                <w:p w14:paraId="4AA9C577" w14:textId="0FF2C8F2" w:rsidR="0097345D" w:rsidRPr="0097345D" w:rsidRDefault="0097345D" w:rsidP="0097345D">
                  <w:pPr>
                    <w:rPr>
                      <w:b/>
                      <w:color w:val="000000" w:themeColor="text1"/>
                      <w:sz w:val="22"/>
                      <w:szCs w:val="22"/>
                    </w:rPr>
                  </w:pPr>
                  <w:r w:rsidRPr="0097345D">
                    <w:rPr>
                      <w:b/>
                      <w:color w:val="000000" w:themeColor="text1"/>
                      <w:sz w:val="22"/>
                      <w:szCs w:val="22"/>
                    </w:rPr>
                    <w:t xml:space="preserve">Öğretim Elemanı </w:t>
                  </w:r>
                </w:p>
                <w:p w14:paraId="649DDB4A" w14:textId="77777777" w:rsidR="0097345D" w:rsidRPr="0097345D" w:rsidRDefault="0097345D" w:rsidP="00065CF4">
                  <w:pPr>
                    <w:rPr>
                      <w:b/>
                      <w:color w:val="000000" w:themeColor="text1"/>
                      <w:sz w:val="22"/>
                      <w:szCs w:val="22"/>
                    </w:rPr>
                  </w:pPr>
                </w:p>
              </w:tc>
              <w:tc>
                <w:tcPr>
                  <w:tcW w:w="4483" w:type="dxa"/>
                </w:tcPr>
                <w:p w14:paraId="16F29288" w14:textId="095E8B49" w:rsidR="0097345D" w:rsidRPr="0097345D" w:rsidRDefault="0097345D" w:rsidP="00065CF4">
                  <w:pPr>
                    <w:rPr>
                      <w:b/>
                      <w:color w:val="000000" w:themeColor="text1"/>
                      <w:sz w:val="22"/>
                      <w:szCs w:val="22"/>
                    </w:rPr>
                  </w:pPr>
                  <w:r w:rsidRPr="0097345D">
                    <w:rPr>
                      <w:b/>
                      <w:color w:val="000000" w:themeColor="text1"/>
                      <w:sz w:val="22"/>
                      <w:szCs w:val="22"/>
                    </w:rPr>
                    <w:t>Katılım durumu</w:t>
                  </w:r>
                </w:p>
              </w:tc>
            </w:tr>
            <w:tr w:rsidR="0097345D" w:rsidRPr="0097345D" w14:paraId="65BD3814" w14:textId="77777777" w:rsidTr="0097345D">
              <w:trPr>
                <w:trHeight w:val="274"/>
              </w:trPr>
              <w:tc>
                <w:tcPr>
                  <w:tcW w:w="4483" w:type="dxa"/>
                </w:tcPr>
                <w:p w14:paraId="69FFE51B" w14:textId="31C27B8E" w:rsidR="0097345D" w:rsidRPr="0097345D" w:rsidRDefault="0097345D" w:rsidP="00065CF4">
                  <w:pPr>
                    <w:rPr>
                      <w:b/>
                      <w:color w:val="000000" w:themeColor="text1"/>
                      <w:sz w:val="22"/>
                      <w:szCs w:val="22"/>
                    </w:rPr>
                  </w:pPr>
                  <w:r w:rsidRPr="0097345D">
                    <w:rPr>
                      <w:sz w:val="22"/>
                      <w:szCs w:val="22"/>
                    </w:rPr>
                    <w:t xml:space="preserve">Dr. </w:t>
                  </w:r>
                  <w:proofErr w:type="spellStart"/>
                  <w:r w:rsidRPr="0097345D">
                    <w:rPr>
                      <w:sz w:val="22"/>
                      <w:szCs w:val="22"/>
                    </w:rPr>
                    <w:t>Öğr</w:t>
                  </w:r>
                  <w:proofErr w:type="spellEnd"/>
                  <w:r w:rsidRPr="0097345D">
                    <w:rPr>
                      <w:sz w:val="22"/>
                      <w:szCs w:val="22"/>
                    </w:rPr>
                    <w:t>. Üyesi Semra DEMİR</w:t>
                  </w:r>
                </w:p>
              </w:tc>
              <w:tc>
                <w:tcPr>
                  <w:tcW w:w="4483" w:type="dxa"/>
                </w:tcPr>
                <w:p w14:paraId="19052D5B" w14:textId="2FD9E085" w:rsidR="0097345D" w:rsidRPr="0097345D" w:rsidRDefault="0097345D" w:rsidP="00065CF4">
                  <w:pPr>
                    <w:rPr>
                      <w:bCs/>
                      <w:color w:val="000000" w:themeColor="text1"/>
                      <w:sz w:val="22"/>
                      <w:szCs w:val="22"/>
                    </w:rPr>
                  </w:pPr>
                  <w:r w:rsidRPr="0097345D">
                    <w:rPr>
                      <w:bCs/>
                      <w:color w:val="000000" w:themeColor="text1"/>
                      <w:sz w:val="22"/>
                      <w:szCs w:val="22"/>
                    </w:rPr>
                    <w:t>Katıldı</w:t>
                  </w:r>
                </w:p>
              </w:tc>
            </w:tr>
            <w:tr w:rsidR="0097345D" w:rsidRPr="0097345D" w14:paraId="79868D41" w14:textId="77777777" w:rsidTr="0097345D">
              <w:trPr>
                <w:trHeight w:val="262"/>
              </w:trPr>
              <w:tc>
                <w:tcPr>
                  <w:tcW w:w="4483" w:type="dxa"/>
                </w:tcPr>
                <w:p w14:paraId="271D4A48" w14:textId="359AEEF0" w:rsidR="0097345D" w:rsidRPr="0097345D" w:rsidRDefault="0097345D" w:rsidP="0097345D">
                  <w:pPr>
                    <w:jc w:val="left"/>
                    <w:rPr>
                      <w:sz w:val="22"/>
                      <w:szCs w:val="22"/>
                    </w:rPr>
                  </w:pPr>
                  <w:proofErr w:type="spellStart"/>
                  <w:proofErr w:type="gramStart"/>
                  <w:r w:rsidRPr="0097345D">
                    <w:rPr>
                      <w:sz w:val="22"/>
                      <w:szCs w:val="22"/>
                    </w:rPr>
                    <w:t>Öğr.Gör</w:t>
                  </w:r>
                  <w:proofErr w:type="spellEnd"/>
                  <w:proofErr w:type="gramEnd"/>
                  <w:r w:rsidRPr="0097345D">
                    <w:rPr>
                      <w:sz w:val="22"/>
                      <w:szCs w:val="22"/>
                    </w:rPr>
                    <w:t>. Halil AKMANSOY</w:t>
                  </w:r>
                </w:p>
              </w:tc>
              <w:tc>
                <w:tcPr>
                  <w:tcW w:w="4483" w:type="dxa"/>
                </w:tcPr>
                <w:p w14:paraId="29B77F07" w14:textId="138CFF42" w:rsidR="0097345D" w:rsidRPr="0097345D" w:rsidRDefault="0097345D" w:rsidP="00065CF4">
                  <w:pPr>
                    <w:rPr>
                      <w:b/>
                      <w:color w:val="000000" w:themeColor="text1"/>
                      <w:sz w:val="22"/>
                      <w:szCs w:val="22"/>
                    </w:rPr>
                  </w:pPr>
                  <w:r w:rsidRPr="0097345D">
                    <w:rPr>
                      <w:bCs/>
                      <w:color w:val="000000" w:themeColor="text1"/>
                      <w:sz w:val="22"/>
                      <w:szCs w:val="22"/>
                    </w:rPr>
                    <w:t>Katıldı</w:t>
                  </w:r>
                </w:p>
              </w:tc>
            </w:tr>
            <w:tr w:rsidR="0097345D" w:rsidRPr="0097345D" w14:paraId="64D5E9AC" w14:textId="77777777" w:rsidTr="0097345D">
              <w:trPr>
                <w:trHeight w:val="274"/>
              </w:trPr>
              <w:tc>
                <w:tcPr>
                  <w:tcW w:w="4483" w:type="dxa"/>
                </w:tcPr>
                <w:p w14:paraId="39E5EEB9" w14:textId="41C97024" w:rsidR="0097345D" w:rsidRPr="0097345D" w:rsidRDefault="0097345D" w:rsidP="00065CF4">
                  <w:pPr>
                    <w:rPr>
                      <w:b/>
                      <w:color w:val="000000" w:themeColor="text1"/>
                      <w:sz w:val="22"/>
                      <w:szCs w:val="22"/>
                    </w:rPr>
                  </w:pPr>
                  <w:proofErr w:type="spellStart"/>
                  <w:r w:rsidRPr="0097345D">
                    <w:rPr>
                      <w:sz w:val="22"/>
                      <w:szCs w:val="22"/>
                    </w:rPr>
                    <w:t>Öğr</w:t>
                  </w:r>
                  <w:proofErr w:type="spellEnd"/>
                  <w:r w:rsidRPr="0097345D">
                    <w:rPr>
                      <w:sz w:val="22"/>
                      <w:szCs w:val="22"/>
                    </w:rPr>
                    <w:t>. Gör. Aykut SEZGİN</w:t>
                  </w:r>
                </w:p>
              </w:tc>
              <w:tc>
                <w:tcPr>
                  <w:tcW w:w="4483" w:type="dxa"/>
                </w:tcPr>
                <w:p w14:paraId="45040FA4" w14:textId="58ED08FB" w:rsidR="0097345D" w:rsidRPr="0097345D" w:rsidRDefault="0097345D" w:rsidP="00065CF4">
                  <w:pPr>
                    <w:rPr>
                      <w:bCs/>
                      <w:color w:val="000000" w:themeColor="text1"/>
                      <w:sz w:val="22"/>
                      <w:szCs w:val="22"/>
                    </w:rPr>
                  </w:pPr>
                  <w:r w:rsidRPr="0097345D">
                    <w:rPr>
                      <w:bCs/>
                      <w:color w:val="000000" w:themeColor="text1"/>
                      <w:sz w:val="22"/>
                      <w:szCs w:val="22"/>
                    </w:rPr>
                    <w:t>Katılmadı (Raporlu)</w:t>
                  </w:r>
                </w:p>
              </w:tc>
            </w:tr>
            <w:tr w:rsidR="0097345D" w:rsidRPr="0097345D" w14:paraId="42F297E1" w14:textId="77777777" w:rsidTr="0097345D">
              <w:trPr>
                <w:trHeight w:val="274"/>
              </w:trPr>
              <w:tc>
                <w:tcPr>
                  <w:tcW w:w="4483" w:type="dxa"/>
                </w:tcPr>
                <w:p w14:paraId="7D725AAD" w14:textId="319B6C47" w:rsidR="0097345D" w:rsidRPr="0097345D" w:rsidRDefault="0097345D" w:rsidP="0097345D">
                  <w:pPr>
                    <w:rPr>
                      <w:b/>
                      <w:color w:val="000000" w:themeColor="text1"/>
                      <w:sz w:val="22"/>
                      <w:szCs w:val="22"/>
                    </w:rPr>
                  </w:pPr>
                  <w:proofErr w:type="spellStart"/>
                  <w:r w:rsidRPr="0097345D">
                    <w:rPr>
                      <w:sz w:val="22"/>
                      <w:szCs w:val="22"/>
                    </w:rPr>
                    <w:t>Öğr</w:t>
                  </w:r>
                  <w:proofErr w:type="spellEnd"/>
                  <w:r w:rsidRPr="0097345D">
                    <w:rPr>
                      <w:sz w:val="22"/>
                      <w:szCs w:val="22"/>
                    </w:rPr>
                    <w:t>. Gör. Dr. Müge ALAÇAM BÖCEK</w:t>
                  </w:r>
                </w:p>
              </w:tc>
              <w:tc>
                <w:tcPr>
                  <w:tcW w:w="4483" w:type="dxa"/>
                </w:tcPr>
                <w:p w14:paraId="270D8DF8" w14:textId="4E71E31C" w:rsidR="0097345D" w:rsidRPr="0097345D" w:rsidRDefault="0097345D" w:rsidP="0097345D">
                  <w:pPr>
                    <w:rPr>
                      <w:bCs/>
                      <w:color w:val="000000" w:themeColor="text1"/>
                      <w:sz w:val="22"/>
                      <w:szCs w:val="22"/>
                    </w:rPr>
                  </w:pPr>
                  <w:r w:rsidRPr="0097345D">
                    <w:rPr>
                      <w:bCs/>
                      <w:color w:val="000000" w:themeColor="text1"/>
                      <w:sz w:val="22"/>
                      <w:szCs w:val="22"/>
                    </w:rPr>
                    <w:t>Katıldı</w:t>
                  </w:r>
                </w:p>
              </w:tc>
            </w:tr>
            <w:tr w:rsidR="0097345D" w:rsidRPr="0097345D" w14:paraId="0733DB92" w14:textId="77777777" w:rsidTr="0097345D">
              <w:trPr>
                <w:trHeight w:val="274"/>
              </w:trPr>
              <w:tc>
                <w:tcPr>
                  <w:tcW w:w="4483" w:type="dxa"/>
                </w:tcPr>
                <w:p w14:paraId="6263337E" w14:textId="680FD620" w:rsidR="0097345D" w:rsidRPr="0097345D" w:rsidRDefault="0097345D" w:rsidP="0097345D">
                  <w:pPr>
                    <w:rPr>
                      <w:sz w:val="22"/>
                      <w:szCs w:val="22"/>
                    </w:rPr>
                  </w:pPr>
                  <w:proofErr w:type="spellStart"/>
                  <w:r w:rsidRPr="0097345D">
                    <w:rPr>
                      <w:sz w:val="22"/>
                      <w:szCs w:val="22"/>
                    </w:rPr>
                    <w:t>Öğr</w:t>
                  </w:r>
                  <w:proofErr w:type="spellEnd"/>
                  <w:r w:rsidRPr="0097345D">
                    <w:rPr>
                      <w:sz w:val="22"/>
                      <w:szCs w:val="22"/>
                    </w:rPr>
                    <w:t>. Gör. Hakan ERYİĞİT</w:t>
                  </w:r>
                </w:p>
              </w:tc>
              <w:tc>
                <w:tcPr>
                  <w:tcW w:w="4483" w:type="dxa"/>
                </w:tcPr>
                <w:p w14:paraId="12BB4670" w14:textId="0222899C" w:rsidR="0097345D" w:rsidRPr="0097345D" w:rsidRDefault="0097345D" w:rsidP="0097345D">
                  <w:pPr>
                    <w:rPr>
                      <w:bCs/>
                      <w:color w:val="000000" w:themeColor="text1"/>
                      <w:sz w:val="22"/>
                      <w:szCs w:val="22"/>
                    </w:rPr>
                  </w:pPr>
                  <w:r w:rsidRPr="0097345D">
                    <w:rPr>
                      <w:bCs/>
                      <w:color w:val="000000" w:themeColor="text1"/>
                      <w:sz w:val="22"/>
                      <w:szCs w:val="22"/>
                    </w:rPr>
                    <w:t>Katıldı</w:t>
                  </w:r>
                </w:p>
              </w:tc>
            </w:tr>
            <w:tr w:rsidR="0097345D" w:rsidRPr="0097345D" w14:paraId="5B168D47" w14:textId="77777777" w:rsidTr="0097345D">
              <w:trPr>
                <w:trHeight w:val="274"/>
              </w:trPr>
              <w:tc>
                <w:tcPr>
                  <w:tcW w:w="4483" w:type="dxa"/>
                </w:tcPr>
                <w:p w14:paraId="69D68AB6" w14:textId="0DB17B4A" w:rsidR="0097345D" w:rsidRPr="0097345D" w:rsidRDefault="0097345D" w:rsidP="0097345D">
                  <w:pPr>
                    <w:rPr>
                      <w:sz w:val="22"/>
                      <w:szCs w:val="22"/>
                    </w:rPr>
                  </w:pPr>
                  <w:proofErr w:type="spellStart"/>
                  <w:r w:rsidRPr="0097345D">
                    <w:rPr>
                      <w:sz w:val="22"/>
                      <w:szCs w:val="22"/>
                    </w:rPr>
                    <w:t>Öğr</w:t>
                  </w:r>
                  <w:proofErr w:type="spellEnd"/>
                  <w:r w:rsidRPr="0097345D">
                    <w:rPr>
                      <w:sz w:val="22"/>
                      <w:szCs w:val="22"/>
                    </w:rPr>
                    <w:t>. Gör. Dr. Buse ÇELİK</w:t>
                  </w:r>
                </w:p>
              </w:tc>
              <w:tc>
                <w:tcPr>
                  <w:tcW w:w="4483" w:type="dxa"/>
                </w:tcPr>
                <w:p w14:paraId="6694567C" w14:textId="0205D063" w:rsidR="0097345D" w:rsidRPr="0097345D" w:rsidRDefault="0097345D" w:rsidP="0097345D">
                  <w:pPr>
                    <w:rPr>
                      <w:bCs/>
                      <w:color w:val="000000" w:themeColor="text1"/>
                      <w:sz w:val="22"/>
                      <w:szCs w:val="22"/>
                    </w:rPr>
                  </w:pPr>
                  <w:r w:rsidRPr="0097345D">
                    <w:rPr>
                      <w:bCs/>
                      <w:color w:val="000000" w:themeColor="text1"/>
                      <w:sz w:val="22"/>
                      <w:szCs w:val="22"/>
                    </w:rPr>
                    <w:t>Katıldı</w:t>
                  </w:r>
                </w:p>
              </w:tc>
            </w:tr>
            <w:tr w:rsidR="0097345D" w:rsidRPr="0097345D" w14:paraId="350E4035" w14:textId="77777777" w:rsidTr="0097345D">
              <w:trPr>
                <w:trHeight w:val="262"/>
              </w:trPr>
              <w:tc>
                <w:tcPr>
                  <w:tcW w:w="4483" w:type="dxa"/>
                </w:tcPr>
                <w:p w14:paraId="6FB97A83" w14:textId="29D10A13" w:rsidR="0097345D" w:rsidRPr="0097345D" w:rsidRDefault="0097345D" w:rsidP="00065CF4">
                  <w:pPr>
                    <w:rPr>
                      <w:b/>
                      <w:color w:val="000000" w:themeColor="text1"/>
                      <w:sz w:val="22"/>
                      <w:szCs w:val="22"/>
                    </w:rPr>
                  </w:pPr>
                  <w:proofErr w:type="spellStart"/>
                  <w:proofErr w:type="gramStart"/>
                  <w:r w:rsidRPr="0097345D">
                    <w:rPr>
                      <w:sz w:val="22"/>
                      <w:szCs w:val="22"/>
                    </w:rPr>
                    <w:t>Öğr.Gör</w:t>
                  </w:r>
                  <w:proofErr w:type="spellEnd"/>
                  <w:proofErr w:type="gramEnd"/>
                  <w:r w:rsidRPr="0097345D">
                    <w:rPr>
                      <w:sz w:val="22"/>
                      <w:szCs w:val="22"/>
                    </w:rPr>
                    <w:t>. Engin KAVAK</w:t>
                  </w:r>
                </w:p>
              </w:tc>
              <w:tc>
                <w:tcPr>
                  <w:tcW w:w="4483" w:type="dxa"/>
                </w:tcPr>
                <w:p w14:paraId="399DE362" w14:textId="7693E97C" w:rsidR="0097345D" w:rsidRPr="0097345D" w:rsidRDefault="0097345D" w:rsidP="00065CF4">
                  <w:pPr>
                    <w:rPr>
                      <w:bCs/>
                      <w:color w:val="000000" w:themeColor="text1"/>
                      <w:sz w:val="22"/>
                      <w:szCs w:val="22"/>
                    </w:rPr>
                  </w:pPr>
                  <w:r w:rsidRPr="0097345D">
                    <w:rPr>
                      <w:bCs/>
                      <w:color w:val="000000" w:themeColor="text1"/>
                      <w:sz w:val="22"/>
                      <w:szCs w:val="22"/>
                    </w:rPr>
                    <w:t>Katılmadı (Derste olması sebebiyle)</w:t>
                  </w:r>
                </w:p>
              </w:tc>
            </w:tr>
          </w:tbl>
          <w:p w14:paraId="6BFC8D6A" w14:textId="53373E51" w:rsidR="004974B7" w:rsidRDefault="004974B7" w:rsidP="00065CF4">
            <w:pPr>
              <w:rPr>
                <w:b/>
                <w:color w:val="000000" w:themeColor="text1"/>
              </w:rPr>
            </w:pPr>
          </w:p>
        </w:tc>
      </w:tr>
    </w:tbl>
    <w:p w14:paraId="2E6DA8AD" w14:textId="77777777" w:rsidR="008F6696" w:rsidRDefault="008F6696"/>
    <w:p w14:paraId="3FECC22D" w14:textId="77777777" w:rsidR="008F6696" w:rsidRPr="008F6696" w:rsidRDefault="008F6696" w:rsidP="008F6696"/>
    <w:p w14:paraId="78E1FD34" w14:textId="77777777" w:rsidR="008F6696" w:rsidRPr="008F6696" w:rsidRDefault="008F6696" w:rsidP="008F6696"/>
    <w:p w14:paraId="10BBB153" w14:textId="77777777" w:rsidR="008F6696" w:rsidRPr="008F6696" w:rsidRDefault="008F6696" w:rsidP="008F6696"/>
    <w:p w14:paraId="0B8E7354" w14:textId="77777777" w:rsidR="008F6696" w:rsidRPr="008F6696" w:rsidRDefault="008F6696" w:rsidP="008F6696"/>
    <w:p w14:paraId="72EB1D80" w14:textId="77777777" w:rsidR="008F6696" w:rsidRPr="008F6696" w:rsidRDefault="008F6696" w:rsidP="008F6696"/>
    <w:p w14:paraId="40D7BC59" w14:textId="77777777" w:rsidR="008F6696" w:rsidRPr="008F6696" w:rsidRDefault="008F6696" w:rsidP="008F6696"/>
    <w:p w14:paraId="2F617E1F" w14:textId="77777777" w:rsidR="008F6696" w:rsidRDefault="008F6696" w:rsidP="008F6696"/>
    <w:p w14:paraId="4A30324B" w14:textId="77777777" w:rsidR="008F6696" w:rsidRDefault="008F6696" w:rsidP="008F6696"/>
    <w:p w14:paraId="36064894" w14:textId="77777777" w:rsidR="000A321F" w:rsidRPr="008F6696" w:rsidRDefault="008F6696" w:rsidP="008F6696">
      <w:pPr>
        <w:tabs>
          <w:tab w:val="left" w:pos="930"/>
        </w:tabs>
      </w:pPr>
      <w:r>
        <w:tab/>
      </w:r>
    </w:p>
    <w:sectPr w:rsidR="000A321F" w:rsidRPr="008F66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30675" w14:textId="77777777" w:rsidR="00E97AEE" w:rsidRDefault="00E97AEE" w:rsidP="004974B7">
      <w:r>
        <w:separator/>
      </w:r>
    </w:p>
  </w:endnote>
  <w:endnote w:type="continuationSeparator" w:id="0">
    <w:p w14:paraId="23F89F8A" w14:textId="77777777" w:rsidR="00E97AEE" w:rsidRDefault="00E97AEE"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BF084" w14:textId="77777777" w:rsidR="00B25F94" w:rsidRDefault="00B25F9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63368"/>
      <w:docPartObj>
        <w:docPartGallery w:val="Page Numbers (Bottom of Page)"/>
        <w:docPartUnique/>
      </w:docPartObj>
    </w:sdtPr>
    <w:sdtEndPr/>
    <w:sdtContent>
      <w:p w14:paraId="6A59662A" w14:textId="47ADDF88" w:rsidR="00AE4702" w:rsidRDefault="00AE4702">
        <w:pPr>
          <w:pStyle w:val="AltBilgi"/>
          <w:jc w:val="center"/>
        </w:pPr>
        <w:r>
          <w:fldChar w:fldCharType="begin"/>
        </w:r>
        <w:r>
          <w:instrText>PAGE   \* MERGEFORMAT</w:instrText>
        </w:r>
        <w:r>
          <w:fldChar w:fldCharType="separate"/>
        </w:r>
        <w:r w:rsidR="00B25F94">
          <w:rPr>
            <w:noProof/>
          </w:rPr>
          <w:t>1</w:t>
        </w:r>
        <w:r>
          <w:fldChar w:fldCharType="end"/>
        </w:r>
      </w:p>
    </w:sdtContent>
  </w:sdt>
  <w:p w14:paraId="02B14948" w14:textId="77777777" w:rsidR="00AE4702" w:rsidRDefault="00AE470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C3E5A" w14:textId="77777777" w:rsidR="00B25F94" w:rsidRDefault="00B25F9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DC47F" w14:textId="77777777" w:rsidR="00E97AEE" w:rsidRDefault="00E97AEE" w:rsidP="004974B7">
      <w:r>
        <w:separator/>
      </w:r>
    </w:p>
  </w:footnote>
  <w:footnote w:type="continuationSeparator" w:id="0">
    <w:p w14:paraId="4577E137" w14:textId="77777777" w:rsidR="00E97AEE" w:rsidRDefault="00E97AEE" w:rsidP="004974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6994A" w14:textId="77777777" w:rsidR="00B25F94" w:rsidRDefault="00B25F94">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Look w:val="04A0" w:firstRow="1" w:lastRow="0" w:firstColumn="1" w:lastColumn="0" w:noHBand="0" w:noVBand="1"/>
    </w:tblPr>
    <w:tblGrid>
      <w:gridCol w:w="1956"/>
      <w:gridCol w:w="3519"/>
      <w:gridCol w:w="1963"/>
      <w:gridCol w:w="1624"/>
    </w:tblGrid>
    <w:tr w:rsidR="005642FB" w:rsidRPr="00A2437B" w14:paraId="11DABF47" w14:textId="77777777" w:rsidTr="00F30B17">
      <w:tc>
        <w:tcPr>
          <w:tcW w:w="1413" w:type="dxa"/>
          <w:vMerge w:val="restart"/>
          <w:vAlign w:val="center"/>
        </w:tcPr>
        <w:p w14:paraId="4A1F0BF5" w14:textId="77777777" w:rsidR="005642FB" w:rsidRPr="00A2437B" w:rsidRDefault="00A360C4" w:rsidP="00DD077F">
          <w:pPr>
            <w:pStyle w:val="stBilgi"/>
            <w:jc w:val="center"/>
          </w:pPr>
          <w:r w:rsidRPr="00A2437B">
            <w:rPr>
              <w:noProof/>
            </w:rPr>
            <w:drawing>
              <wp:inline distT="0" distB="0" distL="0" distR="0" wp14:anchorId="6D66961C" wp14:editId="139992A1">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14:paraId="241AA3A0" w14:textId="26CFF619" w:rsidR="005642FB" w:rsidRPr="00A2437B" w:rsidRDefault="00CA5966" w:rsidP="00DD077F">
          <w:pPr>
            <w:pStyle w:val="stBilgi"/>
            <w:jc w:val="center"/>
            <w:rPr>
              <w:b/>
              <w:sz w:val="22"/>
            </w:rPr>
          </w:pPr>
          <w:r w:rsidRPr="00A2437B">
            <w:rPr>
              <w:b/>
              <w:sz w:val="22"/>
            </w:rPr>
            <w:t>BURDUR MEHMET AKİF ERSOY</w:t>
          </w:r>
          <w:r w:rsidR="005642FB" w:rsidRPr="00A2437B">
            <w:rPr>
              <w:b/>
              <w:sz w:val="22"/>
            </w:rPr>
            <w:t xml:space="preserve"> ÜNİVERSİTESİ </w:t>
          </w:r>
          <w:r w:rsidR="00CB31DB" w:rsidRPr="00A2437B">
            <w:rPr>
              <w:b/>
              <w:sz w:val="22"/>
            </w:rPr>
            <w:t>TEFENNİ MYO</w:t>
          </w:r>
        </w:p>
        <w:p w14:paraId="0DA7289B" w14:textId="77777777" w:rsidR="005642FB" w:rsidRPr="00A2437B" w:rsidRDefault="005642FB" w:rsidP="00DD077F">
          <w:pPr>
            <w:pStyle w:val="stBilgi"/>
            <w:jc w:val="center"/>
            <w:rPr>
              <w:b/>
              <w:sz w:val="22"/>
            </w:rPr>
          </w:pPr>
          <w:r w:rsidRPr="00A2437B">
            <w:rPr>
              <w:b/>
              <w:sz w:val="22"/>
            </w:rPr>
            <w:t>TOPLANTI TUTANAĞI</w:t>
          </w:r>
        </w:p>
      </w:tc>
      <w:tc>
        <w:tcPr>
          <w:tcW w:w="2126" w:type="dxa"/>
          <w:vAlign w:val="center"/>
        </w:tcPr>
        <w:p w14:paraId="60CD8059" w14:textId="77777777" w:rsidR="005642FB" w:rsidRPr="00A2437B" w:rsidRDefault="005642FB" w:rsidP="00DD077F">
          <w:pPr>
            <w:pStyle w:val="stBilgi"/>
            <w:jc w:val="center"/>
            <w:rPr>
              <w:sz w:val="22"/>
            </w:rPr>
          </w:pPr>
          <w:r w:rsidRPr="00A2437B">
            <w:rPr>
              <w:sz w:val="22"/>
            </w:rPr>
            <w:t>Toplantı No</w:t>
          </w:r>
        </w:p>
      </w:tc>
      <w:tc>
        <w:tcPr>
          <w:tcW w:w="1696" w:type="dxa"/>
          <w:vAlign w:val="center"/>
        </w:tcPr>
        <w:p w14:paraId="46C1BF75" w14:textId="55C170B2" w:rsidR="005642FB" w:rsidRPr="00A2437B" w:rsidRDefault="005E3B75" w:rsidP="007B5FAE">
          <w:pPr>
            <w:pStyle w:val="stBilgi"/>
            <w:rPr>
              <w:sz w:val="22"/>
            </w:rPr>
          </w:pPr>
          <w:r>
            <w:rPr>
              <w:sz w:val="22"/>
            </w:rPr>
            <w:t xml:space="preserve">           </w:t>
          </w:r>
          <w:r w:rsidR="00B25F94">
            <w:rPr>
              <w:sz w:val="22"/>
            </w:rPr>
            <w:t>6</w:t>
          </w:r>
        </w:p>
      </w:tc>
    </w:tr>
    <w:tr w:rsidR="005642FB" w:rsidRPr="00A2437B" w14:paraId="1F48FBED" w14:textId="77777777" w:rsidTr="00F30B17">
      <w:tc>
        <w:tcPr>
          <w:tcW w:w="1413" w:type="dxa"/>
          <w:vMerge/>
          <w:vAlign w:val="center"/>
        </w:tcPr>
        <w:p w14:paraId="0FE8BD1F" w14:textId="77777777" w:rsidR="005642FB" w:rsidRPr="00A2437B" w:rsidRDefault="005642FB" w:rsidP="00DD077F">
          <w:pPr>
            <w:pStyle w:val="stBilgi"/>
            <w:jc w:val="center"/>
          </w:pPr>
        </w:p>
      </w:tc>
      <w:tc>
        <w:tcPr>
          <w:tcW w:w="3827" w:type="dxa"/>
          <w:vMerge/>
          <w:vAlign w:val="center"/>
        </w:tcPr>
        <w:p w14:paraId="6EABF5D2" w14:textId="77777777" w:rsidR="005642FB" w:rsidRPr="00A2437B" w:rsidRDefault="005642FB" w:rsidP="00DD077F">
          <w:pPr>
            <w:pStyle w:val="stBilgi"/>
            <w:jc w:val="center"/>
            <w:rPr>
              <w:sz w:val="22"/>
            </w:rPr>
          </w:pPr>
        </w:p>
      </w:tc>
      <w:tc>
        <w:tcPr>
          <w:tcW w:w="2126" w:type="dxa"/>
          <w:vAlign w:val="center"/>
        </w:tcPr>
        <w:p w14:paraId="560275E5" w14:textId="77777777" w:rsidR="005642FB" w:rsidRPr="00A2437B" w:rsidRDefault="005642FB" w:rsidP="00DD077F">
          <w:pPr>
            <w:pStyle w:val="stBilgi"/>
            <w:jc w:val="center"/>
            <w:rPr>
              <w:sz w:val="22"/>
            </w:rPr>
          </w:pPr>
          <w:r w:rsidRPr="00A2437B">
            <w:rPr>
              <w:sz w:val="22"/>
            </w:rPr>
            <w:t>Toplantı Tarihi</w:t>
          </w:r>
        </w:p>
      </w:tc>
      <w:tc>
        <w:tcPr>
          <w:tcW w:w="1696" w:type="dxa"/>
          <w:vAlign w:val="center"/>
        </w:tcPr>
        <w:p w14:paraId="3771AEBB" w14:textId="0FD3B16B" w:rsidR="005642FB" w:rsidRPr="00A2437B" w:rsidRDefault="00B7295E" w:rsidP="00B939D1">
          <w:pPr>
            <w:pStyle w:val="stBilgi"/>
            <w:jc w:val="center"/>
            <w:rPr>
              <w:sz w:val="22"/>
            </w:rPr>
          </w:pPr>
          <w:r>
            <w:rPr>
              <w:sz w:val="22"/>
            </w:rPr>
            <w:t>19/11/2024</w:t>
          </w:r>
        </w:p>
      </w:tc>
    </w:tr>
    <w:tr w:rsidR="005642FB" w:rsidRPr="00A2437B" w14:paraId="00C65A97" w14:textId="77777777" w:rsidTr="00F30B17">
      <w:tc>
        <w:tcPr>
          <w:tcW w:w="1413" w:type="dxa"/>
          <w:vMerge/>
          <w:vAlign w:val="center"/>
        </w:tcPr>
        <w:p w14:paraId="4DF56B38" w14:textId="77777777" w:rsidR="005642FB" w:rsidRPr="00A2437B" w:rsidRDefault="005642FB" w:rsidP="00DD077F">
          <w:pPr>
            <w:pStyle w:val="stBilgi"/>
            <w:jc w:val="center"/>
          </w:pPr>
        </w:p>
      </w:tc>
      <w:tc>
        <w:tcPr>
          <w:tcW w:w="3827" w:type="dxa"/>
          <w:vMerge/>
          <w:vAlign w:val="center"/>
        </w:tcPr>
        <w:p w14:paraId="5B1F1F0E" w14:textId="77777777" w:rsidR="005642FB" w:rsidRPr="00A2437B" w:rsidRDefault="005642FB" w:rsidP="00DD077F">
          <w:pPr>
            <w:pStyle w:val="stBilgi"/>
            <w:jc w:val="center"/>
            <w:rPr>
              <w:sz w:val="22"/>
            </w:rPr>
          </w:pPr>
        </w:p>
      </w:tc>
      <w:tc>
        <w:tcPr>
          <w:tcW w:w="2126" w:type="dxa"/>
          <w:vAlign w:val="center"/>
        </w:tcPr>
        <w:p w14:paraId="53F74283" w14:textId="77777777" w:rsidR="005642FB" w:rsidRPr="00A2437B" w:rsidRDefault="005642FB" w:rsidP="00DD077F">
          <w:pPr>
            <w:pStyle w:val="stBilgi"/>
            <w:jc w:val="center"/>
            <w:rPr>
              <w:sz w:val="22"/>
            </w:rPr>
          </w:pPr>
          <w:r w:rsidRPr="00A2437B">
            <w:rPr>
              <w:sz w:val="22"/>
            </w:rPr>
            <w:t>Toplantı Yeri</w:t>
          </w:r>
        </w:p>
      </w:tc>
      <w:tc>
        <w:tcPr>
          <w:tcW w:w="1696" w:type="dxa"/>
          <w:vAlign w:val="center"/>
        </w:tcPr>
        <w:p w14:paraId="4FBF810B" w14:textId="74F40AB5" w:rsidR="005642FB" w:rsidRPr="00A2437B" w:rsidRDefault="00B7295E" w:rsidP="00DD077F">
          <w:pPr>
            <w:pStyle w:val="stBilgi"/>
            <w:jc w:val="center"/>
            <w:rPr>
              <w:sz w:val="22"/>
            </w:rPr>
          </w:pPr>
          <w:proofErr w:type="spellStart"/>
          <w:r>
            <w:rPr>
              <w:sz w:val="22"/>
            </w:rPr>
            <w:t>Zoom</w:t>
          </w:r>
          <w:proofErr w:type="spellEnd"/>
        </w:p>
      </w:tc>
    </w:tr>
    <w:tr w:rsidR="005642FB" w14:paraId="1CBA815A" w14:textId="77777777" w:rsidTr="00F30B17">
      <w:tc>
        <w:tcPr>
          <w:tcW w:w="1413" w:type="dxa"/>
          <w:vMerge/>
          <w:vAlign w:val="center"/>
        </w:tcPr>
        <w:p w14:paraId="548E134B" w14:textId="77777777" w:rsidR="005642FB" w:rsidRPr="00A2437B" w:rsidRDefault="005642FB" w:rsidP="00DD077F">
          <w:pPr>
            <w:pStyle w:val="stBilgi"/>
            <w:jc w:val="center"/>
          </w:pPr>
        </w:p>
      </w:tc>
      <w:tc>
        <w:tcPr>
          <w:tcW w:w="3827" w:type="dxa"/>
          <w:vMerge/>
          <w:vAlign w:val="center"/>
        </w:tcPr>
        <w:p w14:paraId="6987062D" w14:textId="77777777" w:rsidR="005642FB" w:rsidRPr="00A2437B" w:rsidRDefault="005642FB" w:rsidP="00DD077F">
          <w:pPr>
            <w:pStyle w:val="stBilgi"/>
            <w:jc w:val="center"/>
            <w:rPr>
              <w:sz w:val="22"/>
            </w:rPr>
          </w:pPr>
        </w:p>
      </w:tc>
      <w:tc>
        <w:tcPr>
          <w:tcW w:w="2126" w:type="dxa"/>
          <w:vAlign w:val="center"/>
        </w:tcPr>
        <w:p w14:paraId="7C04E128" w14:textId="77777777" w:rsidR="005642FB" w:rsidRPr="00A2437B" w:rsidRDefault="005642FB" w:rsidP="00DD077F">
          <w:pPr>
            <w:pStyle w:val="stBilgi"/>
            <w:jc w:val="center"/>
            <w:rPr>
              <w:sz w:val="22"/>
            </w:rPr>
          </w:pPr>
          <w:r w:rsidRPr="00A2437B">
            <w:rPr>
              <w:sz w:val="22"/>
            </w:rPr>
            <w:t>Katılımcı Sayısı</w:t>
          </w:r>
        </w:p>
      </w:tc>
      <w:tc>
        <w:tcPr>
          <w:tcW w:w="1696" w:type="dxa"/>
          <w:vAlign w:val="center"/>
        </w:tcPr>
        <w:p w14:paraId="623EC28D" w14:textId="514BA735" w:rsidR="005642FB" w:rsidRPr="004272E5" w:rsidRDefault="00B7295E" w:rsidP="00DD077F">
          <w:pPr>
            <w:pStyle w:val="stBilgi"/>
            <w:jc w:val="center"/>
            <w:rPr>
              <w:sz w:val="22"/>
            </w:rPr>
          </w:pPr>
          <w:r>
            <w:rPr>
              <w:sz w:val="22"/>
            </w:rPr>
            <w:t>5</w:t>
          </w:r>
        </w:p>
      </w:tc>
    </w:tr>
  </w:tbl>
  <w:p w14:paraId="3A012347" w14:textId="77777777" w:rsidR="004974B7" w:rsidRDefault="004974B7">
    <w:pPr>
      <w:pStyle w:val="stBilgi"/>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EDDB0" w14:textId="77777777" w:rsidR="00B25F94" w:rsidRDefault="00B25F9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023A36"/>
    <w:multiLevelType w:val="hybridMultilevel"/>
    <w:tmpl w:val="D2B271B2"/>
    <w:lvl w:ilvl="0" w:tplc="91B207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56"/>
    <w:rsid w:val="00067951"/>
    <w:rsid w:val="000A321F"/>
    <w:rsid w:val="0019063C"/>
    <w:rsid w:val="001C6EB5"/>
    <w:rsid w:val="002350DF"/>
    <w:rsid w:val="0028419C"/>
    <w:rsid w:val="00307678"/>
    <w:rsid w:val="00381947"/>
    <w:rsid w:val="00386B28"/>
    <w:rsid w:val="003A01C0"/>
    <w:rsid w:val="003C1C2B"/>
    <w:rsid w:val="004272E5"/>
    <w:rsid w:val="00457B49"/>
    <w:rsid w:val="004974B7"/>
    <w:rsid w:val="00504DD4"/>
    <w:rsid w:val="005230A0"/>
    <w:rsid w:val="005642FB"/>
    <w:rsid w:val="005A12A8"/>
    <w:rsid w:val="005E3B75"/>
    <w:rsid w:val="00693BDE"/>
    <w:rsid w:val="00710A6B"/>
    <w:rsid w:val="007B5FAE"/>
    <w:rsid w:val="007C2FD6"/>
    <w:rsid w:val="007C781A"/>
    <w:rsid w:val="00871420"/>
    <w:rsid w:val="008F6696"/>
    <w:rsid w:val="0097345D"/>
    <w:rsid w:val="00973DFA"/>
    <w:rsid w:val="009E5010"/>
    <w:rsid w:val="009E610C"/>
    <w:rsid w:val="00A2437B"/>
    <w:rsid w:val="00A360C4"/>
    <w:rsid w:val="00A738C2"/>
    <w:rsid w:val="00A82C3E"/>
    <w:rsid w:val="00A91CDD"/>
    <w:rsid w:val="00AE4702"/>
    <w:rsid w:val="00AF5E44"/>
    <w:rsid w:val="00B25F94"/>
    <w:rsid w:val="00B368E5"/>
    <w:rsid w:val="00B61972"/>
    <w:rsid w:val="00B7295E"/>
    <w:rsid w:val="00B80463"/>
    <w:rsid w:val="00B939D1"/>
    <w:rsid w:val="00C16ABD"/>
    <w:rsid w:val="00CA5966"/>
    <w:rsid w:val="00CB31DB"/>
    <w:rsid w:val="00CC7BD6"/>
    <w:rsid w:val="00D07EC5"/>
    <w:rsid w:val="00D66F09"/>
    <w:rsid w:val="00D8084A"/>
    <w:rsid w:val="00D937F9"/>
    <w:rsid w:val="00DB0000"/>
    <w:rsid w:val="00DD077F"/>
    <w:rsid w:val="00DF1F1A"/>
    <w:rsid w:val="00E77F56"/>
    <w:rsid w:val="00E97AEE"/>
    <w:rsid w:val="00EB7705"/>
    <w:rsid w:val="00EC3284"/>
    <w:rsid w:val="00F30B17"/>
    <w:rsid w:val="00F55B4A"/>
    <w:rsid w:val="00F74567"/>
    <w:rsid w:val="00F826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A7166"/>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939D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939D1"/>
    <w:rPr>
      <w:rFonts w:ascii="Segoe UI" w:eastAsia="Times New Roman" w:hAnsi="Segoe UI" w:cs="Segoe UI"/>
      <w:sz w:val="18"/>
      <w:szCs w:val="18"/>
      <w:lang w:eastAsia="tr-TR"/>
    </w:rPr>
  </w:style>
  <w:style w:type="paragraph" w:styleId="ListeParagraf">
    <w:name w:val="List Paragraph"/>
    <w:basedOn w:val="Normal"/>
    <w:uiPriority w:val="34"/>
    <w:qFormat/>
    <w:rsid w:val="00DB0000"/>
    <w:pPr>
      <w:ind w:left="720"/>
      <w:contextualSpacing/>
    </w:pPr>
  </w:style>
  <w:style w:type="paragraph" w:styleId="NormalWeb">
    <w:name w:val="Normal (Web)"/>
    <w:basedOn w:val="Normal"/>
    <w:uiPriority w:val="99"/>
    <w:semiHidden/>
    <w:unhideWhenUsed/>
    <w:rsid w:val="00B368E5"/>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906117">
      <w:bodyDiv w:val="1"/>
      <w:marLeft w:val="0"/>
      <w:marRight w:val="0"/>
      <w:marTop w:val="0"/>
      <w:marBottom w:val="0"/>
      <w:divBdr>
        <w:top w:val="none" w:sz="0" w:space="0" w:color="auto"/>
        <w:left w:val="none" w:sz="0" w:space="0" w:color="auto"/>
        <w:bottom w:val="none" w:sz="0" w:space="0" w:color="auto"/>
        <w:right w:val="none" w:sz="0" w:space="0" w:color="auto"/>
      </w:divBdr>
    </w:div>
    <w:div w:id="780610513">
      <w:bodyDiv w:val="1"/>
      <w:marLeft w:val="0"/>
      <w:marRight w:val="0"/>
      <w:marTop w:val="0"/>
      <w:marBottom w:val="0"/>
      <w:divBdr>
        <w:top w:val="none" w:sz="0" w:space="0" w:color="auto"/>
        <w:left w:val="none" w:sz="0" w:space="0" w:color="auto"/>
        <w:bottom w:val="none" w:sz="0" w:space="0" w:color="auto"/>
        <w:right w:val="none" w:sz="0" w:space="0" w:color="auto"/>
      </w:divBdr>
    </w:div>
    <w:div w:id="1045712195">
      <w:bodyDiv w:val="1"/>
      <w:marLeft w:val="0"/>
      <w:marRight w:val="0"/>
      <w:marTop w:val="0"/>
      <w:marBottom w:val="0"/>
      <w:divBdr>
        <w:top w:val="none" w:sz="0" w:space="0" w:color="auto"/>
        <w:left w:val="none" w:sz="0" w:space="0" w:color="auto"/>
        <w:bottom w:val="none" w:sz="0" w:space="0" w:color="auto"/>
        <w:right w:val="none" w:sz="0" w:space="0" w:color="auto"/>
      </w:divBdr>
    </w:div>
    <w:div w:id="1585408634">
      <w:bodyDiv w:val="1"/>
      <w:marLeft w:val="0"/>
      <w:marRight w:val="0"/>
      <w:marTop w:val="0"/>
      <w:marBottom w:val="0"/>
      <w:divBdr>
        <w:top w:val="none" w:sz="0" w:space="0" w:color="auto"/>
        <w:left w:val="none" w:sz="0" w:space="0" w:color="auto"/>
        <w:bottom w:val="none" w:sz="0" w:space="0" w:color="auto"/>
        <w:right w:val="none" w:sz="0" w:space="0" w:color="auto"/>
      </w:divBdr>
    </w:div>
    <w:div w:id="208483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3F271-6595-4FCD-B527-D0C4FC02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830</Words>
  <Characters>4734</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4</cp:revision>
  <cp:lastPrinted>2024-11-20T07:59:00Z</cp:lastPrinted>
  <dcterms:created xsi:type="dcterms:W3CDTF">2024-11-20T11:15:00Z</dcterms:created>
  <dcterms:modified xsi:type="dcterms:W3CDTF">2024-11-27T06:44:00Z</dcterms:modified>
</cp:coreProperties>
</file>