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076" w14:paraId="1FC59870" w14:textId="77777777" w:rsidTr="00C939D1">
        <w:tc>
          <w:tcPr>
            <w:tcW w:w="9062" w:type="dxa"/>
          </w:tcPr>
          <w:p w14:paraId="19C46E3B" w14:textId="77777777" w:rsidR="00BF0076" w:rsidRPr="00D8396F" w:rsidRDefault="00BF0076" w:rsidP="00C939D1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BF0076" w14:paraId="1547AA7D" w14:textId="77777777" w:rsidTr="00C939D1">
        <w:tc>
          <w:tcPr>
            <w:tcW w:w="9062" w:type="dxa"/>
          </w:tcPr>
          <w:p w14:paraId="7A75D3B4" w14:textId="77777777" w:rsidR="00BF0076" w:rsidRPr="003355F8" w:rsidRDefault="00BF0076" w:rsidP="00C939D1">
            <w:pPr>
              <w:jc w:val="left"/>
            </w:pPr>
            <w:r>
              <w:t>2024-2025 Eğitim Öğretim Yılı Mülkiyet Koruma ve Güvenlik Bölüm Toplantısı</w:t>
            </w:r>
          </w:p>
        </w:tc>
      </w:tr>
    </w:tbl>
    <w:p w14:paraId="796427E4" w14:textId="77777777" w:rsidR="00BF0076" w:rsidRDefault="00BF0076" w:rsidP="00BF0076"/>
    <w:tbl>
      <w:tblPr>
        <w:tblStyle w:val="TabloKlavuzu"/>
        <w:tblW w:w="9088" w:type="dxa"/>
        <w:tblLook w:val="04A0" w:firstRow="1" w:lastRow="0" w:firstColumn="1" w:lastColumn="0" w:noHBand="0" w:noVBand="1"/>
      </w:tblPr>
      <w:tblGrid>
        <w:gridCol w:w="423"/>
        <w:gridCol w:w="8644"/>
        <w:gridCol w:w="21"/>
      </w:tblGrid>
      <w:tr w:rsidR="00BF0076" w:rsidRPr="0045181E" w14:paraId="54F1E360" w14:textId="77777777" w:rsidTr="00C939D1">
        <w:trPr>
          <w:gridAfter w:val="1"/>
          <w:wAfter w:w="21" w:type="dxa"/>
        </w:trPr>
        <w:tc>
          <w:tcPr>
            <w:tcW w:w="9067" w:type="dxa"/>
            <w:gridSpan w:val="2"/>
          </w:tcPr>
          <w:p w14:paraId="125B55A9" w14:textId="77777777" w:rsidR="00BF0076" w:rsidRPr="0045181E" w:rsidRDefault="00BF0076" w:rsidP="00C939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BF0076" w:rsidRPr="0045181E" w14:paraId="46F72ECA" w14:textId="77777777" w:rsidTr="00C939D1">
        <w:trPr>
          <w:trHeight w:val="473"/>
        </w:trPr>
        <w:tc>
          <w:tcPr>
            <w:tcW w:w="423" w:type="dxa"/>
          </w:tcPr>
          <w:p w14:paraId="5EACAF71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21D36C87" w14:textId="77777777" w:rsidR="00BF0076" w:rsidRPr="0045181E" w:rsidRDefault="00BF0076" w:rsidP="00C939D1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2024-2025 Eğitim Öğretim yılı Güz Dönemi Ara Sınav (Vize) hakkında görüşülmesi.</w:t>
            </w:r>
          </w:p>
        </w:tc>
      </w:tr>
      <w:tr w:rsidR="00BF0076" w:rsidRPr="0045181E" w14:paraId="07297C51" w14:textId="77777777" w:rsidTr="00C939D1">
        <w:trPr>
          <w:trHeight w:val="292"/>
        </w:trPr>
        <w:tc>
          <w:tcPr>
            <w:tcW w:w="423" w:type="dxa"/>
          </w:tcPr>
          <w:p w14:paraId="13CADA9F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6831B411" w14:textId="77777777" w:rsidR="00BF0076" w:rsidRDefault="00BF0076" w:rsidP="00C939D1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Öğrenci devamsızlık durumlarının görüşülmesi.</w:t>
            </w:r>
          </w:p>
          <w:p w14:paraId="55D5D3C1" w14:textId="77777777" w:rsidR="00BF0076" w:rsidRPr="0045181E" w:rsidRDefault="00BF0076" w:rsidP="00C939D1">
            <w:pPr>
              <w:pStyle w:val="msobodytextindent"/>
              <w:rPr>
                <w:szCs w:val="24"/>
              </w:rPr>
            </w:pPr>
          </w:p>
        </w:tc>
      </w:tr>
      <w:tr w:rsidR="00BF0076" w14:paraId="21C6CBD1" w14:textId="77777777" w:rsidTr="00C939D1">
        <w:trPr>
          <w:trHeight w:val="585"/>
        </w:trPr>
        <w:tc>
          <w:tcPr>
            <w:tcW w:w="423" w:type="dxa"/>
          </w:tcPr>
          <w:p w14:paraId="6B48E48B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667496B7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Akademik Teşvik Komisyonu ile ilgili evrakların dikkatli takip edilmesinin görüşülmesi.</w:t>
            </w:r>
          </w:p>
        </w:tc>
      </w:tr>
      <w:tr w:rsidR="00BF0076" w14:paraId="39D4757B" w14:textId="77777777" w:rsidTr="00C939D1">
        <w:trPr>
          <w:trHeight w:val="602"/>
        </w:trPr>
        <w:tc>
          <w:tcPr>
            <w:tcW w:w="423" w:type="dxa"/>
          </w:tcPr>
          <w:p w14:paraId="6285C287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40849853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Üniversitemiz Rektörlüğü tarafından verilen eğitimlerin takip edilmesi verilen eğitimlere zamanında izlenilmesi / eğitimlere katılım sağlanması.</w:t>
            </w:r>
          </w:p>
        </w:tc>
      </w:tr>
      <w:tr w:rsidR="00BF0076" w14:paraId="12F32272" w14:textId="77777777" w:rsidTr="00C939D1">
        <w:trPr>
          <w:trHeight w:val="292"/>
        </w:trPr>
        <w:tc>
          <w:tcPr>
            <w:tcW w:w="423" w:type="dxa"/>
          </w:tcPr>
          <w:p w14:paraId="26ABB48B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243A0F91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Raporlar, İzinler vb. hususların görüşülmesi</w:t>
            </w:r>
          </w:p>
          <w:p w14:paraId="6273E3B3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62426B15" w14:textId="77777777" w:rsidTr="00C939D1">
        <w:trPr>
          <w:trHeight w:val="585"/>
        </w:trPr>
        <w:tc>
          <w:tcPr>
            <w:tcW w:w="423" w:type="dxa"/>
          </w:tcPr>
          <w:p w14:paraId="147D2FC8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219EC042" w14:textId="77777777" w:rsidR="00BF0076" w:rsidRDefault="00BF0076" w:rsidP="00C939D1">
            <w:pPr>
              <w:pStyle w:val="msobodytextindent"/>
            </w:pPr>
            <w:r>
              <w:rPr>
                <w:rFonts w:eastAsia="Calibri"/>
                <w:lang w:eastAsia="en-US"/>
              </w:rPr>
              <w:t>2024-2025 Eğitim Öğretim yılı Güz yarıyılı dijital yoklama ve derse giriş çıkış saatlerinin görüşülmesi.</w:t>
            </w:r>
          </w:p>
        </w:tc>
      </w:tr>
      <w:tr w:rsidR="00BF0076" w:rsidRPr="00A23B76" w14:paraId="5AC9CB14" w14:textId="77777777" w:rsidTr="00C939D1">
        <w:trPr>
          <w:trHeight w:val="292"/>
        </w:trPr>
        <w:tc>
          <w:tcPr>
            <w:tcW w:w="423" w:type="dxa"/>
          </w:tcPr>
          <w:p w14:paraId="2912ECEE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56183A4E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Program tanıtım afişlerinin hazırlanması. Öğrenci el rehberinin hazırlanması hakkında görüşülmesi.</w:t>
            </w:r>
          </w:p>
          <w:p w14:paraId="7A81A5FD" w14:textId="77777777" w:rsidR="00BF0076" w:rsidRPr="00A23B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1941239E" w14:textId="77777777" w:rsidTr="00C939D1">
        <w:trPr>
          <w:trHeight w:val="292"/>
        </w:trPr>
        <w:tc>
          <w:tcPr>
            <w:tcW w:w="423" w:type="dxa"/>
          </w:tcPr>
          <w:p w14:paraId="0A8094F6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01DF5AEB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Öğrenci danışmanlıklarının titizlikle yapılması hususunun görüşülmesi.</w:t>
            </w:r>
          </w:p>
          <w:p w14:paraId="70AF89AA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6D2B1C4D" w14:textId="77777777" w:rsidTr="00C939D1">
        <w:trPr>
          <w:trHeight w:val="585"/>
        </w:trPr>
        <w:tc>
          <w:tcPr>
            <w:tcW w:w="423" w:type="dxa"/>
          </w:tcPr>
          <w:p w14:paraId="73001B51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6624F819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2024-2025 Eğitim Öğretim yılı bahar dönemi ders görevlendirmeleri yapılması hususunun ve dışarıdaki dersler ile diğer görevlendirilmelerin görüşülmesi.</w:t>
            </w:r>
          </w:p>
          <w:p w14:paraId="334EB2B8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</w:tc>
      </w:tr>
      <w:tr w:rsidR="00BF0076" w14:paraId="0B67BF24" w14:textId="77777777" w:rsidTr="00C939D1">
        <w:trPr>
          <w:trHeight w:val="292"/>
        </w:trPr>
        <w:tc>
          <w:tcPr>
            <w:tcW w:w="423" w:type="dxa"/>
          </w:tcPr>
          <w:p w14:paraId="29E99F8C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029A9528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Tefenni Kaymakamlığı ile ortaklaşa Toplumsal katkı ve sosyal kültürel etkinliklerin, teknik gezi hususunun görüşülmesi.</w:t>
            </w:r>
          </w:p>
          <w:p w14:paraId="7F58C418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17EEF1BA" w14:textId="77777777" w:rsidTr="00C939D1">
        <w:trPr>
          <w:trHeight w:val="292"/>
        </w:trPr>
        <w:tc>
          <w:tcPr>
            <w:tcW w:w="423" w:type="dxa"/>
          </w:tcPr>
          <w:p w14:paraId="261C7A35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2D890A96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MEDEK komisyon ve diğer komisyon görevlendirmelerinin yapılması ilgili görevlendirmelerin dikkatlice takip edilmesi ve Program koordinatörlerinin belirlenmesi.</w:t>
            </w:r>
          </w:p>
          <w:p w14:paraId="7D67F355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08E599DA" w14:textId="77777777" w:rsidTr="00C939D1">
        <w:trPr>
          <w:trHeight w:val="292"/>
        </w:trPr>
        <w:tc>
          <w:tcPr>
            <w:tcW w:w="423" w:type="dxa"/>
          </w:tcPr>
          <w:p w14:paraId="44BC2B23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01CFAAE5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Ön Lisans Eğitim Öğretim Yönetmeliği ve sınav yönetmeliğinin Öğretim Elemanlarınca dikkatli şekilde incelenmesi. </w:t>
            </w:r>
          </w:p>
          <w:p w14:paraId="16DBCA1E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56D98921" w14:textId="77777777" w:rsidTr="00C939D1">
        <w:trPr>
          <w:trHeight w:val="292"/>
        </w:trPr>
        <w:tc>
          <w:tcPr>
            <w:tcW w:w="423" w:type="dxa"/>
          </w:tcPr>
          <w:p w14:paraId="6B4BE61B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59C79690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Öğretim Elemanlarının EBYS sistemlerini ve kurum e-postalarını kontrol hususunun görüşülmesi.</w:t>
            </w:r>
          </w:p>
          <w:p w14:paraId="58E7FCC9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  <w:tr w:rsidR="00BF0076" w14:paraId="2FB3FE15" w14:textId="77777777" w:rsidTr="00C939D1">
        <w:trPr>
          <w:trHeight w:val="292"/>
        </w:trPr>
        <w:tc>
          <w:tcPr>
            <w:tcW w:w="423" w:type="dxa"/>
          </w:tcPr>
          <w:p w14:paraId="726E9638" w14:textId="77777777" w:rsidR="00BF0076" w:rsidRPr="0045181E" w:rsidRDefault="00BF0076" w:rsidP="00C939D1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65" w:type="dxa"/>
            <w:gridSpan w:val="2"/>
          </w:tcPr>
          <w:p w14:paraId="1785DD61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Öğrenci topluluğu kurulması hususunun görüşülmesi.</w:t>
            </w:r>
          </w:p>
          <w:p w14:paraId="058A8F9C" w14:textId="77777777" w:rsidR="00BF0076" w:rsidRDefault="00BF0076" w:rsidP="00C939D1">
            <w:pPr>
              <w:pStyle w:val="msobodytextindent"/>
              <w:rPr>
                <w:rFonts w:eastAsia="Calibri"/>
                <w:lang w:eastAsia="en-US"/>
              </w:rPr>
            </w:pPr>
          </w:p>
        </w:tc>
      </w:tr>
    </w:tbl>
    <w:p w14:paraId="27273E20" w14:textId="77777777" w:rsidR="00BF0076" w:rsidRDefault="00BF0076" w:rsidP="00BF0076">
      <w:pPr>
        <w:pStyle w:val="msobodytextindent"/>
        <w:rPr>
          <w:szCs w:val="24"/>
        </w:rPr>
      </w:pPr>
    </w:p>
    <w:p w14:paraId="4AC5FC8C" w14:textId="77777777" w:rsidR="00BF0076" w:rsidRDefault="00BF0076" w:rsidP="00BF0076">
      <w:pPr>
        <w:pStyle w:val="msobodytextindent"/>
        <w:rPr>
          <w:szCs w:val="24"/>
        </w:rPr>
      </w:pPr>
    </w:p>
    <w:p w14:paraId="5E859A6D" w14:textId="77777777" w:rsidR="00BF0076" w:rsidRDefault="00BF0076" w:rsidP="00BF0076">
      <w:pPr>
        <w:pStyle w:val="msobodytextindent"/>
        <w:rPr>
          <w:szCs w:val="24"/>
        </w:rPr>
      </w:pPr>
    </w:p>
    <w:p w14:paraId="097D5509" w14:textId="77777777" w:rsidR="00BF0076" w:rsidRDefault="00BF0076" w:rsidP="00BF0076">
      <w:pPr>
        <w:pStyle w:val="msobodytextindent"/>
        <w:rPr>
          <w:szCs w:val="24"/>
        </w:rPr>
      </w:pPr>
    </w:p>
    <w:p w14:paraId="6B85066F" w14:textId="77777777" w:rsidR="00BF0076" w:rsidRDefault="00BF0076" w:rsidP="00BF0076">
      <w:pPr>
        <w:pStyle w:val="msobodytextindent"/>
        <w:rPr>
          <w:szCs w:val="24"/>
        </w:rPr>
      </w:pPr>
    </w:p>
    <w:p w14:paraId="75B3DE14" w14:textId="77777777" w:rsidR="00BF0076" w:rsidRDefault="00BF0076" w:rsidP="00BF0076">
      <w:pPr>
        <w:pStyle w:val="msobodytextindent"/>
        <w:rPr>
          <w:szCs w:val="24"/>
        </w:rPr>
      </w:pPr>
    </w:p>
    <w:p w14:paraId="284F0E1A" w14:textId="77777777" w:rsidR="00BF0076" w:rsidRPr="0045181E" w:rsidRDefault="00BF0076" w:rsidP="00BF0076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076" w:rsidRPr="0045181E" w14:paraId="078726D0" w14:textId="77777777" w:rsidTr="00C939D1">
        <w:tc>
          <w:tcPr>
            <w:tcW w:w="10194" w:type="dxa"/>
          </w:tcPr>
          <w:p w14:paraId="27872AF1" w14:textId="77777777" w:rsidR="00BF0076" w:rsidRPr="0045181E" w:rsidRDefault="00BF0076" w:rsidP="00C939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lastRenderedPageBreak/>
              <w:t>KAPSAM</w:t>
            </w:r>
          </w:p>
        </w:tc>
      </w:tr>
      <w:tr w:rsidR="00BF0076" w:rsidRPr="0045181E" w14:paraId="191BB8F7" w14:textId="77777777" w:rsidTr="00C939D1">
        <w:trPr>
          <w:trHeight w:val="4064"/>
        </w:trPr>
        <w:tc>
          <w:tcPr>
            <w:tcW w:w="10194" w:type="dxa"/>
          </w:tcPr>
          <w:p w14:paraId="37281E35" w14:textId="7AB4B6CA" w:rsidR="00BF0076" w:rsidRPr="006E6728" w:rsidRDefault="00BF0076" w:rsidP="00C939D1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Toplantı kapsamında;</w:t>
            </w:r>
            <w:r w:rsidR="000C2249">
              <w:rPr>
                <w:rFonts w:eastAsia="Calibri"/>
                <w:lang w:eastAsia="en-US"/>
              </w:rPr>
              <w:t xml:space="preserve"> </w:t>
            </w:r>
            <w:r w:rsidR="000C2249">
              <w:t xml:space="preserve">2024-2025 Eğitim Öğretim </w:t>
            </w:r>
            <w:r w:rsidR="000C2249">
              <w:t>yılı Güz Dönemi vize sınavlarına ve öğrencilerin devamsızlık durumlarına ilişkin değerlendirmede bulunulmuştur.</w:t>
            </w:r>
            <w:r w:rsidR="002967A9">
              <w:t xml:space="preserve"> </w:t>
            </w:r>
            <w:proofErr w:type="gramStart"/>
            <w:r w:rsidR="00542370">
              <w:t>A</w:t>
            </w:r>
            <w:r w:rsidR="002967A9">
              <w:t>kademik teşvik ile ilgili sürecin yürütülmesi</w:t>
            </w:r>
            <w:r w:rsidR="000C2249">
              <w:t xml:space="preserve">, </w:t>
            </w:r>
            <w:r w:rsidR="002967A9">
              <w:t xml:space="preserve">EBYS ve kurumsal e-posta üzerinden iletişim ağının düzenli olarak takip edilmesi, </w:t>
            </w:r>
            <w:r w:rsidR="000C2249">
              <w:t xml:space="preserve">Rektörlük tarafından verilen eğitimlere </w:t>
            </w:r>
            <w:r w:rsidR="009A14F2">
              <w:t>zamanında katılım sağlanması, rapor ve</w:t>
            </w:r>
            <w:r w:rsidR="000C2249">
              <w:t xml:space="preserve"> izin işlemlerine iliş</w:t>
            </w:r>
            <w:r w:rsidR="009A14F2">
              <w:t xml:space="preserve">kin süreçlerin takip edilmesi, </w:t>
            </w:r>
            <w:r w:rsidR="009A14F2">
              <w:rPr>
                <w:rFonts w:eastAsia="Calibri"/>
                <w:lang w:eastAsia="en-US"/>
              </w:rPr>
              <w:t xml:space="preserve">dijital yoklama ve derse giriş çıkış saatlerine dikkat edilmesi, </w:t>
            </w:r>
            <w:r w:rsidR="009A14F2">
              <w:rPr>
                <w:rFonts w:eastAsia="Calibri"/>
                <w:lang w:eastAsia="en-US"/>
              </w:rPr>
              <w:t>Ön Lisans</w:t>
            </w:r>
            <w:r w:rsidR="009A14F2">
              <w:rPr>
                <w:rFonts w:eastAsia="Calibri"/>
                <w:lang w:eastAsia="en-US"/>
              </w:rPr>
              <w:t xml:space="preserve"> Eğitim Öğretim Yönetmeliği ve Sınav Y</w:t>
            </w:r>
            <w:r w:rsidR="009A14F2">
              <w:rPr>
                <w:rFonts w:eastAsia="Calibri"/>
                <w:lang w:eastAsia="en-US"/>
              </w:rPr>
              <w:t>önetmeliğinin</w:t>
            </w:r>
            <w:r w:rsidR="009A14F2">
              <w:rPr>
                <w:rFonts w:eastAsia="Calibri"/>
                <w:lang w:eastAsia="en-US"/>
              </w:rPr>
              <w:t xml:space="preserve"> </w:t>
            </w:r>
            <w:r w:rsidR="00542370">
              <w:rPr>
                <w:rFonts w:eastAsia="Calibri"/>
                <w:lang w:eastAsia="en-US"/>
              </w:rPr>
              <w:t xml:space="preserve">incelenmesi, öğrenci topluluğunun kurulması </w:t>
            </w:r>
            <w:r w:rsidR="009A14F2">
              <w:rPr>
                <w:rFonts w:eastAsia="Calibri"/>
                <w:lang w:eastAsia="en-US"/>
              </w:rPr>
              <w:t xml:space="preserve">ile </w:t>
            </w:r>
            <w:r w:rsidR="000C2249">
              <w:t>ilgili bilgilendirmede bulunulmuştur.</w:t>
            </w:r>
            <w:r w:rsidR="00635FA2">
              <w:t xml:space="preserve"> </w:t>
            </w:r>
            <w:proofErr w:type="gramEnd"/>
            <w:r w:rsidR="00542370">
              <w:t>Ayrıca t</w:t>
            </w:r>
            <w:r w:rsidR="009A14F2">
              <w:t>oplantıda</w:t>
            </w:r>
            <w:r w:rsidR="002967A9">
              <w:t>,</w:t>
            </w:r>
            <w:r w:rsidR="009A14F2">
              <w:t xml:space="preserve"> Nüfus ve Vatandaşlık </w:t>
            </w:r>
            <w:r w:rsidR="009A14F2">
              <w:rPr>
                <w:rFonts w:eastAsia="Calibri"/>
                <w:lang w:eastAsia="en-US"/>
              </w:rPr>
              <w:t>Program t</w:t>
            </w:r>
            <w:r w:rsidR="009A14F2">
              <w:rPr>
                <w:rFonts w:eastAsia="Calibri"/>
                <w:lang w:eastAsia="en-US"/>
              </w:rPr>
              <w:t>anıtım afişlerinin ve öğrenci el rehberinin hazırlanması</w:t>
            </w:r>
            <w:r w:rsidR="002967A9">
              <w:rPr>
                <w:rFonts w:eastAsia="Calibri"/>
                <w:lang w:eastAsia="en-US"/>
              </w:rPr>
              <w:t>na</w:t>
            </w:r>
            <w:r w:rsidR="009A14F2">
              <w:rPr>
                <w:rFonts w:eastAsia="Calibri"/>
                <w:lang w:eastAsia="en-US"/>
              </w:rPr>
              <w:t>, danışmanlık faaliyetlerinin başarılı bir şekilde yürütülebilmesi adına öğretim elemanın mevcut ders programına uygun olmak koşuluyla danışmanlık günü ve saatinin belirlenmesi</w:t>
            </w:r>
            <w:r w:rsidR="002967A9">
              <w:rPr>
                <w:rFonts w:eastAsia="Calibri"/>
                <w:lang w:eastAsia="en-US"/>
              </w:rPr>
              <w:t>ne</w:t>
            </w:r>
            <w:r w:rsidR="009A14F2">
              <w:rPr>
                <w:rFonts w:eastAsia="Calibri"/>
                <w:lang w:eastAsia="en-US"/>
              </w:rPr>
              <w:t xml:space="preserve">, </w:t>
            </w:r>
            <w:r w:rsidR="009A14F2">
              <w:t xml:space="preserve">Nüfus ve Vatandaşlık </w:t>
            </w:r>
            <w:r w:rsidR="009A14F2">
              <w:rPr>
                <w:rFonts w:eastAsia="Calibri"/>
                <w:lang w:eastAsia="en-US"/>
              </w:rPr>
              <w:t xml:space="preserve">Program </w:t>
            </w:r>
            <w:r w:rsidR="009A14F2">
              <w:rPr>
                <w:rFonts w:eastAsia="Calibri"/>
                <w:lang w:eastAsia="en-US"/>
              </w:rPr>
              <w:t xml:space="preserve">koordinatörü olarak </w:t>
            </w:r>
            <w:proofErr w:type="spellStart"/>
            <w:r w:rsidR="009A14F2">
              <w:rPr>
                <w:rFonts w:eastAsia="Calibri"/>
                <w:lang w:eastAsia="en-US"/>
              </w:rPr>
              <w:t>Öğr</w:t>
            </w:r>
            <w:proofErr w:type="spellEnd"/>
            <w:r w:rsidR="009A14F2">
              <w:rPr>
                <w:rFonts w:eastAsia="Calibri"/>
                <w:lang w:eastAsia="en-US"/>
              </w:rPr>
              <w:t xml:space="preserve">. Gör. Elif Cemre ÇOLAK </w:t>
            </w:r>
            <w:proofErr w:type="spellStart"/>
            <w:r w:rsidR="009A14F2">
              <w:rPr>
                <w:rFonts w:eastAsia="Calibri"/>
                <w:lang w:eastAsia="en-US"/>
              </w:rPr>
              <w:t>TANDOĞAN’ın</w:t>
            </w:r>
            <w:proofErr w:type="spellEnd"/>
            <w:r w:rsidR="009A14F2">
              <w:rPr>
                <w:rFonts w:eastAsia="Calibri"/>
                <w:lang w:eastAsia="en-US"/>
              </w:rPr>
              <w:t xml:space="preserve"> görevlendirilmesi</w:t>
            </w:r>
            <w:r w:rsidR="002967A9">
              <w:rPr>
                <w:rFonts w:eastAsia="Calibri"/>
                <w:lang w:eastAsia="en-US"/>
              </w:rPr>
              <w:t>ne</w:t>
            </w:r>
            <w:r w:rsidR="009A14F2">
              <w:rPr>
                <w:rFonts w:eastAsia="Calibri"/>
                <w:lang w:eastAsia="en-US"/>
              </w:rPr>
              <w:t xml:space="preserve">, </w:t>
            </w:r>
            <w:r>
              <w:t>2024-2025 bahar</w:t>
            </w:r>
            <w:r w:rsidR="002967A9">
              <w:t xml:space="preserve"> dönemi ders görevlendirmelerinin öğretim elemanlarının uzmanlık alanlarının gözetilerek yapılmasına ve </w:t>
            </w:r>
            <w:r w:rsidR="002967A9">
              <w:rPr>
                <w:rFonts w:eastAsia="Calibri"/>
                <w:lang w:eastAsia="en-US"/>
              </w:rPr>
              <w:t>1-31 Aralık 2024 tarih aralığında gerçekleştirilmesi planlanan ‘’Dijital Vatandaşlık Eğitimi’’ başlıklı toplumsal katkı projesinin detaylarının görüşülmesi</w:t>
            </w:r>
            <w:r w:rsidR="002967A9">
              <w:rPr>
                <w:rFonts w:eastAsia="Calibri"/>
                <w:lang w:eastAsia="en-US"/>
              </w:rPr>
              <w:t>ne</w:t>
            </w:r>
            <w:r>
              <w:t xml:space="preserve"> ilişkin ön değerlendirilmede bulunulmuştur. </w:t>
            </w:r>
          </w:p>
        </w:tc>
      </w:tr>
    </w:tbl>
    <w:p w14:paraId="1A4DF967" w14:textId="24DB81DD" w:rsidR="00BF0076" w:rsidRPr="0045181E" w:rsidRDefault="00BF0076" w:rsidP="002967A9">
      <w:pPr>
        <w:pStyle w:val="msobodytextindent"/>
        <w:tabs>
          <w:tab w:val="left" w:pos="2235"/>
        </w:tabs>
        <w:rPr>
          <w:szCs w:val="24"/>
        </w:rPr>
      </w:pPr>
    </w:p>
    <w:p w14:paraId="3C65A3E2" w14:textId="77777777" w:rsidR="00BF0076" w:rsidRPr="0045181E" w:rsidRDefault="00BF0076" w:rsidP="00BF0076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0076" w:rsidRPr="0045181E" w14:paraId="7B9A0F2D" w14:textId="77777777" w:rsidTr="00C939D1">
        <w:trPr>
          <w:trHeight w:val="167"/>
        </w:trPr>
        <w:tc>
          <w:tcPr>
            <w:tcW w:w="8689" w:type="dxa"/>
            <w:vAlign w:val="center"/>
          </w:tcPr>
          <w:p w14:paraId="224CE92C" w14:textId="77777777" w:rsidR="00BF0076" w:rsidRPr="0045181E" w:rsidRDefault="00BF0076" w:rsidP="00C939D1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t>TOPLANTI FOTOĞRAFLARI</w:t>
            </w:r>
          </w:p>
        </w:tc>
      </w:tr>
      <w:tr w:rsidR="00BF0076" w14:paraId="56E0438F" w14:textId="77777777" w:rsidTr="00C939D1">
        <w:trPr>
          <w:trHeight w:val="1663"/>
        </w:trPr>
        <w:tc>
          <w:tcPr>
            <w:tcW w:w="8689" w:type="dxa"/>
          </w:tcPr>
          <w:p w14:paraId="701A0652" w14:textId="2451A156" w:rsidR="00BF0076" w:rsidRDefault="00BF0076" w:rsidP="00C939D1">
            <w:pPr>
              <w:rPr>
                <w:b/>
                <w:color w:val="000000" w:themeColor="text1"/>
              </w:rPr>
            </w:pPr>
          </w:p>
          <w:p w14:paraId="317161E4" w14:textId="0AD26FD2" w:rsidR="00BF0076" w:rsidRDefault="002967A9" w:rsidP="00C939D1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46186EE1" wp14:editId="2A856530">
                  <wp:extent cx="5695950" cy="38004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517" cy="382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C52318" w14:textId="77777777" w:rsidR="00BF0076" w:rsidRDefault="00BF0076" w:rsidP="00C939D1">
            <w:pPr>
              <w:rPr>
                <w:b/>
                <w:color w:val="000000" w:themeColor="text1"/>
              </w:rPr>
            </w:pPr>
            <w:bookmarkStart w:id="0" w:name="_GoBack"/>
            <w:bookmarkEnd w:id="0"/>
          </w:p>
        </w:tc>
      </w:tr>
    </w:tbl>
    <w:p w14:paraId="77E65E66" w14:textId="140DE302" w:rsidR="002C2BDD" w:rsidRDefault="002C2BDD"/>
    <w:sectPr w:rsidR="002C2BD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9B089" w14:textId="77777777" w:rsidR="00DA18FF" w:rsidRDefault="00DA18FF" w:rsidP="00BF0076">
      <w:r>
        <w:separator/>
      </w:r>
    </w:p>
  </w:endnote>
  <w:endnote w:type="continuationSeparator" w:id="0">
    <w:p w14:paraId="3B754E7A" w14:textId="77777777" w:rsidR="00DA18FF" w:rsidRDefault="00DA18FF" w:rsidP="00BF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0E0BF" w14:textId="77777777" w:rsidR="00DA18FF" w:rsidRDefault="00DA18FF" w:rsidP="00BF0076">
      <w:r>
        <w:separator/>
      </w:r>
    </w:p>
  </w:footnote>
  <w:footnote w:type="continuationSeparator" w:id="0">
    <w:p w14:paraId="1B7EA66E" w14:textId="77777777" w:rsidR="00DA18FF" w:rsidRDefault="00DA18FF" w:rsidP="00BF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BF0076" w14:paraId="7B63A991" w14:textId="77777777" w:rsidTr="00C939D1">
      <w:tc>
        <w:tcPr>
          <w:tcW w:w="1413" w:type="dxa"/>
          <w:vMerge w:val="restart"/>
          <w:vAlign w:val="center"/>
        </w:tcPr>
        <w:p w14:paraId="29B875CD" w14:textId="77777777" w:rsidR="00BF0076" w:rsidRDefault="00BF0076" w:rsidP="00BF0076">
          <w:pPr>
            <w:pStyle w:val="stBilgi"/>
            <w:jc w:val="center"/>
            <w:rPr>
              <w:noProof/>
            </w:rPr>
          </w:pPr>
        </w:p>
        <w:p w14:paraId="248BF38B" w14:textId="77777777" w:rsidR="00BF0076" w:rsidRDefault="00BF0076" w:rsidP="00BF0076">
          <w:pPr>
            <w:pStyle w:val="stBilgi"/>
            <w:jc w:val="center"/>
            <w:rPr>
              <w:noProof/>
            </w:rPr>
          </w:pPr>
        </w:p>
        <w:p w14:paraId="280AEC92" w14:textId="77777777" w:rsidR="00BF0076" w:rsidRDefault="00BF0076" w:rsidP="00BF0076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0EBA1FC9" wp14:editId="15621007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4622650C" w14:textId="77777777" w:rsidR="00BF0076" w:rsidRPr="004272E5" w:rsidRDefault="00BF0076" w:rsidP="00BF0076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Pr="004272E5">
            <w:rPr>
              <w:b/>
              <w:sz w:val="22"/>
            </w:rPr>
            <w:t xml:space="preserve"> ÜNİVERSİTESİ </w:t>
          </w:r>
        </w:p>
        <w:p w14:paraId="308B4631" w14:textId="77777777" w:rsidR="00BF0076" w:rsidRPr="004272E5" w:rsidRDefault="00BF0076" w:rsidP="00BF0076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TEFENNİ MYO </w:t>
          </w: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6A108E8E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1839C5BD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4</w:t>
          </w:r>
        </w:p>
      </w:tc>
    </w:tr>
    <w:tr w:rsidR="00BF0076" w14:paraId="6A9ADF77" w14:textId="77777777" w:rsidTr="00C939D1">
      <w:tc>
        <w:tcPr>
          <w:tcW w:w="1413" w:type="dxa"/>
          <w:vMerge/>
          <w:vAlign w:val="center"/>
        </w:tcPr>
        <w:p w14:paraId="396D0B93" w14:textId="77777777" w:rsidR="00BF0076" w:rsidRDefault="00BF0076" w:rsidP="00BF0076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2761CF76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6E609929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0AE0BC0C" w14:textId="77777777" w:rsidR="00BF0076" w:rsidRPr="004272E5" w:rsidRDefault="00BF0076" w:rsidP="00BF0076">
          <w:pPr>
            <w:pStyle w:val="stBilgi"/>
            <w:rPr>
              <w:sz w:val="22"/>
            </w:rPr>
          </w:pPr>
          <w:r>
            <w:rPr>
              <w:sz w:val="22"/>
            </w:rPr>
            <w:t>19.11.2024</w:t>
          </w:r>
        </w:p>
      </w:tc>
    </w:tr>
    <w:tr w:rsidR="00BF0076" w14:paraId="367E0B5A" w14:textId="77777777" w:rsidTr="00C939D1">
      <w:tc>
        <w:tcPr>
          <w:tcW w:w="1413" w:type="dxa"/>
          <w:vMerge/>
          <w:vAlign w:val="center"/>
        </w:tcPr>
        <w:p w14:paraId="527BC088" w14:textId="77777777" w:rsidR="00BF0076" w:rsidRDefault="00BF0076" w:rsidP="00BF0076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7095F540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43EE7BE8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2F143D3D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Toplantı Odası</w:t>
          </w:r>
        </w:p>
      </w:tc>
    </w:tr>
    <w:tr w:rsidR="00BF0076" w14:paraId="1B639F88" w14:textId="77777777" w:rsidTr="00C939D1">
      <w:tc>
        <w:tcPr>
          <w:tcW w:w="1413" w:type="dxa"/>
          <w:vMerge/>
          <w:vAlign w:val="center"/>
        </w:tcPr>
        <w:p w14:paraId="1C864C65" w14:textId="77777777" w:rsidR="00BF0076" w:rsidRDefault="00BF0076" w:rsidP="00BF0076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672D8A38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591C63C7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312CB68A" w14:textId="77777777" w:rsidR="00BF0076" w:rsidRPr="004272E5" w:rsidRDefault="00BF0076" w:rsidP="00BF0076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</w:t>
          </w:r>
        </w:p>
      </w:tc>
    </w:tr>
  </w:tbl>
  <w:p w14:paraId="57EBDE40" w14:textId="77777777" w:rsidR="00BF0076" w:rsidRDefault="00BF0076" w:rsidP="00BF0076">
    <w:pPr>
      <w:pStyle w:val="stBilgi"/>
    </w:pPr>
  </w:p>
  <w:p w14:paraId="5B48E12D" w14:textId="77777777" w:rsidR="00BF0076" w:rsidRDefault="00BF007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DD"/>
    <w:rsid w:val="000954A2"/>
    <w:rsid w:val="000C2249"/>
    <w:rsid w:val="002967A9"/>
    <w:rsid w:val="002C2BDD"/>
    <w:rsid w:val="00385C35"/>
    <w:rsid w:val="004F45F5"/>
    <w:rsid w:val="00542370"/>
    <w:rsid w:val="00635FA2"/>
    <w:rsid w:val="00674552"/>
    <w:rsid w:val="007B1E43"/>
    <w:rsid w:val="009A14F2"/>
    <w:rsid w:val="00BF0076"/>
    <w:rsid w:val="00C43D70"/>
    <w:rsid w:val="00C6561C"/>
    <w:rsid w:val="00DA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A294B"/>
  <w15:chartTrackingRefBased/>
  <w15:docId w15:val="{6833E840-06B8-44BA-ACC0-DE25CE7E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076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BF0076"/>
    <w:rPr>
      <w:szCs w:val="20"/>
    </w:rPr>
  </w:style>
  <w:style w:type="table" w:styleId="TabloKlavuzu">
    <w:name w:val="Table Grid"/>
    <w:basedOn w:val="NormalTablo"/>
    <w:uiPriority w:val="59"/>
    <w:rsid w:val="00BF007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F007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F0076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BF007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F0076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224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2249"/>
    <w:rPr>
      <w:rFonts w:ascii="Segoe UI" w:eastAsia="Times New Roman" w:hAnsi="Segoe UI" w:cs="Segoe UI"/>
      <w:kern w:val="0"/>
      <w:sz w:val="18"/>
      <w:szCs w:val="18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  BİNCAN</dc:creator>
  <cp:keywords/>
  <dc:description/>
  <cp:lastModifiedBy>User</cp:lastModifiedBy>
  <cp:revision>2</cp:revision>
  <cp:lastPrinted>2024-11-19T07:53:00Z</cp:lastPrinted>
  <dcterms:created xsi:type="dcterms:W3CDTF">2024-11-19T10:05:00Z</dcterms:created>
  <dcterms:modified xsi:type="dcterms:W3CDTF">2024-11-19T10:05:00Z</dcterms:modified>
</cp:coreProperties>
</file>