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471" w:type="dxa"/>
        <w:jc w:val="center"/>
        <w:tblLook w:val="04A0" w:firstRow="1" w:lastRow="0" w:firstColumn="1" w:lastColumn="0" w:noHBand="0" w:noVBand="1"/>
      </w:tblPr>
      <w:tblGrid>
        <w:gridCol w:w="572"/>
        <w:gridCol w:w="2258"/>
        <w:gridCol w:w="1850"/>
        <w:gridCol w:w="4395"/>
        <w:gridCol w:w="905"/>
        <w:gridCol w:w="5491"/>
      </w:tblGrid>
      <w:tr w:rsidR="00EC2DD7" w:rsidRPr="00812EEC" w14:paraId="054D952E" w14:textId="77777777" w:rsidTr="00782891">
        <w:trPr>
          <w:trHeight w:val="443"/>
          <w:jc w:val="center"/>
        </w:trPr>
        <w:tc>
          <w:tcPr>
            <w:tcW w:w="15471" w:type="dxa"/>
            <w:gridSpan w:val="6"/>
            <w:shd w:val="clear" w:color="auto" w:fill="auto"/>
            <w:vAlign w:val="center"/>
          </w:tcPr>
          <w:p w14:paraId="7E3D009D" w14:textId="77904C4E" w:rsidR="00EC2DD7" w:rsidRPr="00812EEC" w:rsidRDefault="00EC2DD7" w:rsidP="009D6819">
            <w:pPr>
              <w:rPr>
                <w:b/>
                <w:sz w:val="22"/>
                <w:szCs w:val="22"/>
              </w:rPr>
            </w:pPr>
            <w:r>
              <w:rPr>
                <w:b/>
                <w:sz w:val="22"/>
                <w:szCs w:val="22"/>
              </w:rPr>
              <w:t>Birim</w:t>
            </w:r>
            <w:r w:rsidRPr="00812EEC">
              <w:rPr>
                <w:b/>
                <w:sz w:val="22"/>
                <w:szCs w:val="22"/>
              </w:rPr>
              <w:t xml:space="preserve">: </w:t>
            </w:r>
            <w:r w:rsidR="001B10FE">
              <w:rPr>
                <w:b/>
                <w:sz w:val="22"/>
                <w:szCs w:val="22"/>
              </w:rPr>
              <w:t>YEŞİLOVA İSMAİL AKIN TURİZM MESLEK YÜKSEKOKULU</w:t>
            </w:r>
          </w:p>
        </w:tc>
      </w:tr>
      <w:tr w:rsidR="00EC2DD7" w:rsidRPr="00812EEC" w14:paraId="733A944D" w14:textId="77777777" w:rsidTr="00782891">
        <w:trPr>
          <w:trHeight w:val="443"/>
          <w:jc w:val="center"/>
        </w:trPr>
        <w:tc>
          <w:tcPr>
            <w:tcW w:w="15471" w:type="dxa"/>
            <w:gridSpan w:val="6"/>
            <w:shd w:val="clear" w:color="auto" w:fill="auto"/>
            <w:vAlign w:val="center"/>
          </w:tcPr>
          <w:p w14:paraId="0C60A8DB" w14:textId="39C75E09" w:rsidR="00EC2DD7" w:rsidRDefault="00EC2DD7" w:rsidP="009D6819">
            <w:pPr>
              <w:rPr>
                <w:b/>
                <w:sz w:val="22"/>
                <w:szCs w:val="22"/>
              </w:rPr>
            </w:pPr>
            <w:r w:rsidRPr="00EC2DD7">
              <w:rPr>
                <w:b/>
                <w:color w:val="000000" w:themeColor="text1"/>
              </w:rPr>
              <w:t xml:space="preserve">Alt Birim: </w:t>
            </w:r>
            <w:r w:rsidR="00AA0AB4">
              <w:rPr>
                <w:b/>
                <w:color w:val="000000" w:themeColor="text1"/>
              </w:rPr>
              <w:t xml:space="preserve">Personel, Sosyal </w:t>
            </w:r>
            <w:r w:rsidR="001B10FE" w:rsidRPr="001B10FE">
              <w:rPr>
                <w:b/>
                <w:color w:val="000000" w:themeColor="text1"/>
              </w:rPr>
              <w:t>ve Mali İşlerden Sorumlu Müdür Yardımcısı</w:t>
            </w:r>
          </w:p>
        </w:tc>
      </w:tr>
      <w:tr w:rsidR="00EC2DD7" w:rsidRPr="00812EEC" w14:paraId="2245E1A1" w14:textId="77777777" w:rsidTr="006C125A">
        <w:trPr>
          <w:trHeight w:val="538"/>
          <w:jc w:val="center"/>
        </w:trPr>
        <w:tc>
          <w:tcPr>
            <w:tcW w:w="572" w:type="dxa"/>
            <w:shd w:val="clear" w:color="auto" w:fill="2E74B5" w:themeFill="accent1" w:themeFillShade="BF"/>
            <w:vAlign w:val="center"/>
          </w:tcPr>
          <w:p w14:paraId="29583766" w14:textId="77777777" w:rsidR="00EC2DD7" w:rsidRPr="00812EEC" w:rsidRDefault="00EC2DD7" w:rsidP="009D6819">
            <w:pPr>
              <w:jc w:val="center"/>
              <w:rPr>
                <w:b/>
                <w:color w:val="FFFFFF" w:themeColor="background1"/>
              </w:rPr>
            </w:pPr>
            <w:r w:rsidRPr="00812EEC">
              <w:rPr>
                <w:b/>
                <w:color w:val="FFFFFF" w:themeColor="background1"/>
              </w:rPr>
              <w:t>Sıra No</w:t>
            </w:r>
          </w:p>
        </w:tc>
        <w:tc>
          <w:tcPr>
            <w:tcW w:w="2258" w:type="dxa"/>
            <w:shd w:val="clear" w:color="auto" w:fill="2E74B5" w:themeFill="accent1" w:themeFillShade="BF"/>
            <w:vAlign w:val="center"/>
          </w:tcPr>
          <w:p w14:paraId="38520D69" w14:textId="77777777" w:rsidR="00EC2DD7" w:rsidRPr="00812EEC" w:rsidRDefault="00EC2DD7" w:rsidP="009D6819">
            <w:pPr>
              <w:jc w:val="center"/>
              <w:rPr>
                <w:b/>
                <w:color w:val="FFFFFF" w:themeColor="background1"/>
              </w:rPr>
            </w:pPr>
            <w:r w:rsidRPr="00812EEC">
              <w:rPr>
                <w:b/>
                <w:color w:val="FFFFFF" w:themeColor="background1"/>
              </w:rPr>
              <w:t>Hassas Görevler</w:t>
            </w:r>
          </w:p>
          <w:p w14:paraId="3ED94851" w14:textId="77777777" w:rsidR="00EC2DD7" w:rsidRPr="00812EEC" w:rsidRDefault="00EC2DD7" w:rsidP="009D6819">
            <w:pPr>
              <w:jc w:val="center"/>
              <w:rPr>
                <w:b/>
                <w:color w:val="FFFFFF" w:themeColor="background1"/>
              </w:rPr>
            </w:pPr>
            <w:r w:rsidRPr="00812EEC">
              <w:rPr>
                <w:b/>
                <w:color w:val="FFFFFF" w:themeColor="background1"/>
              </w:rPr>
              <w:t>(Hizmetin/Görevin Adı)</w:t>
            </w:r>
          </w:p>
        </w:tc>
        <w:tc>
          <w:tcPr>
            <w:tcW w:w="1850" w:type="dxa"/>
            <w:shd w:val="clear" w:color="auto" w:fill="2E74B5" w:themeFill="accent1" w:themeFillShade="BF"/>
            <w:vAlign w:val="center"/>
          </w:tcPr>
          <w:p w14:paraId="30B816BB" w14:textId="77777777" w:rsidR="00EC2DD7" w:rsidRPr="00812EEC" w:rsidRDefault="00EC2DD7" w:rsidP="009D6819">
            <w:pPr>
              <w:jc w:val="center"/>
              <w:rPr>
                <w:b/>
                <w:color w:val="FFFFFF" w:themeColor="background1"/>
              </w:rPr>
            </w:pPr>
            <w:r w:rsidRPr="00812EEC">
              <w:rPr>
                <w:b/>
                <w:color w:val="FFFFFF" w:themeColor="background1"/>
              </w:rPr>
              <w:t>Hassas Görevi Olan Personel</w:t>
            </w:r>
          </w:p>
        </w:tc>
        <w:tc>
          <w:tcPr>
            <w:tcW w:w="4395" w:type="dxa"/>
            <w:shd w:val="clear" w:color="auto" w:fill="2E74B5" w:themeFill="accent1" w:themeFillShade="BF"/>
            <w:vAlign w:val="center"/>
          </w:tcPr>
          <w:p w14:paraId="214CCC77" w14:textId="77777777" w:rsidR="00EC2DD7" w:rsidRPr="00812EEC" w:rsidRDefault="00EC2DD7" w:rsidP="009D6819">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14:paraId="1A4CC47A" w14:textId="77777777" w:rsidR="00EC2DD7" w:rsidRPr="00812EEC" w:rsidRDefault="00EC2DD7" w:rsidP="009D6819">
            <w:pPr>
              <w:jc w:val="center"/>
              <w:rPr>
                <w:b/>
                <w:color w:val="FFFFFF" w:themeColor="background1"/>
              </w:rPr>
            </w:pPr>
            <w:r w:rsidRPr="00812EEC">
              <w:rPr>
                <w:b/>
                <w:color w:val="FFFFFF" w:themeColor="background1"/>
              </w:rPr>
              <w:t>Risk Düzeyi*</w:t>
            </w:r>
          </w:p>
        </w:tc>
        <w:tc>
          <w:tcPr>
            <w:tcW w:w="5491" w:type="dxa"/>
            <w:shd w:val="clear" w:color="auto" w:fill="2E74B5" w:themeFill="accent1" w:themeFillShade="BF"/>
            <w:vAlign w:val="center"/>
          </w:tcPr>
          <w:p w14:paraId="0E1A4E98" w14:textId="77777777" w:rsidR="00EC2DD7" w:rsidRPr="00812EEC" w:rsidRDefault="00EC2DD7" w:rsidP="009D6819">
            <w:pPr>
              <w:jc w:val="center"/>
              <w:rPr>
                <w:b/>
                <w:color w:val="FFFFFF" w:themeColor="background1"/>
              </w:rPr>
            </w:pPr>
            <w:r w:rsidRPr="00812EEC">
              <w:rPr>
                <w:b/>
                <w:color w:val="FFFFFF" w:themeColor="background1"/>
              </w:rPr>
              <w:t>Kontroller/Tedbirler</w:t>
            </w:r>
          </w:p>
        </w:tc>
      </w:tr>
      <w:tr w:rsidR="00EC2DD7" w:rsidRPr="00CD022E" w14:paraId="5A88B9FF" w14:textId="77777777" w:rsidTr="006C125A">
        <w:trPr>
          <w:trHeight w:val="641"/>
          <w:jc w:val="center"/>
        </w:trPr>
        <w:tc>
          <w:tcPr>
            <w:tcW w:w="572" w:type="dxa"/>
            <w:shd w:val="clear" w:color="auto" w:fill="auto"/>
            <w:vAlign w:val="center"/>
          </w:tcPr>
          <w:p w14:paraId="6DEDB11B" w14:textId="77777777" w:rsidR="00EC2DD7" w:rsidRPr="00C06582" w:rsidRDefault="00EC2DD7" w:rsidP="006C125A">
            <w:pPr>
              <w:spacing w:after="160" w:line="259" w:lineRule="auto"/>
            </w:pPr>
            <w:r>
              <w:t>1</w:t>
            </w:r>
            <w:r w:rsidRPr="00C06582">
              <w:t>.</w:t>
            </w:r>
          </w:p>
        </w:tc>
        <w:tc>
          <w:tcPr>
            <w:tcW w:w="2258" w:type="dxa"/>
            <w:tcBorders>
              <w:top w:val="single" w:sz="4" w:space="0" w:color="auto"/>
              <w:left w:val="nil"/>
              <w:bottom w:val="single" w:sz="4" w:space="0" w:color="auto"/>
              <w:right w:val="single" w:sz="4" w:space="0" w:color="auto"/>
            </w:tcBorders>
            <w:shd w:val="clear" w:color="auto" w:fill="auto"/>
            <w:vAlign w:val="center"/>
          </w:tcPr>
          <w:p w14:paraId="52B04DEC" w14:textId="062FE333" w:rsidR="00EC2DD7" w:rsidRPr="00C06582" w:rsidRDefault="001B10FE" w:rsidP="006C125A">
            <w:pPr>
              <w:jc w:val="both"/>
              <w:rPr>
                <w:color w:val="000000"/>
              </w:rPr>
            </w:pPr>
            <w:r w:rsidRPr="001B10FE">
              <w:rPr>
                <w:color w:val="000000"/>
              </w:rPr>
              <w:t xml:space="preserve">Müdüre görevi başında olmadığı zamanlarda vekâlet etmek  </w:t>
            </w:r>
          </w:p>
        </w:tc>
        <w:tc>
          <w:tcPr>
            <w:tcW w:w="1850" w:type="dxa"/>
            <w:tcBorders>
              <w:top w:val="single" w:sz="4" w:space="0" w:color="auto"/>
              <w:left w:val="nil"/>
              <w:bottom w:val="single" w:sz="4" w:space="0" w:color="auto"/>
              <w:right w:val="single" w:sz="4" w:space="0" w:color="auto"/>
            </w:tcBorders>
            <w:shd w:val="clear" w:color="auto" w:fill="auto"/>
            <w:vAlign w:val="center"/>
          </w:tcPr>
          <w:p w14:paraId="50AA2CFA" w14:textId="015EA291" w:rsidR="00EC2DD7" w:rsidRPr="00D74DEF" w:rsidRDefault="006142FD" w:rsidP="00EC2DD7">
            <w:pPr>
              <w:spacing w:after="160" w:line="259" w:lineRule="auto"/>
              <w:rPr>
                <w:bCs/>
              </w:rPr>
            </w:pPr>
            <w:r w:rsidRPr="00D74DEF">
              <w:rPr>
                <w:bCs/>
                <w:color w:val="000000" w:themeColor="text1"/>
              </w:rPr>
              <w:t>Müdür Yardımcısı</w:t>
            </w:r>
          </w:p>
        </w:tc>
        <w:tc>
          <w:tcPr>
            <w:tcW w:w="4395" w:type="dxa"/>
            <w:shd w:val="clear" w:color="auto" w:fill="auto"/>
            <w:vAlign w:val="center"/>
          </w:tcPr>
          <w:p w14:paraId="2B8C4F49" w14:textId="02542FFA" w:rsidR="00EC2DD7" w:rsidRPr="00C06582" w:rsidRDefault="001B10FE" w:rsidP="00D9210C">
            <w:pPr>
              <w:ind w:left="502"/>
            </w:pPr>
            <w:r w:rsidRPr="001B10FE">
              <w:t>Kurul ve komisyon faaliyetleri/kararları ile idari işlerin aksaması ve hak kaybı</w:t>
            </w:r>
          </w:p>
        </w:tc>
        <w:tc>
          <w:tcPr>
            <w:tcW w:w="905" w:type="dxa"/>
            <w:shd w:val="clear" w:color="auto" w:fill="auto"/>
            <w:vAlign w:val="center"/>
          </w:tcPr>
          <w:p w14:paraId="40CA5C8A" w14:textId="13A004E7" w:rsidR="00EC2DD7" w:rsidRPr="00C06582" w:rsidRDefault="001B10FE" w:rsidP="00EC2DD7">
            <w:pPr>
              <w:spacing w:after="160" w:line="259" w:lineRule="auto"/>
              <w:jc w:val="center"/>
            </w:pPr>
            <w:r w:rsidRPr="001B10FE">
              <w:t>Yüksek</w:t>
            </w:r>
          </w:p>
        </w:tc>
        <w:tc>
          <w:tcPr>
            <w:tcW w:w="5491" w:type="dxa"/>
            <w:shd w:val="clear" w:color="auto" w:fill="auto"/>
            <w:vAlign w:val="center"/>
          </w:tcPr>
          <w:p w14:paraId="2E4CFCBD" w14:textId="7219A26A" w:rsidR="00EC2DD7" w:rsidRPr="00C06582" w:rsidRDefault="001B10FE" w:rsidP="00D9210C">
            <w:pPr>
              <w:pStyle w:val="ListeParagraf"/>
              <w:ind w:left="502"/>
              <w:jc w:val="both"/>
            </w:pPr>
            <w:r w:rsidRPr="001B10FE">
              <w:t>Personel İşleri Daire Başkanlığı ve EBYS sistemi üzerinden “müdürlük” vekaletinin verilmesi ve bu vekalet ile kurum ve birimdeki ilgili tüm kurul ve komisyonlara başkanlık edilerek gerekli iş ve işlemlerin tamamlanmasını sağlamak</w:t>
            </w:r>
          </w:p>
        </w:tc>
      </w:tr>
      <w:tr w:rsidR="006142FD" w:rsidRPr="00CD022E" w14:paraId="1550525F" w14:textId="77777777" w:rsidTr="006C125A">
        <w:trPr>
          <w:trHeight w:val="664"/>
          <w:jc w:val="center"/>
        </w:trPr>
        <w:tc>
          <w:tcPr>
            <w:tcW w:w="572" w:type="dxa"/>
            <w:shd w:val="clear" w:color="auto" w:fill="auto"/>
            <w:vAlign w:val="center"/>
          </w:tcPr>
          <w:p w14:paraId="4A545596" w14:textId="77777777" w:rsidR="006142FD" w:rsidRPr="00C06582" w:rsidRDefault="006142FD" w:rsidP="006C125A">
            <w:pPr>
              <w:spacing w:after="160" w:line="259" w:lineRule="auto"/>
            </w:pPr>
            <w:r>
              <w:t>2</w:t>
            </w:r>
            <w:r w:rsidRPr="00C06582">
              <w:t>.</w:t>
            </w:r>
          </w:p>
        </w:tc>
        <w:tc>
          <w:tcPr>
            <w:tcW w:w="2258" w:type="dxa"/>
            <w:tcBorders>
              <w:top w:val="single" w:sz="4" w:space="0" w:color="auto"/>
              <w:left w:val="nil"/>
              <w:bottom w:val="single" w:sz="4" w:space="0" w:color="auto"/>
              <w:right w:val="single" w:sz="4" w:space="0" w:color="auto"/>
            </w:tcBorders>
            <w:shd w:val="clear" w:color="auto" w:fill="auto"/>
            <w:vAlign w:val="center"/>
          </w:tcPr>
          <w:p w14:paraId="20642F30" w14:textId="779CE169" w:rsidR="006142FD" w:rsidRPr="00C06582" w:rsidRDefault="006142FD" w:rsidP="006C125A">
            <w:pPr>
              <w:jc w:val="both"/>
              <w:rPr>
                <w:color w:val="000000"/>
              </w:rPr>
            </w:pPr>
            <w:r w:rsidRPr="001B10FE">
              <w:rPr>
                <w:color w:val="000000"/>
              </w:rPr>
              <w:t>İlgili kanun ve yönetmeliklere uygun olarak birimdeki iş ve işlemlerin yürütülmesini sağlamak</w:t>
            </w:r>
          </w:p>
        </w:tc>
        <w:tc>
          <w:tcPr>
            <w:tcW w:w="1850" w:type="dxa"/>
            <w:tcBorders>
              <w:top w:val="single" w:sz="4" w:space="0" w:color="auto"/>
              <w:left w:val="nil"/>
              <w:bottom w:val="single" w:sz="4" w:space="0" w:color="auto"/>
              <w:right w:val="single" w:sz="4" w:space="0" w:color="auto"/>
            </w:tcBorders>
            <w:shd w:val="clear" w:color="auto" w:fill="auto"/>
          </w:tcPr>
          <w:p w14:paraId="4511BE37" w14:textId="77777777" w:rsidR="00D74DEF" w:rsidRDefault="00D74DEF" w:rsidP="006142FD">
            <w:pPr>
              <w:spacing w:after="160" w:line="259" w:lineRule="auto"/>
              <w:rPr>
                <w:bCs/>
                <w:color w:val="000000" w:themeColor="text1"/>
              </w:rPr>
            </w:pPr>
          </w:p>
          <w:p w14:paraId="3E731A28" w14:textId="54BB265C"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60BF4293" w14:textId="5F7145C5" w:rsidR="006142FD" w:rsidRPr="00C06582" w:rsidRDefault="006142FD" w:rsidP="00D9210C">
            <w:pPr>
              <w:ind w:left="502"/>
              <w:jc w:val="both"/>
            </w:pPr>
            <w:r w:rsidRPr="001B10FE">
              <w:t>Hak kaybı, iş ve işlemlerde gecikmelerin yaşanması, adaletsizlikler ve bazı usulsüzlüklerin meydana gelmesi riski</w:t>
            </w:r>
          </w:p>
        </w:tc>
        <w:tc>
          <w:tcPr>
            <w:tcW w:w="905" w:type="dxa"/>
            <w:shd w:val="clear" w:color="auto" w:fill="auto"/>
            <w:vAlign w:val="center"/>
          </w:tcPr>
          <w:p w14:paraId="2469FDA3" w14:textId="33A8634A" w:rsidR="006142FD" w:rsidRPr="00C06582" w:rsidRDefault="006142FD" w:rsidP="006142FD">
            <w:pPr>
              <w:spacing w:after="160" w:line="259" w:lineRule="auto"/>
              <w:jc w:val="center"/>
            </w:pPr>
            <w:r w:rsidRPr="001B10FE">
              <w:t>Orta</w:t>
            </w:r>
          </w:p>
        </w:tc>
        <w:tc>
          <w:tcPr>
            <w:tcW w:w="5491" w:type="dxa"/>
            <w:shd w:val="clear" w:color="auto" w:fill="auto"/>
            <w:vAlign w:val="center"/>
          </w:tcPr>
          <w:p w14:paraId="11340FD6" w14:textId="5395D93A" w:rsidR="006142FD" w:rsidRPr="00C06582" w:rsidRDefault="006142FD" w:rsidP="00D9210C">
            <w:pPr>
              <w:pStyle w:val="ListeParagraf"/>
              <w:ind w:left="502"/>
              <w:jc w:val="both"/>
            </w:pPr>
            <w:r w:rsidRPr="001B10FE">
              <w:t>Personel işleri ve üniversitede yer alan ilgili mevzuatların benimsenmesi ve her türlü karar mekanizmasına dahil edilmesi</w:t>
            </w:r>
          </w:p>
        </w:tc>
      </w:tr>
      <w:tr w:rsidR="006142FD" w:rsidRPr="00CD022E" w14:paraId="57DD58F3" w14:textId="77777777" w:rsidTr="006C125A">
        <w:trPr>
          <w:trHeight w:val="664"/>
          <w:jc w:val="center"/>
        </w:trPr>
        <w:tc>
          <w:tcPr>
            <w:tcW w:w="572" w:type="dxa"/>
            <w:shd w:val="clear" w:color="auto" w:fill="auto"/>
            <w:vAlign w:val="center"/>
          </w:tcPr>
          <w:p w14:paraId="64B06337" w14:textId="4FB9268F" w:rsidR="006142FD" w:rsidRDefault="006142FD" w:rsidP="006C125A">
            <w:pPr>
              <w:spacing w:after="160" w:line="259" w:lineRule="auto"/>
            </w:pPr>
            <w:r>
              <w:t>3.</w:t>
            </w:r>
          </w:p>
        </w:tc>
        <w:tc>
          <w:tcPr>
            <w:tcW w:w="2258" w:type="dxa"/>
            <w:tcBorders>
              <w:top w:val="single" w:sz="4" w:space="0" w:color="auto"/>
              <w:left w:val="nil"/>
              <w:bottom w:val="single" w:sz="4" w:space="0" w:color="auto"/>
              <w:right w:val="single" w:sz="4" w:space="0" w:color="auto"/>
            </w:tcBorders>
            <w:shd w:val="clear" w:color="auto" w:fill="auto"/>
            <w:vAlign w:val="center"/>
          </w:tcPr>
          <w:p w14:paraId="5DDB1E67" w14:textId="5D9CB133" w:rsidR="006142FD" w:rsidRPr="00C06582" w:rsidRDefault="006142FD" w:rsidP="006C125A">
            <w:pPr>
              <w:jc w:val="both"/>
              <w:rPr>
                <w:color w:val="000000"/>
              </w:rPr>
            </w:pPr>
            <w:r w:rsidRPr="001B10FE">
              <w:rPr>
                <w:color w:val="000000"/>
              </w:rPr>
              <w:t>Birimdeki binaların kullanım ve onarım çalışmalarını koordine etmek</w:t>
            </w:r>
          </w:p>
        </w:tc>
        <w:tc>
          <w:tcPr>
            <w:tcW w:w="1850" w:type="dxa"/>
            <w:tcBorders>
              <w:top w:val="single" w:sz="4" w:space="0" w:color="auto"/>
              <w:left w:val="nil"/>
              <w:bottom w:val="single" w:sz="4" w:space="0" w:color="auto"/>
              <w:right w:val="single" w:sz="4" w:space="0" w:color="auto"/>
            </w:tcBorders>
            <w:shd w:val="clear" w:color="auto" w:fill="auto"/>
          </w:tcPr>
          <w:p w14:paraId="0CC8537F" w14:textId="77777777" w:rsidR="00D74DEF" w:rsidRDefault="00D74DEF" w:rsidP="006142FD">
            <w:pPr>
              <w:spacing w:after="160" w:line="259" w:lineRule="auto"/>
              <w:rPr>
                <w:bCs/>
                <w:color w:val="000000" w:themeColor="text1"/>
              </w:rPr>
            </w:pPr>
          </w:p>
          <w:p w14:paraId="3A2A4510" w14:textId="5CF70D5B"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02A84305" w14:textId="2C7A0984" w:rsidR="006142FD" w:rsidRPr="00C06582" w:rsidRDefault="006142FD" w:rsidP="00D9210C">
            <w:pPr>
              <w:ind w:left="502"/>
              <w:jc w:val="both"/>
            </w:pPr>
            <w:r w:rsidRPr="001B10FE">
              <w:t>Fiziki sorunların ortaya çıkması ve iş akış sürecinin aksaması</w:t>
            </w:r>
          </w:p>
        </w:tc>
        <w:tc>
          <w:tcPr>
            <w:tcW w:w="905" w:type="dxa"/>
            <w:shd w:val="clear" w:color="auto" w:fill="auto"/>
            <w:vAlign w:val="center"/>
          </w:tcPr>
          <w:p w14:paraId="0C1FBFE1" w14:textId="5BC464D1" w:rsidR="006142FD" w:rsidRPr="00C06582" w:rsidRDefault="006142FD" w:rsidP="006142FD">
            <w:pPr>
              <w:spacing w:after="160" w:line="259" w:lineRule="auto"/>
              <w:jc w:val="center"/>
            </w:pPr>
            <w:r w:rsidRPr="001B10FE">
              <w:t>Orta</w:t>
            </w:r>
          </w:p>
        </w:tc>
        <w:tc>
          <w:tcPr>
            <w:tcW w:w="5491" w:type="dxa"/>
            <w:shd w:val="clear" w:color="auto" w:fill="auto"/>
            <w:vAlign w:val="center"/>
          </w:tcPr>
          <w:p w14:paraId="3910E2E6" w14:textId="276B055A" w:rsidR="006142FD" w:rsidRPr="00C06582" w:rsidRDefault="006142FD" w:rsidP="00D9210C">
            <w:pPr>
              <w:pStyle w:val="ListeParagraf"/>
              <w:ind w:left="502"/>
              <w:jc w:val="both"/>
            </w:pPr>
            <w:r w:rsidRPr="001B10FE">
              <w:t>Bakım ve onarım çalışmalarının düzenli aralıklarla, sistematik olarak yapılmasının sağlanması, Gerekli olduğu anda bakım ve onarım çalışmalarını yürüten birimlerle iletişimin sağlanması</w:t>
            </w:r>
          </w:p>
        </w:tc>
      </w:tr>
      <w:tr w:rsidR="006142FD" w:rsidRPr="00CD022E" w14:paraId="013E22A2" w14:textId="77777777" w:rsidTr="006C125A">
        <w:trPr>
          <w:trHeight w:val="664"/>
          <w:jc w:val="center"/>
        </w:trPr>
        <w:tc>
          <w:tcPr>
            <w:tcW w:w="572" w:type="dxa"/>
            <w:shd w:val="clear" w:color="auto" w:fill="auto"/>
            <w:vAlign w:val="center"/>
          </w:tcPr>
          <w:p w14:paraId="6041F04E" w14:textId="33085BDD" w:rsidR="006142FD" w:rsidRDefault="006142FD" w:rsidP="006142FD">
            <w:pPr>
              <w:spacing w:after="160" w:line="259" w:lineRule="auto"/>
            </w:pPr>
            <w:r>
              <w:t>4.</w:t>
            </w:r>
          </w:p>
        </w:tc>
        <w:tc>
          <w:tcPr>
            <w:tcW w:w="2258" w:type="dxa"/>
            <w:tcBorders>
              <w:top w:val="single" w:sz="4" w:space="0" w:color="auto"/>
              <w:left w:val="nil"/>
              <w:bottom w:val="single" w:sz="4" w:space="0" w:color="auto"/>
              <w:right w:val="single" w:sz="4" w:space="0" w:color="auto"/>
            </w:tcBorders>
            <w:shd w:val="clear" w:color="auto" w:fill="auto"/>
            <w:vAlign w:val="center"/>
          </w:tcPr>
          <w:p w14:paraId="5CACD6F2" w14:textId="1FBAC50E" w:rsidR="006142FD" w:rsidRPr="00C06582" w:rsidRDefault="006142FD" w:rsidP="006C125A">
            <w:pPr>
              <w:jc w:val="both"/>
              <w:rPr>
                <w:color w:val="000000"/>
              </w:rPr>
            </w:pPr>
            <w:r w:rsidRPr="001B10FE">
              <w:rPr>
                <w:color w:val="000000"/>
              </w:rPr>
              <w:t>Akademik ve idari personel kadro ihtiyacını belirlemek ve talep oluşturmak</w:t>
            </w:r>
          </w:p>
        </w:tc>
        <w:tc>
          <w:tcPr>
            <w:tcW w:w="1850" w:type="dxa"/>
            <w:tcBorders>
              <w:top w:val="single" w:sz="4" w:space="0" w:color="auto"/>
              <w:left w:val="nil"/>
              <w:bottom w:val="single" w:sz="4" w:space="0" w:color="auto"/>
              <w:right w:val="single" w:sz="4" w:space="0" w:color="auto"/>
            </w:tcBorders>
            <w:shd w:val="clear" w:color="auto" w:fill="auto"/>
          </w:tcPr>
          <w:p w14:paraId="113297D2" w14:textId="77777777" w:rsidR="00D74DEF" w:rsidRDefault="00D74DEF" w:rsidP="006142FD">
            <w:pPr>
              <w:spacing w:after="160" w:line="259" w:lineRule="auto"/>
              <w:rPr>
                <w:bCs/>
                <w:color w:val="000000" w:themeColor="text1"/>
              </w:rPr>
            </w:pPr>
          </w:p>
          <w:p w14:paraId="6DBEF05B" w14:textId="76CC284A"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5117C938" w14:textId="5207F81A" w:rsidR="006142FD" w:rsidRPr="00C06582" w:rsidRDefault="006142FD" w:rsidP="00D9210C">
            <w:pPr>
              <w:ind w:left="502"/>
              <w:jc w:val="both"/>
            </w:pPr>
            <w:r w:rsidRPr="001B10FE">
              <w:t>İş akış süreçlerinin aksaması</w:t>
            </w:r>
          </w:p>
        </w:tc>
        <w:tc>
          <w:tcPr>
            <w:tcW w:w="905" w:type="dxa"/>
            <w:shd w:val="clear" w:color="auto" w:fill="auto"/>
            <w:vAlign w:val="center"/>
          </w:tcPr>
          <w:p w14:paraId="188F546B" w14:textId="597D323F" w:rsidR="006142FD" w:rsidRPr="00C06582" w:rsidRDefault="006142FD" w:rsidP="006142FD">
            <w:pPr>
              <w:spacing w:after="160" w:line="259" w:lineRule="auto"/>
              <w:jc w:val="center"/>
            </w:pPr>
            <w:r w:rsidRPr="001B10FE">
              <w:t>Orta</w:t>
            </w:r>
          </w:p>
        </w:tc>
        <w:tc>
          <w:tcPr>
            <w:tcW w:w="5491" w:type="dxa"/>
            <w:shd w:val="clear" w:color="auto" w:fill="auto"/>
            <w:vAlign w:val="center"/>
          </w:tcPr>
          <w:p w14:paraId="4DA65600" w14:textId="436270D3" w:rsidR="006142FD" w:rsidRPr="00C06582" w:rsidRDefault="006142FD" w:rsidP="00D9210C">
            <w:pPr>
              <w:pStyle w:val="ListeParagraf"/>
              <w:ind w:left="502"/>
              <w:jc w:val="both"/>
            </w:pPr>
            <w:r w:rsidRPr="001B10FE">
              <w:t>Bölümler, yüksekokul sekreteri ve idari hizmetler şefi aracılığıyla gelen bildirimlerin ve taleplerin değerlendirilmesi</w:t>
            </w:r>
          </w:p>
        </w:tc>
      </w:tr>
      <w:tr w:rsidR="006142FD" w:rsidRPr="00CD022E" w14:paraId="4F12B175" w14:textId="77777777" w:rsidTr="006C125A">
        <w:trPr>
          <w:trHeight w:val="664"/>
          <w:jc w:val="center"/>
        </w:trPr>
        <w:tc>
          <w:tcPr>
            <w:tcW w:w="572" w:type="dxa"/>
            <w:shd w:val="clear" w:color="auto" w:fill="auto"/>
            <w:vAlign w:val="center"/>
          </w:tcPr>
          <w:p w14:paraId="49ACF5F9" w14:textId="38DA9DE7" w:rsidR="006142FD" w:rsidRDefault="006142FD" w:rsidP="006142FD">
            <w:pPr>
              <w:spacing w:after="160" w:line="259" w:lineRule="auto"/>
            </w:pPr>
            <w:r>
              <w:t>5.</w:t>
            </w:r>
          </w:p>
        </w:tc>
        <w:tc>
          <w:tcPr>
            <w:tcW w:w="2258" w:type="dxa"/>
            <w:tcBorders>
              <w:top w:val="single" w:sz="4" w:space="0" w:color="auto"/>
              <w:left w:val="nil"/>
              <w:bottom w:val="single" w:sz="4" w:space="0" w:color="auto"/>
              <w:right w:val="single" w:sz="4" w:space="0" w:color="auto"/>
            </w:tcBorders>
            <w:shd w:val="clear" w:color="auto" w:fill="auto"/>
            <w:vAlign w:val="center"/>
          </w:tcPr>
          <w:p w14:paraId="0B652CB9" w14:textId="1EA37633" w:rsidR="006142FD" w:rsidRPr="00C06582" w:rsidRDefault="006142FD" w:rsidP="006C125A">
            <w:pPr>
              <w:jc w:val="both"/>
              <w:rPr>
                <w:color w:val="000000"/>
              </w:rPr>
            </w:pPr>
            <w:r w:rsidRPr="001B10FE">
              <w:rPr>
                <w:color w:val="000000"/>
              </w:rPr>
              <w:t>Personelin yürüttüğü hizmetleri denetlemek</w:t>
            </w:r>
          </w:p>
        </w:tc>
        <w:tc>
          <w:tcPr>
            <w:tcW w:w="1850" w:type="dxa"/>
            <w:tcBorders>
              <w:top w:val="single" w:sz="4" w:space="0" w:color="auto"/>
              <w:left w:val="nil"/>
              <w:bottom w:val="single" w:sz="4" w:space="0" w:color="auto"/>
              <w:right w:val="single" w:sz="4" w:space="0" w:color="auto"/>
            </w:tcBorders>
            <w:shd w:val="clear" w:color="auto" w:fill="auto"/>
          </w:tcPr>
          <w:p w14:paraId="0A110F46" w14:textId="77777777" w:rsidR="00D74DEF" w:rsidRDefault="00D74DEF" w:rsidP="006142FD">
            <w:pPr>
              <w:spacing w:after="160" w:line="259" w:lineRule="auto"/>
              <w:rPr>
                <w:bCs/>
                <w:color w:val="000000" w:themeColor="text1"/>
              </w:rPr>
            </w:pPr>
          </w:p>
          <w:p w14:paraId="437171D3" w14:textId="7C37F724"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72288377" w14:textId="67C29EFE" w:rsidR="006142FD" w:rsidRPr="00C06582" w:rsidRDefault="006142FD" w:rsidP="00D9210C">
            <w:pPr>
              <w:ind w:left="502"/>
              <w:jc w:val="both"/>
            </w:pPr>
            <w:r w:rsidRPr="001B10FE">
              <w:t>İş akış süreçlerinin</w:t>
            </w:r>
            <w:r>
              <w:t xml:space="preserve"> </w:t>
            </w:r>
            <w:proofErr w:type="gramStart"/>
            <w:r w:rsidRPr="001B10FE">
              <w:t>aksaması  İdari</w:t>
            </w:r>
            <w:proofErr w:type="gramEnd"/>
            <w:r w:rsidRPr="001B10FE">
              <w:t xml:space="preserve"> işlerin aksaması, hak kaybının oluşması</w:t>
            </w:r>
          </w:p>
        </w:tc>
        <w:tc>
          <w:tcPr>
            <w:tcW w:w="905" w:type="dxa"/>
            <w:shd w:val="clear" w:color="auto" w:fill="auto"/>
            <w:vAlign w:val="center"/>
          </w:tcPr>
          <w:p w14:paraId="174867F1" w14:textId="0306323A" w:rsidR="006142FD" w:rsidRPr="00C06582" w:rsidRDefault="006142FD" w:rsidP="006142FD">
            <w:pPr>
              <w:spacing w:after="160" w:line="259" w:lineRule="auto"/>
              <w:jc w:val="center"/>
            </w:pPr>
            <w:r w:rsidRPr="001B10FE">
              <w:t>Orta</w:t>
            </w:r>
          </w:p>
        </w:tc>
        <w:tc>
          <w:tcPr>
            <w:tcW w:w="5491" w:type="dxa"/>
            <w:shd w:val="clear" w:color="auto" w:fill="auto"/>
            <w:vAlign w:val="center"/>
          </w:tcPr>
          <w:p w14:paraId="4FC837D4" w14:textId="27E502C4" w:rsidR="006142FD" w:rsidRPr="00C06582" w:rsidRDefault="006142FD" w:rsidP="00D9210C">
            <w:pPr>
              <w:pStyle w:val="ListeParagraf"/>
              <w:ind w:left="502"/>
              <w:jc w:val="both"/>
            </w:pPr>
            <w:r w:rsidRPr="001B10FE">
              <w:t>İş akış süreçlerinin zamanında yerine getirilmesi,</w:t>
            </w:r>
            <w:r>
              <w:t xml:space="preserve"> </w:t>
            </w:r>
            <w:r w:rsidRPr="001B10FE">
              <w:t>belgelerin düzenlenmesi ve ilgili yerlere ulaştırılması Bazı alt birimlerde yürütülen hizmetlerin EBYS üzerinden takibinin sağlanması</w:t>
            </w:r>
          </w:p>
        </w:tc>
      </w:tr>
      <w:tr w:rsidR="006142FD" w:rsidRPr="00CD022E" w14:paraId="24A49AC9" w14:textId="77777777" w:rsidTr="006C125A">
        <w:trPr>
          <w:trHeight w:val="664"/>
          <w:jc w:val="center"/>
        </w:trPr>
        <w:tc>
          <w:tcPr>
            <w:tcW w:w="572" w:type="dxa"/>
            <w:shd w:val="clear" w:color="auto" w:fill="auto"/>
            <w:vAlign w:val="center"/>
          </w:tcPr>
          <w:p w14:paraId="70BB3F39" w14:textId="2936FD50" w:rsidR="006142FD" w:rsidRDefault="006142FD" w:rsidP="006142FD">
            <w:pPr>
              <w:spacing w:after="160" w:line="259" w:lineRule="auto"/>
            </w:pPr>
            <w:r>
              <w:t>6.</w:t>
            </w:r>
          </w:p>
        </w:tc>
        <w:tc>
          <w:tcPr>
            <w:tcW w:w="2258" w:type="dxa"/>
            <w:tcBorders>
              <w:top w:val="single" w:sz="4" w:space="0" w:color="auto"/>
              <w:left w:val="nil"/>
              <w:bottom w:val="single" w:sz="4" w:space="0" w:color="auto"/>
              <w:right w:val="single" w:sz="4" w:space="0" w:color="auto"/>
            </w:tcBorders>
            <w:shd w:val="clear" w:color="auto" w:fill="auto"/>
            <w:vAlign w:val="center"/>
          </w:tcPr>
          <w:p w14:paraId="5A7569A3" w14:textId="7B992D23" w:rsidR="006142FD" w:rsidRPr="00C06582" w:rsidRDefault="006142FD" w:rsidP="006C125A">
            <w:pPr>
              <w:jc w:val="both"/>
              <w:rPr>
                <w:color w:val="000000"/>
              </w:rPr>
            </w:pPr>
            <w:r w:rsidRPr="001B10FE">
              <w:rPr>
                <w:color w:val="000000"/>
              </w:rPr>
              <w:t>Maaş tahakkuk, taşınır mal kayıt kontrol, satın alma, bütçe ve ödenek durumlarının takibini yapmak</w:t>
            </w:r>
          </w:p>
        </w:tc>
        <w:tc>
          <w:tcPr>
            <w:tcW w:w="1850" w:type="dxa"/>
            <w:tcBorders>
              <w:top w:val="single" w:sz="4" w:space="0" w:color="auto"/>
              <w:left w:val="nil"/>
              <w:bottom w:val="single" w:sz="4" w:space="0" w:color="auto"/>
              <w:right w:val="single" w:sz="4" w:space="0" w:color="auto"/>
            </w:tcBorders>
            <w:shd w:val="clear" w:color="auto" w:fill="auto"/>
          </w:tcPr>
          <w:p w14:paraId="1764283A" w14:textId="77777777" w:rsidR="00D74DEF" w:rsidRDefault="00D74DEF" w:rsidP="006142FD">
            <w:pPr>
              <w:spacing w:after="160" w:line="259" w:lineRule="auto"/>
              <w:rPr>
                <w:bCs/>
                <w:color w:val="000000" w:themeColor="text1"/>
              </w:rPr>
            </w:pPr>
          </w:p>
          <w:p w14:paraId="65627CD6" w14:textId="4B83B92F"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0E5C09CB" w14:textId="7F3BBBDB" w:rsidR="006142FD" w:rsidRPr="00C06582" w:rsidRDefault="006142FD" w:rsidP="00D9210C">
            <w:pPr>
              <w:ind w:left="502"/>
              <w:jc w:val="both"/>
            </w:pPr>
            <w:r w:rsidRPr="001B10FE">
              <w:t>Hak kaybı, iş akış süreçlerinin aksaması</w:t>
            </w:r>
          </w:p>
        </w:tc>
        <w:tc>
          <w:tcPr>
            <w:tcW w:w="905" w:type="dxa"/>
            <w:shd w:val="clear" w:color="auto" w:fill="auto"/>
            <w:vAlign w:val="center"/>
          </w:tcPr>
          <w:p w14:paraId="7BF0615F" w14:textId="24FC3383" w:rsidR="006142FD" w:rsidRPr="00C06582" w:rsidRDefault="006142FD" w:rsidP="006142FD">
            <w:pPr>
              <w:spacing w:after="160" w:line="259" w:lineRule="auto"/>
              <w:jc w:val="center"/>
            </w:pPr>
            <w:r w:rsidRPr="001B10FE">
              <w:t>Yüksek</w:t>
            </w:r>
          </w:p>
        </w:tc>
        <w:tc>
          <w:tcPr>
            <w:tcW w:w="5491" w:type="dxa"/>
            <w:shd w:val="clear" w:color="auto" w:fill="auto"/>
            <w:vAlign w:val="center"/>
          </w:tcPr>
          <w:p w14:paraId="4FD4754B" w14:textId="657E57A2" w:rsidR="006142FD" w:rsidRPr="00C06582" w:rsidRDefault="006142FD" w:rsidP="00D9210C">
            <w:pPr>
              <w:pStyle w:val="ListeParagraf"/>
              <w:ind w:left="502"/>
              <w:jc w:val="both"/>
            </w:pPr>
            <w:r w:rsidRPr="001B10FE">
              <w:t>İlgili görevlerden sorumlu personel ile koordinasyonun sağlanması ve yazışmaların kontrolünün sağlanması suretiyle takip işlemlerinin gerçekleştirilmesi</w:t>
            </w:r>
          </w:p>
        </w:tc>
      </w:tr>
      <w:tr w:rsidR="006142FD" w:rsidRPr="00CD022E" w14:paraId="0D0051A6" w14:textId="77777777" w:rsidTr="006C125A">
        <w:trPr>
          <w:trHeight w:val="664"/>
          <w:jc w:val="center"/>
        </w:trPr>
        <w:tc>
          <w:tcPr>
            <w:tcW w:w="572" w:type="dxa"/>
            <w:shd w:val="clear" w:color="auto" w:fill="auto"/>
            <w:vAlign w:val="center"/>
          </w:tcPr>
          <w:p w14:paraId="33DA2C55" w14:textId="5F6026F4" w:rsidR="006142FD" w:rsidRDefault="006142FD" w:rsidP="006142FD">
            <w:pPr>
              <w:spacing w:after="160" w:line="259" w:lineRule="auto"/>
            </w:pPr>
            <w:r>
              <w:t>7.</w:t>
            </w:r>
          </w:p>
        </w:tc>
        <w:tc>
          <w:tcPr>
            <w:tcW w:w="2258" w:type="dxa"/>
            <w:tcBorders>
              <w:top w:val="single" w:sz="4" w:space="0" w:color="auto"/>
              <w:left w:val="nil"/>
              <w:bottom w:val="single" w:sz="4" w:space="0" w:color="auto"/>
              <w:right w:val="single" w:sz="4" w:space="0" w:color="auto"/>
            </w:tcBorders>
            <w:shd w:val="clear" w:color="auto" w:fill="auto"/>
            <w:vAlign w:val="center"/>
          </w:tcPr>
          <w:p w14:paraId="53E39B2F" w14:textId="066C165B" w:rsidR="006142FD" w:rsidRPr="00C06582" w:rsidRDefault="006142FD" w:rsidP="006C125A">
            <w:pPr>
              <w:jc w:val="both"/>
              <w:rPr>
                <w:color w:val="000000"/>
              </w:rPr>
            </w:pPr>
            <w:r w:rsidRPr="00782891">
              <w:rPr>
                <w:color w:val="000000"/>
              </w:rPr>
              <w:t>Satın alma ve ihale çalışmalarını denetlemek</w:t>
            </w:r>
          </w:p>
        </w:tc>
        <w:tc>
          <w:tcPr>
            <w:tcW w:w="1850" w:type="dxa"/>
            <w:tcBorders>
              <w:top w:val="single" w:sz="4" w:space="0" w:color="auto"/>
              <w:left w:val="nil"/>
              <w:bottom w:val="single" w:sz="4" w:space="0" w:color="auto"/>
              <w:right w:val="single" w:sz="4" w:space="0" w:color="auto"/>
            </w:tcBorders>
            <w:shd w:val="clear" w:color="auto" w:fill="auto"/>
          </w:tcPr>
          <w:p w14:paraId="48ADA8B8" w14:textId="77777777" w:rsidR="00D74DEF" w:rsidRPr="00D74DEF" w:rsidRDefault="00D74DEF" w:rsidP="006142FD">
            <w:pPr>
              <w:spacing w:after="160" w:line="259" w:lineRule="auto"/>
              <w:rPr>
                <w:bCs/>
                <w:color w:val="000000" w:themeColor="text1"/>
              </w:rPr>
            </w:pPr>
          </w:p>
          <w:p w14:paraId="5DC53FE6" w14:textId="7867FEFA"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733154FC" w14:textId="4AFA8967" w:rsidR="006142FD" w:rsidRPr="00C06582" w:rsidRDefault="006142FD" w:rsidP="00D9210C">
            <w:pPr>
              <w:ind w:left="502"/>
              <w:jc w:val="both"/>
            </w:pPr>
            <w:r w:rsidRPr="00782891">
              <w:t>Kamu zararı, yolsuzluk</w:t>
            </w:r>
          </w:p>
        </w:tc>
        <w:tc>
          <w:tcPr>
            <w:tcW w:w="905" w:type="dxa"/>
            <w:shd w:val="clear" w:color="auto" w:fill="auto"/>
            <w:vAlign w:val="center"/>
          </w:tcPr>
          <w:p w14:paraId="4696401B" w14:textId="5F67F2EB" w:rsidR="006142FD" w:rsidRPr="00C06582" w:rsidRDefault="006142FD" w:rsidP="006142FD">
            <w:pPr>
              <w:spacing w:after="160" w:line="259" w:lineRule="auto"/>
              <w:jc w:val="center"/>
            </w:pPr>
            <w:r w:rsidRPr="001B10FE">
              <w:t>Yüksek</w:t>
            </w:r>
          </w:p>
        </w:tc>
        <w:tc>
          <w:tcPr>
            <w:tcW w:w="5491" w:type="dxa"/>
            <w:shd w:val="clear" w:color="auto" w:fill="auto"/>
            <w:vAlign w:val="center"/>
          </w:tcPr>
          <w:p w14:paraId="0D262FB1" w14:textId="0615466B" w:rsidR="006142FD" w:rsidRPr="00C06582" w:rsidRDefault="006142FD" w:rsidP="00D9210C">
            <w:pPr>
              <w:pStyle w:val="ListeParagraf"/>
              <w:ind w:left="502"/>
              <w:jc w:val="both"/>
            </w:pPr>
            <w:r w:rsidRPr="00782891">
              <w:t>Satın alma ve ihale işlemlerinin ilgili mevzuatlar çerçevesinde yürütülmesinin sağlanması ve yazışmaların kontrolünün sağlanması suretiyle denetimin gerçekleştirilmesi</w:t>
            </w:r>
          </w:p>
        </w:tc>
      </w:tr>
      <w:tr w:rsidR="006142FD" w:rsidRPr="00CD022E" w14:paraId="4200390C" w14:textId="77777777" w:rsidTr="006C125A">
        <w:trPr>
          <w:trHeight w:val="664"/>
          <w:jc w:val="center"/>
        </w:trPr>
        <w:tc>
          <w:tcPr>
            <w:tcW w:w="572" w:type="dxa"/>
            <w:shd w:val="clear" w:color="auto" w:fill="auto"/>
            <w:vAlign w:val="center"/>
          </w:tcPr>
          <w:p w14:paraId="576F1AEF" w14:textId="6EB1C00B" w:rsidR="006142FD" w:rsidRDefault="006142FD" w:rsidP="006142FD">
            <w:pPr>
              <w:spacing w:after="160" w:line="259" w:lineRule="auto"/>
            </w:pPr>
            <w:r>
              <w:lastRenderedPageBreak/>
              <w:t>8.</w:t>
            </w:r>
          </w:p>
        </w:tc>
        <w:tc>
          <w:tcPr>
            <w:tcW w:w="2258" w:type="dxa"/>
            <w:tcBorders>
              <w:top w:val="single" w:sz="4" w:space="0" w:color="auto"/>
              <w:left w:val="nil"/>
              <w:bottom w:val="single" w:sz="4" w:space="0" w:color="auto"/>
              <w:right w:val="single" w:sz="4" w:space="0" w:color="auto"/>
            </w:tcBorders>
            <w:shd w:val="clear" w:color="auto" w:fill="auto"/>
            <w:vAlign w:val="center"/>
          </w:tcPr>
          <w:p w14:paraId="5C6925CE" w14:textId="23F5C189" w:rsidR="006142FD" w:rsidRPr="00C06582" w:rsidRDefault="006142FD" w:rsidP="006C125A">
            <w:pPr>
              <w:jc w:val="both"/>
              <w:rPr>
                <w:color w:val="000000"/>
              </w:rPr>
            </w:pPr>
            <w:r w:rsidRPr="00782891">
              <w:rPr>
                <w:color w:val="000000"/>
              </w:rPr>
              <w:t xml:space="preserve">Birim kalite raporu ile stratejik planın hazırlanması yönünde gerekli çalışmaların yapılmasını sağlamak  </w:t>
            </w:r>
          </w:p>
        </w:tc>
        <w:tc>
          <w:tcPr>
            <w:tcW w:w="1850" w:type="dxa"/>
            <w:tcBorders>
              <w:top w:val="single" w:sz="4" w:space="0" w:color="auto"/>
              <w:left w:val="nil"/>
              <w:bottom w:val="single" w:sz="4" w:space="0" w:color="auto"/>
              <w:right w:val="single" w:sz="4" w:space="0" w:color="auto"/>
            </w:tcBorders>
            <w:shd w:val="clear" w:color="auto" w:fill="auto"/>
          </w:tcPr>
          <w:p w14:paraId="13BB4C38" w14:textId="77777777" w:rsidR="00D74DEF" w:rsidRPr="00D74DEF" w:rsidRDefault="00D74DEF" w:rsidP="006142FD">
            <w:pPr>
              <w:spacing w:after="160" w:line="259" w:lineRule="auto"/>
              <w:rPr>
                <w:bCs/>
                <w:color w:val="000000" w:themeColor="text1"/>
              </w:rPr>
            </w:pPr>
          </w:p>
          <w:p w14:paraId="48DC27A7" w14:textId="492E63E6"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40EA0703" w14:textId="3AA70ED8" w:rsidR="006142FD" w:rsidRPr="00C06582" w:rsidRDefault="006142FD" w:rsidP="00D9210C">
            <w:pPr>
              <w:ind w:left="502"/>
              <w:jc w:val="both"/>
            </w:pPr>
            <w:r w:rsidRPr="00782891">
              <w:t xml:space="preserve">İlgili </w:t>
            </w:r>
            <w:proofErr w:type="spellStart"/>
            <w:r w:rsidRPr="00782891">
              <w:t>dökümanların</w:t>
            </w:r>
            <w:proofErr w:type="spellEnd"/>
            <w:r w:rsidRPr="00782891">
              <w:t xml:space="preserve"> hazırlanamaması ve ilgili yerlere ulaştırılamaması, Performans göstergelerinin mevcut sayıdan düşük görünmesi ve stratejik hedeflere ulaşılamaması, İş akış süreçlerinde toplam kalite yönetiminin dahil edilememesi  </w:t>
            </w:r>
          </w:p>
        </w:tc>
        <w:tc>
          <w:tcPr>
            <w:tcW w:w="905" w:type="dxa"/>
            <w:shd w:val="clear" w:color="auto" w:fill="auto"/>
            <w:vAlign w:val="center"/>
          </w:tcPr>
          <w:p w14:paraId="6D1BD3A8" w14:textId="419D0259" w:rsidR="006142FD" w:rsidRPr="00C06582" w:rsidRDefault="006142FD" w:rsidP="006142FD">
            <w:pPr>
              <w:spacing w:after="160" w:line="259" w:lineRule="auto"/>
              <w:jc w:val="center"/>
            </w:pPr>
            <w:r w:rsidRPr="00782891">
              <w:t>Orta</w:t>
            </w:r>
          </w:p>
        </w:tc>
        <w:tc>
          <w:tcPr>
            <w:tcW w:w="5491" w:type="dxa"/>
            <w:shd w:val="clear" w:color="auto" w:fill="auto"/>
            <w:vAlign w:val="center"/>
          </w:tcPr>
          <w:p w14:paraId="5F93BE81" w14:textId="665FF624" w:rsidR="006142FD" w:rsidRPr="00C06582" w:rsidRDefault="006142FD" w:rsidP="00D9210C">
            <w:pPr>
              <w:pStyle w:val="ListeParagraf"/>
              <w:ind w:left="502"/>
              <w:jc w:val="both"/>
            </w:pPr>
            <w:r w:rsidRPr="00782891">
              <w:t xml:space="preserve">Bölüm ve diğer idari birimlerle irtibat içerisinde veri akışını sağlayarak ve ilgili koordinatörlüklerle toplantılar ve </w:t>
            </w:r>
            <w:proofErr w:type="gramStart"/>
            <w:r w:rsidRPr="00782891">
              <w:t>işbölümleri</w:t>
            </w:r>
            <w:proofErr w:type="gramEnd"/>
            <w:r w:rsidRPr="00782891">
              <w:t xml:space="preserve"> yaparak gerekli çalışmaların yürütülmesinin sağlanması</w:t>
            </w:r>
          </w:p>
        </w:tc>
      </w:tr>
      <w:tr w:rsidR="006142FD" w:rsidRPr="00CD022E" w14:paraId="59EB9B59" w14:textId="77777777" w:rsidTr="006C125A">
        <w:trPr>
          <w:trHeight w:val="664"/>
          <w:jc w:val="center"/>
        </w:trPr>
        <w:tc>
          <w:tcPr>
            <w:tcW w:w="572" w:type="dxa"/>
            <w:shd w:val="clear" w:color="auto" w:fill="auto"/>
            <w:vAlign w:val="center"/>
          </w:tcPr>
          <w:p w14:paraId="7F8E489C" w14:textId="6ACC8B9A" w:rsidR="006142FD" w:rsidRDefault="006142FD" w:rsidP="006142FD">
            <w:pPr>
              <w:spacing w:after="160" w:line="259" w:lineRule="auto"/>
            </w:pPr>
            <w:r>
              <w:t>9.</w:t>
            </w:r>
          </w:p>
        </w:tc>
        <w:tc>
          <w:tcPr>
            <w:tcW w:w="2258" w:type="dxa"/>
            <w:tcBorders>
              <w:top w:val="single" w:sz="4" w:space="0" w:color="auto"/>
              <w:left w:val="nil"/>
              <w:bottom w:val="single" w:sz="4" w:space="0" w:color="auto"/>
              <w:right w:val="single" w:sz="4" w:space="0" w:color="auto"/>
            </w:tcBorders>
            <w:shd w:val="clear" w:color="auto" w:fill="auto"/>
            <w:vAlign w:val="center"/>
          </w:tcPr>
          <w:p w14:paraId="10847F96" w14:textId="43CC213B" w:rsidR="006142FD" w:rsidRPr="00C06582" w:rsidRDefault="006142FD" w:rsidP="006C125A">
            <w:pPr>
              <w:jc w:val="both"/>
              <w:rPr>
                <w:color w:val="000000"/>
              </w:rPr>
            </w:pPr>
            <w:r w:rsidRPr="00782891">
              <w:rPr>
                <w:color w:val="000000"/>
              </w:rPr>
              <w:t>Birim iç kontrol faaliyetlerini koordine etmek</w:t>
            </w:r>
          </w:p>
        </w:tc>
        <w:tc>
          <w:tcPr>
            <w:tcW w:w="1850" w:type="dxa"/>
            <w:tcBorders>
              <w:top w:val="single" w:sz="4" w:space="0" w:color="auto"/>
              <w:left w:val="nil"/>
              <w:bottom w:val="single" w:sz="4" w:space="0" w:color="auto"/>
              <w:right w:val="single" w:sz="4" w:space="0" w:color="auto"/>
            </w:tcBorders>
            <w:shd w:val="clear" w:color="auto" w:fill="auto"/>
          </w:tcPr>
          <w:p w14:paraId="0CB50D9A" w14:textId="77777777" w:rsidR="00D74DEF" w:rsidRPr="00D74DEF" w:rsidRDefault="00D74DEF" w:rsidP="006142FD">
            <w:pPr>
              <w:spacing w:after="160" w:line="259" w:lineRule="auto"/>
              <w:rPr>
                <w:bCs/>
                <w:color w:val="000000" w:themeColor="text1"/>
              </w:rPr>
            </w:pPr>
          </w:p>
          <w:p w14:paraId="461F5B28" w14:textId="1367B5C5"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3BF8FA2E" w14:textId="20FD8FCF" w:rsidR="006142FD" w:rsidRPr="00C06582" w:rsidRDefault="006142FD" w:rsidP="00D9210C">
            <w:pPr>
              <w:ind w:left="502"/>
              <w:jc w:val="both"/>
            </w:pPr>
            <w:r w:rsidRPr="00782891">
              <w:t>Kamu İç Kontrol Standartlarına Uyum Eylem Planı Gerçekleşme sonuçlarının denetlenememesi</w:t>
            </w:r>
          </w:p>
        </w:tc>
        <w:tc>
          <w:tcPr>
            <w:tcW w:w="905" w:type="dxa"/>
            <w:shd w:val="clear" w:color="auto" w:fill="auto"/>
            <w:vAlign w:val="center"/>
          </w:tcPr>
          <w:p w14:paraId="59A278B9" w14:textId="6CB510EE" w:rsidR="006142FD" w:rsidRPr="00C06582" w:rsidRDefault="006142FD" w:rsidP="006142FD">
            <w:pPr>
              <w:spacing w:after="160" w:line="259" w:lineRule="auto"/>
              <w:jc w:val="center"/>
            </w:pPr>
            <w:r w:rsidRPr="00782891">
              <w:t>Orta</w:t>
            </w:r>
          </w:p>
        </w:tc>
        <w:tc>
          <w:tcPr>
            <w:tcW w:w="5491" w:type="dxa"/>
            <w:shd w:val="clear" w:color="auto" w:fill="auto"/>
            <w:vAlign w:val="center"/>
          </w:tcPr>
          <w:p w14:paraId="48FE2C05" w14:textId="5CE47384" w:rsidR="006142FD" w:rsidRPr="00C06582" w:rsidRDefault="006142FD" w:rsidP="00D9210C">
            <w:pPr>
              <w:pStyle w:val="ListeParagraf"/>
              <w:ind w:left="502"/>
              <w:jc w:val="both"/>
            </w:pPr>
            <w:r w:rsidRPr="00782891">
              <w:t xml:space="preserve">Birim ve alt birim çalışma gruplarının oluşturulması, toplantıların gerçekleştirilmesi ve Kamu İç Kontrol Standartlarına Uyum Eylem Planı ile uyumlu olarak iç denetimin gerçekleştirilmesi  </w:t>
            </w:r>
          </w:p>
        </w:tc>
      </w:tr>
      <w:tr w:rsidR="006142FD" w:rsidRPr="00CD022E" w14:paraId="5B3BCD88" w14:textId="77777777" w:rsidTr="006C125A">
        <w:trPr>
          <w:trHeight w:val="664"/>
          <w:jc w:val="center"/>
        </w:trPr>
        <w:tc>
          <w:tcPr>
            <w:tcW w:w="572" w:type="dxa"/>
            <w:shd w:val="clear" w:color="auto" w:fill="auto"/>
            <w:vAlign w:val="center"/>
          </w:tcPr>
          <w:p w14:paraId="03C539B7" w14:textId="50C72C35" w:rsidR="006142FD" w:rsidRDefault="006142FD" w:rsidP="006142FD">
            <w:pPr>
              <w:spacing w:after="160" w:line="259" w:lineRule="auto"/>
            </w:pPr>
            <w:r>
              <w:t>10.</w:t>
            </w:r>
          </w:p>
        </w:tc>
        <w:tc>
          <w:tcPr>
            <w:tcW w:w="2258" w:type="dxa"/>
            <w:tcBorders>
              <w:top w:val="single" w:sz="4" w:space="0" w:color="auto"/>
              <w:left w:val="nil"/>
              <w:bottom w:val="single" w:sz="4" w:space="0" w:color="auto"/>
              <w:right w:val="single" w:sz="4" w:space="0" w:color="auto"/>
            </w:tcBorders>
            <w:shd w:val="clear" w:color="auto" w:fill="auto"/>
            <w:vAlign w:val="center"/>
          </w:tcPr>
          <w:p w14:paraId="4043DA0D" w14:textId="348E465E" w:rsidR="006142FD" w:rsidRPr="00C06582" w:rsidRDefault="006142FD" w:rsidP="006C125A">
            <w:pPr>
              <w:jc w:val="both"/>
              <w:rPr>
                <w:color w:val="000000"/>
              </w:rPr>
            </w:pPr>
            <w:r w:rsidRPr="00782891">
              <w:rPr>
                <w:color w:val="000000"/>
              </w:rPr>
              <w:t>Birimde risk değerlendirme ile ilgili çalışmaları yürütmek</w:t>
            </w:r>
          </w:p>
        </w:tc>
        <w:tc>
          <w:tcPr>
            <w:tcW w:w="1850" w:type="dxa"/>
            <w:tcBorders>
              <w:top w:val="single" w:sz="4" w:space="0" w:color="auto"/>
              <w:left w:val="nil"/>
              <w:bottom w:val="single" w:sz="4" w:space="0" w:color="auto"/>
              <w:right w:val="single" w:sz="4" w:space="0" w:color="auto"/>
            </w:tcBorders>
            <w:shd w:val="clear" w:color="auto" w:fill="auto"/>
          </w:tcPr>
          <w:p w14:paraId="1F85F3FA" w14:textId="77777777" w:rsidR="00D74DEF" w:rsidRPr="00D74DEF" w:rsidRDefault="00D74DEF" w:rsidP="006142FD">
            <w:pPr>
              <w:spacing w:after="160" w:line="259" w:lineRule="auto"/>
              <w:rPr>
                <w:bCs/>
                <w:color w:val="000000" w:themeColor="text1"/>
              </w:rPr>
            </w:pPr>
          </w:p>
          <w:p w14:paraId="061103E3" w14:textId="18D787EB" w:rsidR="006142FD" w:rsidRPr="00D74DEF" w:rsidRDefault="006142FD" w:rsidP="006142FD">
            <w:pPr>
              <w:spacing w:after="160" w:line="259" w:lineRule="auto"/>
              <w:rPr>
                <w:bCs/>
              </w:rPr>
            </w:pPr>
            <w:r w:rsidRPr="00D74DEF">
              <w:rPr>
                <w:bCs/>
                <w:color w:val="000000" w:themeColor="text1"/>
              </w:rPr>
              <w:t>Müdür Yardımcısı</w:t>
            </w:r>
          </w:p>
        </w:tc>
        <w:tc>
          <w:tcPr>
            <w:tcW w:w="4395" w:type="dxa"/>
            <w:shd w:val="clear" w:color="auto" w:fill="auto"/>
            <w:vAlign w:val="center"/>
          </w:tcPr>
          <w:p w14:paraId="55CEC2CD" w14:textId="1289E2AE" w:rsidR="006142FD" w:rsidRPr="00C06582" w:rsidRDefault="006142FD" w:rsidP="00D9210C">
            <w:pPr>
              <w:ind w:left="502"/>
              <w:jc w:val="both"/>
            </w:pPr>
            <w:r w:rsidRPr="00782891">
              <w:t>Birimin ve kurumun hedeflerinin gerçekleşmesini engelleyen önemli risklerin tespit-analiz ve değerlendirme süreçlerinde eksiklikler ve buna yönelik alınacak önlemlerde aksamaların meydana gelmesi</w:t>
            </w:r>
          </w:p>
        </w:tc>
        <w:tc>
          <w:tcPr>
            <w:tcW w:w="905" w:type="dxa"/>
            <w:shd w:val="clear" w:color="auto" w:fill="auto"/>
            <w:vAlign w:val="center"/>
          </w:tcPr>
          <w:p w14:paraId="78141A2C" w14:textId="79EDF9AF" w:rsidR="006142FD" w:rsidRPr="00C06582" w:rsidRDefault="006142FD" w:rsidP="006142FD">
            <w:pPr>
              <w:spacing w:after="160" w:line="259" w:lineRule="auto"/>
              <w:jc w:val="center"/>
            </w:pPr>
            <w:r w:rsidRPr="00782891">
              <w:t>Orta</w:t>
            </w:r>
          </w:p>
        </w:tc>
        <w:tc>
          <w:tcPr>
            <w:tcW w:w="5491" w:type="dxa"/>
            <w:shd w:val="clear" w:color="auto" w:fill="auto"/>
            <w:vAlign w:val="center"/>
          </w:tcPr>
          <w:p w14:paraId="363CF2CF" w14:textId="2D4BF230" w:rsidR="006142FD" w:rsidRPr="00C06582" w:rsidRDefault="006142FD" w:rsidP="00D9210C">
            <w:pPr>
              <w:pStyle w:val="ListeParagraf"/>
              <w:ind w:left="502"/>
              <w:jc w:val="both"/>
            </w:pPr>
            <w:r w:rsidRPr="00782891">
              <w:t>Alt birim risk ekiplerinin oluşturulması, risk değerlendirmelerine ilişkin toplantıların gerçekleştirilmesi ve birimde belirlenen risklere ilişkin değerlendirmelerde risk yönetim sisteminin kullanılması</w:t>
            </w:r>
          </w:p>
        </w:tc>
      </w:tr>
    </w:tbl>
    <w:p w14:paraId="0F0AA717" w14:textId="77777777" w:rsidR="00BD54EF" w:rsidRDefault="00BD54EF"/>
    <w:p w14:paraId="26B8C9F1" w14:textId="77777777" w:rsidR="00BB30CD" w:rsidRDefault="00BB30CD" w:rsidP="00BB30CD">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14:paraId="1A27D8F4" w14:textId="77777777" w:rsidR="00EC2DD7" w:rsidRDefault="00EC2DD7"/>
    <w:p w14:paraId="05BAB72D" w14:textId="77777777" w:rsidR="00BB30CD" w:rsidRDefault="00BB30CD"/>
    <w:p w14:paraId="6711E51B" w14:textId="77777777" w:rsidR="00BB30CD" w:rsidRDefault="00BB30CD"/>
    <w:tbl>
      <w:tblPr>
        <w:tblStyle w:val="TabloKlavuzu"/>
        <w:tblpPr w:leftFromText="141" w:rightFromText="141" w:vertAnchor="text" w:horzAnchor="margin" w:tblpXSpec="center" w:tblpY="-44"/>
        <w:tblW w:w="15457" w:type="dxa"/>
        <w:tblLook w:val="04A0" w:firstRow="1" w:lastRow="0" w:firstColumn="1" w:lastColumn="0" w:noHBand="0" w:noVBand="1"/>
      </w:tblPr>
      <w:tblGrid>
        <w:gridCol w:w="7654"/>
        <w:gridCol w:w="7803"/>
      </w:tblGrid>
      <w:tr w:rsidR="00B50A73" w:rsidRPr="00CD022E" w14:paraId="02236F28" w14:textId="77777777" w:rsidTr="00782891">
        <w:trPr>
          <w:trHeight w:val="1267"/>
        </w:trPr>
        <w:tc>
          <w:tcPr>
            <w:tcW w:w="7654" w:type="dxa"/>
            <w:shd w:val="clear" w:color="auto" w:fill="auto"/>
            <w:vAlign w:val="center"/>
          </w:tcPr>
          <w:p w14:paraId="6028AD63" w14:textId="77777777" w:rsidR="00B50A73" w:rsidRDefault="00B50A73" w:rsidP="00B50A73">
            <w:pPr>
              <w:spacing w:line="256" w:lineRule="auto"/>
              <w:jc w:val="center"/>
              <w:rPr>
                <w:b/>
                <w:lang w:eastAsia="en-US"/>
              </w:rPr>
            </w:pPr>
            <w:r>
              <w:rPr>
                <w:b/>
                <w:lang w:eastAsia="en-US"/>
              </w:rPr>
              <w:t>Düzenleyen</w:t>
            </w:r>
          </w:p>
          <w:p w14:paraId="1390A1FC" w14:textId="77777777" w:rsidR="00B50A73" w:rsidRDefault="00B50A73" w:rsidP="00B50A73">
            <w:pPr>
              <w:spacing w:line="256" w:lineRule="auto"/>
              <w:jc w:val="center"/>
              <w:rPr>
                <w:b/>
                <w:lang w:eastAsia="en-US"/>
              </w:rPr>
            </w:pPr>
          </w:p>
          <w:p w14:paraId="2EA2ED0E" w14:textId="77777777" w:rsidR="00B50A73" w:rsidRDefault="00B50A73" w:rsidP="00B50A73">
            <w:pPr>
              <w:spacing w:line="256" w:lineRule="auto"/>
              <w:jc w:val="center"/>
              <w:rPr>
                <w:b/>
                <w:lang w:eastAsia="en-US"/>
              </w:rPr>
            </w:pPr>
            <w:r>
              <w:rPr>
                <w:b/>
                <w:lang w:eastAsia="en-US"/>
              </w:rPr>
              <w:t>Mustafa GÖKKARA</w:t>
            </w:r>
          </w:p>
          <w:p w14:paraId="3B6D07E1" w14:textId="77777777" w:rsidR="00B50A73" w:rsidRDefault="00B50A73" w:rsidP="00B50A73">
            <w:pPr>
              <w:spacing w:line="256" w:lineRule="auto"/>
              <w:jc w:val="center"/>
              <w:rPr>
                <w:b/>
                <w:lang w:eastAsia="en-US"/>
              </w:rPr>
            </w:pPr>
            <w:r>
              <w:rPr>
                <w:b/>
                <w:lang w:eastAsia="en-US"/>
              </w:rPr>
              <w:t>Yüksekokul Sekreteri</w:t>
            </w:r>
          </w:p>
          <w:p w14:paraId="60D41BC0" w14:textId="77777777" w:rsidR="00B50A73" w:rsidRDefault="00B50A73" w:rsidP="00B50A73">
            <w:pPr>
              <w:spacing w:line="256" w:lineRule="auto"/>
              <w:jc w:val="center"/>
              <w:rPr>
                <w:b/>
                <w:lang w:eastAsia="en-US"/>
              </w:rPr>
            </w:pPr>
          </w:p>
          <w:p w14:paraId="482BB793" w14:textId="77777777" w:rsidR="00B50A73" w:rsidRPr="00EC2DD7" w:rsidRDefault="00B50A73" w:rsidP="00B50A73">
            <w:pPr>
              <w:jc w:val="center"/>
              <w:rPr>
                <w:b/>
                <w:sz w:val="22"/>
                <w:szCs w:val="22"/>
              </w:rPr>
            </w:pPr>
          </w:p>
        </w:tc>
        <w:tc>
          <w:tcPr>
            <w:tcW w:w="7803" w:type="dxa"/>
            <w:shd w:val="clear" w:color="auto" w:fill="auto"/>
            <w:vAlign w:val="center"/>
          </w:tcPr>
          <w:p w14:paraId="44398CDC" w14:textId="77777777" w:rsidR="00B50A73" w:rsidRDefault="00B50A73" w:rsidP="00B50A73">
            <w:pPr>
              <w:spacing w:line="256" w:lineRule="auto"/>
              <w:jc w:val="center"/>
              <w:rPr>
                <w:b/>
                <w:lang w:eastAsia="en-US"/>
              </w:rPr>
            </w:pPr>
            <w:r>
              <w:rPr>
                <w:b/>
                <w:lang w:eastAsia="en-US"/>
              </w:rPr>
              <w:t>Onaylayan</w:t>
            </w:r>
          </w:p>
          <w:p w14:paraId="6EDDB447" w14:textId="77777777" w:rsidR="00B50A73" w:rsidRDefault="00B50A73" w:rsidP="00B50A73">
            <w:pPr>
              <w:spacing w:line="256" w:lineRule="auto"/>
              <w:jc w:val="center"/>
              <w:rPr>
                <w:b/>
                <w:lang w:eastAsia="en-US"/>
              </w:rPr>
            </w:pPr>
          </w:p>
          <w:p w14:paraId="4A59F843" w14:textId="77777777" w:rsidR="00B50A73" w:rsidRDefault="00B50A73" w:rsidP="00B50A73">
            <w:pPr>
              <w:spacing w:line="256" w:lineRule="auto"/>
              <w:jc w:val="center"/>
              <w:rPr>
                <w:b/>
                <w:lang w:eastAsia="en-US"/>
              </w:rPr>
            </w:pPr>
            <w:proofErr w:type="spellStart"/>
            <w:proofErr w:type="gramStart"/>
            <w:r>
              <w:rPr>
                <w:b/>
                <w:lang w:eastAsia="en-US"/>
              </w:rPr>
              <w:t>Doç.Dr.Mert</w:t>
            </w:r>
            <w:proofErr w:type="spellEnd"/>
            <w:proofErr w:type="gramEnd"/>
            <w:r>
              <w:rPr>
                <w:b/>
                <w:lang w:eastAsia="en-US"/>
              </w:rPr>
              <w:t xml:space="preserve"> GÜRLEK</w:t>
            </w:r>
          </w:p>
          <w:p w14:paraId="7895EE8A" w14:textId="77777777" w:rsidR="00B50A73" w:rsidRDefault="00B50A73" w:rsidP="00B50A73">
            <w:pPr>
              <w:spacing w:line="256" w:lineRule="auto"/>
              <w:jc w:val="center"/>
              <w:rPr>
                <w:b/>
                <w:lang w:eastAsia="en-US"/>
              </w:rPr>
            </w:pPr>
            <w:r>
              <w:rPr>
                <w:b/>
                <w:lang w:eastAsia="en-US"/>
              </w:rPr>
              <w:t>Müdür</w:t>
            </w:r>
          </w:p>
          <w:p w14:paraId="2AED19EC" w14:textId="77777777" w:rsidR="00B50A73" w:rsidRDefault="00B50A73" w:rsidP="00B50A73">
            <w:pPr>
              <w:spacing w:line="256" w:lineRule="auto"/>
              <w:jc w:val="center"/>
              <w:rPr>
                <w:b/>
                <w:lang w:eastAsia="en-US"/>
              </w:rPr>
            </w:pPr>
          </w:p>
          <w:p w14:paraId="7E4D9A3F" w14:textId="77777777" w:rsidR="00B50A73" w:rsidRPr="00EC2DD7" w:rsidRDefault="00B50A73" w:rsidP="00B50A73">
            <w:pPr>
              <w:jc w:val="center"/>
              <w:rPr>
                <w:sz w:val="22"/>
                <w:szCs w:val="22"/>
              </w:rPr>
            </w:pPr>
          </w:p>
        </w:tc>
      </w:tr>
    </w:tbl>
    <w:p w14:paraId="348F19A5" w14:textId="77777777" w:rsidR="00BB30CD" w:rsidRDefault="00BB30CD"/>
    <w:p w14:paraId="70D7AACD" w14:textId="77777777" w:rsidR="00BB30CD" w:rsidRDefault="00BB30CD">
      <w:bookmarkStart w:id="0" w:name="_GoBack"/>
      <w:bookmarkEnd w:id="0"/>
    </w:p>
    <w:p w14:paraId="1CC06ED7" w14:textId="77777777" w:rsidR="00BB30CD" w:rsidRDefault="00BB30CD"/>
    <w:p w14:paraId="1D68E508" w14:textId="77777777" w:rsidR="00BB30CD" w:rsidRDefault="00BB30CD"/>
    <w:p w14:paraId="5C271CDA" w14:textId="77777777" w:rsidR="00BB30CD" w:rsidRDefault="00BB30CD"/>
    <w:p w14:paraId="638AB2D5" w14:textId="77777777" w:rsidR="00BB30CD" w:rsidRDefault="00BB30CD"/>
    <w:p w14:paraId="5AFB74D6" w14:textId="77777777" w:rsidR="00BB30CD" w:rsidRDefault="00BB30CD"/>
    <w:p w14:paraId="7BBE1F50" w14:textId="77777777" w:rsidR="00BB30CD" w:rsidRDefault="00BB30CD"/>
    <w:p w14:paraId="0FB9CAD4" w14:textId="77777777" w:rsidR="001A4EDF" w:rsidRDefault="001A4EDF" w:rsidP="00DF564D">
      <w:pPr>
        <w:spacing w:after="160" w:line="259" w:lineRule="auto"/>
      </w:pPr>
    </w:p>
    <w:sectPr w:rsidR="001A4EDF" w:rsidSect="00A74EF7">
      <w:headerReference w:type="even" r:id="rId8"/>
      <w:headerReference w:type="default" r:id="rId9"/>
      <w:footerReference w:type="even" r:id="rId10"/>
      <w:footerReference w:type="default" r:id="rId11"/>
      <w:headerReference w:type="first" r:id="rId12"/>
      <w:footerReference w:type="first" r:id="rId13"/>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D555D" w14:textId="77777777" w:rsidR="00175551" w:rsidRDefault="00175551" w:rsidP="00770A33">
      <w:r>
        <w:separator/>
      </w:r>
    </w:p>
  </w:endnote>
  <w:endnote w:type="continuationSeparator" w:id="0">
    <w:p w14:paraId="20449855" w14:textId="77777777" w:rsidR="00175551" w:rsidRDefault="00175551"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4BA3" w14:textId="77777777" w:rsidR="00D74DEF" w:rsidRDefault="00D74D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9694" w14:textId="77777777" w:rsidR="00D74DEF" w:rsidRDefault="00D74D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6AB0" w14:textId="77777777" w:rsidR="00D74DEF" w:rsidRDefault="00D74D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2F05E" w14:textId="77777777" w:rsidR="00175551" w:rsidRDefault="00175551" w:rsidP="00770A33">
      <w:r>
        <w:separator/>
      </w:r>
    </w:p>
  </w:footnote>
  <w:footnote w:type="continuationSeparator" w:id="0">
    <w:p w14:paraId="23EDDD6C" w14:textId="77777777" w:rsidR="00175551" w:rsidRDefault="00175551"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71FC" w14:textId="77777777" w:rsidR="00D74DEF" w:rsidRDefault="00D74D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4493" w14:textId="77777777" w:rsidR="00996AFF" w:rsidRDefault="00996AFF">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3A1C2A" w:rsidRPr="005E1A73" w14:paraId="16A4A6A7" w14:textId="77777777" w:rsidTr="00812EEC">
      <w:trPr>
        <w:trHeight w:val="392"/>
        <w:jc w:val="center"/>
      </w:trPr>
      <w:tc>
        <w:tcPr>
          <w:tcW w:w="1237" w:type="pct"/>
          <w:vMerge w:val="restart"/>
          <w:vAlign w:val="center"/>
        </w:tcPr>
        <w:p w14:paraId="2EC1AA5F" w14:textId="77777777" w:rsidR="003A1C2A" w:rsidRPr="005E1A73" w:rsidRDefault="003A1C2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2F58A5F6" wp14:editId="76E38C54">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14:paraId="56B1D8CD" w14:textId="77777777" w:rsidR="003A1C2A" w:rsidRPr="00F52092" w:rsidRDefault="003A1C2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14:paraId="7FD70596" w14:textId="77777777" w:rsidR="003A1C2A" w:rsidRPr="005E1A73" w:rsidRDefault="003A1C2A" w:rsidP="0020031F">
          <w:pPr>
            <w:tabs>
              <w:tab w:val="center" w:pos="4536"/>
              <w:tab w:val="right" w:pos="9072"/>
            </w:tabs>
          </w:pPr>
          <w:r w:rsidRPr="005E1A73">
            <w:rPr>
              <w:rFonts w:eastAsia="Calibri"/>
              <w:b/>
            </w:rPr>
            <w:t>Yayın Tarihi</w:t>
          </w:r>
        </w:p>
      </w:tc>
      <w:tc>
        <w:tcPr>
          <w:tcW w:w="680" w:type="pct"/>
          <w:shd w:val="clear" w:color="auto" w:fill="auto"/>
          <w:vAlign w:val="center"/>
        </w:tcPr>
        <w:p w14:paraId="76FE58E1" w14:textId="79CFA0A7" w:rsidR="003A1C2A" w:rsidRPr="005E1A73" w:rsidRDefault="00D74DEF" w:rsidP="00A21112">
          <w:pPr>
            <w:tabs>
              <w:tab w:val="center" w:pos="4536"/>
              <w:tab w:val="right" w:pos="9072"/>
            </w:tabs>
            <w:jc w:val="center"/>
          </w:pPr>
          <w:r>
            <w:rPr>
              <w:rFonts w:eastAsia="Calibri"/>
              <w:sz w:val="18"/>
              <w:szCs w:val="18"/>
            </w:rPr>
            <w:t>15/04</w:t>
          </w:r>
          <w:r w:rsidR="00A21112">
            <w:rPr>
              <w:rFonts w:eastAsia="Calibri"/>
              <w:sz w:val="18"/>
              <w:szCs w:val="18"/>
            </w:rPr>
            <w:t>/</w:t>
          </w:r>
          <w:r w:rsidR="003A1C2A" w:rsidRPr="00842601">
            <w:rPr>
              <w:rFonts w:eastAsia="Calibri"/>
              <w:sz w:val="18"/>
              <w:szCs w:val="18"/>
            </w:rPr>
            <w:t>2025</w:t>
          </w:r>
        </w:p>
      </w:tc>
    </w:tr>
    <w:tr w:rsidR="002323C2" w:rsidRPr="005E1A73" w14:paraId="00EE4218" w14:textId="77777777" w:rsidTr="00812EEC">
      <w:trPr>
        <w:trHeight w:val="392"/>
        <w:jc w:val="center"/>
      </w:trPr>
      <w:tc>
        <w:tcPr>
          <w:tcW w:w="1237" w:type="pct"/>
          <w:vMerge/>
        </w:tcPr>
        <w:p w14:paraId="459A1255" w14:textId="77777777" w:rsidR="002323C2" w:rsidRPr="005E1A73" w:rsidRDefault="002323C2" w:rsidP="0020031F">
          <w:pPr>
            <w:tabs>
              <w:tab w:val="center" w:pos="4536"/>
              <w:tab w:val="right" w:pos="9072"/>
            </w:tabs>
            <w:rPr>
              <w:rFonts w:eastAsia="Calibri"/>
            </w:rPr>
          </w:pPr>
        </w:p>
      </w:tc>
      <w:tc>
        <w:tcPr>
          <w:tcW w:w="2452" w:type="pct"/>
          <w:vMerge/>
        </w:tcPr>
        <w:p w14:paraId="42BE3386" w14:textId="77777777" w:rsidR="002323C2" w:rsidRPr="005E1A73" w:rsidRDefault="002323C2" w:rsidP="0020031F">
          <w:pPr>
            <w:tabs>
              <w:tab w:val="center" w:pos="4536"/>
              <w:tab w:val="right" w:pos="9072"/>
            </w:tabs>
            <w:rPr>
              <w:rFonts w:eastAsia="Calibri"/>
            </w:rPr>
          </w:pPr>
        </w:p>
      </w:tc>
      <w:tc>
        <w:tcPr>
          <w:tcW w:w="631" w:type="pct"/>
          <w:vAlign w:val="center"/>
        </w:tcPr>
        <w:p w14:paraId="15CB840F" w14:textId="77777777" w:rsidR="002323C2" w:rsidRPr="005E1A73" w:rsidRDefault="002323C2" w:rsidP="0020031F">
          <w:pPr>
            <w:tabs>
              <w:tab w:val="center" w:pos="4536"/>
              <w:tab w:val="right" w:pos="9072"/>
            </w:tabs>
            <w:rPr>
              <w:rFonts w:eastAsia="Calibri"/>
              <w:b/>
            </w:rPr>
          </w:pPr>
          <w:r w:rsidRPr="005E1A73">
            <w:rPr>
              <w:rFonts w:eastAsia="Calibri"/>
              <w:b/>
            </w:rPr>
            <w:t>Revizyon No</w:t>
          </w:r>
        </w:p>
      </w:tc>
      <w:tc>
        <w:tcPr>
          <w:tcW w:w="680" w:type="pct"/>
          <w:vAlign w:val="center"/>
        </w:tcPr>
        <w:p w14:paraId="3B95E7E6" w14:textId="77777777" w:rsidR="002323C2" w:rsidRPr="005E1A73" w:rsidRDefault="00E3702F" w:rsidP="003A1C2A">
          <w:pPr>
            <w:tabs>
              <w:tab w:val="center" w:pos="4536"/>
              <w:tab w:val="right" w:pos="9072"/>
            </w:tabs>
            <w:jc w:val="center"/>
            <w:rPr>
              <w:rFonts w:eastAsia="Calibri"/>
            </w:rPr>
          </w:pPr>
          <w:r>
            <w:rPr>
              <w:rFonts w:eastAsia="Calibri"/>
            </w:rPr>
            <w:t>-</w:t>
          </w:r>
        </w:p>
      </w:tc>
    </w:tr>
    <w:tr w:rsidR="002323C2" w:rsidRPr="005E1A73" w14:paraId="465B30AB" w14:textId="77777777" w:rsidTr="00812EEC">
      <w:trPr>
        <w:trHeight w:val="393"/>
        <w:jc w:val="center"/>
      </w:trPr>
      <w:tc>
        <w:tcPr>
          <w:tcW w:w="1237" w:type="pct"/>
          <w:vMerge/>
          <w:vAlign w:val="center"/>
        </w:tcPr>
        <w:p w14:paraId="4F6A3689" w14:textId="77777777" w:rsidR="002323C2" w:rsidRPr="005E1A73" w:rsidRDefault="002323C2" w:rsidP="00073170">
          <w:pPr>
            <w:tabs>
              <w:tab w:val="center" w:pos="4536"/>
              <w:tab w:val="right" w:pos="9072"/>
            </w:tabs>
            <w:jc w:val="center"/>
            <w:rPr>
              <w:rFonts w:eastAsia="Calibri"/>
              <w:b/>
            </w:rPr>
          </w:pPr>
        </w:p>
      </w:tc>
      <w:tc>
        <w:tcPr>
          <w:tcW w:w="2452" w:type="pct"/>
          <w:vMerge/>
        </w:tcPr>
        <w:p w14:paraId="38BAF8DE" w14:textId="77777777" w:rsidR="002323C2" w:rsidRPr="005E1A73" w:rsidRDefault="002323C2" w:rsidP="0020031F">
          <w:pPr>
            <w:tabs>
              <w:tab w:val="center" w:pos="4536"/>
              <w:tab w:val="right" w:pos="9072"/>
            </w:tabs>
            <w:rPr>
              <w:rFonts w:eastAsia="Calibri"/>
            </w:rPr>
          </w:pPr>
        </w:p>
      </w:tc>
      <w:tc>
        <w:tcPr>
          <w:tcW w:w="631" w:type="pct"/>
          <w:vAlign w:val="center"/>
        </w:tcPr>
        <w:p w14:paraId="77EA2C72" w14:textId="77777777" w:rsidR="002323C2" w:rsidRPr="005E1A73" w:rsidRDefault="002323C2" w:rsidP="0020031F">
          <w:pPr>
            <w:tabs>
              <w:tab w:val="center" w:pos="4536"/>
              <w:tab w:val="right" w:pos="9072"/>
            </w:tabs>
            <w:rPr>
              <w:rFonts w:eastAsia="Calibri"/>
              <w:b/>
            </w:rPr>
          </w:pPr>
          <w:r w:rsidRPr="005E1A73">
            <w:rPr>
              <w:rFonts w:eastAsia="Calibri"/>
              <w:b/>
            </w:rPr>
            <w:t>Revizyon Tarihi</w:t>
          </w:r>
        </w:p>
      </w:tc>
      <w:tc>
        <w:tcPr>
          <w:tcW w:w="680" w:type="pct"/>
          <w:vAlign w:val="center"/>
        </w:tcPr>
        <w:p w14:paraId="6DB7FC69" w14:textId="77777777" w:rsidR="002323C2" w:rsidRPr="005E1A73" w:rsidRDefault="00E3702F" w:rsidP="003A1C2A">
          <w:pPr>
            <w:tabs>
              <w:tab w:val="center" w:pos="4536"/>
              <w:tab w:val="right" w:pos="9072"/>
            </w:tabs>
            <w:jc w:val="center"/>
            <w:rPr>
              <w:rFonts w:eastAsia="Calibri"/>
            </w:rPr>
          </w:pPr>
          <w:r>
            <w:rPr>
              <w:rFonts w:eastAsia="Calibri"/>
            </w:rPr>
            <w:t>-</w:t>
          </w:r>
        </w:p>
      </w:tc>
    </w:tr>
  </w:tbl>
  <w:p w14:paraId="3366F8F2" w14:textId="77777777" w:rsidR="00996AFF" w:rsidRDefault="00367F59" w:rsidP="00367F59">
    <w:pPr>
      <w:pStyle w:val="stBilgi"/>
      <w:tabs>
        <w:tab w:val="clear" w:pos="4536"/>
        <w:tab w:val="clear" w:pos="9072"/>
        <w:tab w:val="left" w:pos="15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08F4" w14:textId="77777777" w:rsidR="00D74DEF" w:rsidRDefault="00D74D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4.25pt;height:211.5pt;visibility:visible;mso-wrap-style:square" o:bullet="t">
        <v:imagedata r:id="rId1" o:title=""/>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11EB7"/>
    <w:rsid w:val="00014D78"/>
    <w:rsid w:val="00053751"/>
    <w:rsid w:val="00062996"/>
    <w:rsid w:val="00073170"/>
    <w:rsid w:val="00082AA7"/>
    <w:rsid w:val="00086073"/>
    <w:rsid w:val="000A2B80"/>
    <w:rsid w:val="000A4B57"/>
    <w:rsid w:val="000B0763"/>
    <w:rsid w:val="000D7DED"/>
    <w:rsid w:val="000F3163"/>
    <w:rsid w:val="00104F30"/>
    <w:rsid w:val="001143AD"/>
    <w:rsid w:val="00115DDC"/>
    <w:rsid w:val="00121BA7"/>
    <w:rsid w:val="00125980"/>
    <w:rsid w:val="00125A12"/>
    <w:rsid w:val="0012755D"/>
    <w:rsid w:val="00131BA7"/>
    <w:rsid w:val="00132289"/>
    <w:rsid w:val="001516EB"/>
    <w:rsid w:val="001530B3"/>
    <w:rsid w:val="00160C12"/>
    <w:rsid w:val="00164C9E"/>
    <w:rsid w:val="00167CC3"/>
    <w:rsid w:val="00175551"/>
    <w:rsid w:val="001829BC"/>
    <w:rsid w:val="001A4EDF"/>
    <w:rsid w:val="001B10FE"/>
    <w:rsid w:val="001B1AF1"/>
    <w:rsid w:val="001B7A27"/>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84CFC"/>
    <w:rsid w:val="002A14A8"/>
    <w:rsid w:val="002B1EA5"/>
    <w:rsid w:val="002B4056"/>
    <w:rsid w:val="002B670A"/>
    <w:rsid w:val="002C443B"/>
    <w:rsid w:val="002C4F8D"/>
    <w:rsid w:val="002C5C3A"/>
    <w:rsid w:val="002D5C32"/>
    <w:rsid w:val="002F0618"/>
    <w:rsid w:val="002F3969"/>
    <w:rsid w:val="002F6B6B"/>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19D6"/>
    <w:rsid w:val="00381A73"/>
    <w:rsid w:val="00383668"/>
    <w:rsid w:val="00393EED"/>
    <w:rsid w:val="003A0333"/>
    <w:rsid w:val="003A1C2A"/>
    <w:rsid w:val="003A4215"/>
    <w:rsid w:val="003A4A46"/>
    <w:rsid w:val="003A7E3C"/>
    <w:rsid w:val="003B6C7E"/>
    <w:rsid w:val="003D4EF6"/>
    <w:rsid w:val="003D7DD5"/>
    <w:rsid w:val="003E06BD"/>
    <w:rsid w:val="003F1AF1"/>
    <w:rsid w:val="003F50E6"/>
    <w:rsid w:val="004019DA"/>
    <w:rsid w:val="0040611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504F9B"/>
    <w:rsid w:val="00505652"/>
    <w:rsid w:val="005136E2"/>
    <w:rsid w:val="0053021D"/>
    <w:rsid w:val="005304FB"/>
    <w:rsid w:val="00537BDD"/>
    <w:rsid w:val="00540EF7"/>
    <w:rsid w:val="00542059"/>
    <w:rsid w:val="005460A6"/>
    <w:rsid w:val="00552852"/>
    <w:rsid w:val="00552CEF"/>
    <w:rsid w:val="00556130"/>
    <w:rsid w:val="00566F84"/>
    <w:rsid w:val="0057422C"/>
    <w:rsid w:val="00585CEF"/>
    <w:rsid w:val="00591E38"/>
    <w:rsid w:val="00592175"/>
    <w:rsid w:val="005A650B"/>
    <w:rsid w:val="005B5B87"/>
    <w:rsid w:val="005C1D61"/>
    <w:rsid w:val="005C6732"/>
    <w:rsid w:val="005F5979"/>
    <w:rsid w:val="006021BB"/>
    <w:rsid w:val="006142FD"/>
    <w:rsid w:val="00626EEE"/>
    <w:rsid w:val="0062781F"/>
    <w:rsid w:val="0063398F"/>
    <w:rsid w:val="006362BD"/>
    <w:rsid w:val="0064163B"/>
    <w:rsid w:val="00672445"/>
    <w:rsid w:val="00675847"/>
    <w:rsid w:val="0068100D"/>
    <w:rsid w:val="006827E9"/>
    <w:rsid w:val="00685B10"/>
    <w:rsid w:val="006C125A"/>
    <w:rsid w:val="006C1591"/>
    <w:rsid w:val="006C40CE"/>
    <w:rsid w:val="006D5C95"/>
    <w:rsid w:val="006E1F2A"/>
    <w:rsid w:val="006E41BE"/>
    <w:rsid w:val="006E58DB"/>
    <w:rsid w:val="006E73BF"/>
    <w:rsid w:val="006F4CF0"/>
    <w:rsid w:val="006F7D27"/>
    <w:rsid w:val="00702BC5"/>
    <w:rsid w:val="007151E0"/>
    <w:rsid w:val="00731006"/>
    <w:rsid w:val="00770A33"/>
    <w:rsid w:val="007732BF"/>
    <w:rsid w:val="007745E1"/>
    <w:rsid w:val="00782891"/>
    <w:rsid w:val="00787FB8"/>
    <w:rsid w:val="007A5BCA"/>
    <w:rsid w:val="007B1188"/>
    <w:rsid w:val="007C0A15"/>
    <w:rsid w:val="007D715E"/>
    <w:rsid w:val="007F601C"/>
    <w:rsid w:val="007F724D"/>
    <w:rsid w:val="00810F86"/>
    <w:rsid w:val="00812EEC"/>
    <w:rsid w:val="008221A7"/>
    <w:rsid w:val="0082461D"/>
    <w:rsid w:val="00825F8E"/>
    <w:rsid w:val="00835A25"/>
    <w:rsid w:val="00842601"/>
    <w:rsid w:val="008534E2"/>
    <w:rsid w:val="008574AF"/>
    <w:rsid w:val="00862C22"/>
    <w:rsid w:val="0086340B"/>
    <w:rsid w:val="00864CA0"/>
    <w:rsid w:val="00870E10"/>
    <w:rsid w:val="008715E0"/>
    <w:rsid w:val="00875B3B"/>
    <w:rsid w:val="008C2DD8"/>
    <w:rsid w:val="008C3A83"/>
    <w:rsid w:val="008C4BCB"/>
    <w:rsid w:val="008D0F43"/>
    <w:rsid w:val="008E2F7A"/>
    <w:rsid w:val="008F0EF0"/>
    <w:rsid w:val="008F185E"/>
    <w:rsid w:val="00905E1E"/>
    <w:rsid w:val="00915B24"/>
    <w:rsid w:val="00932388"/>
    <w:rsid w:val="009523CA"/>
    <w:rsid w:val="00973F1D"/>
    <w:rsid w:val="00977B6C"/>
    <w:rsid w:val="00983BA0"/>
    <w:rsid w:val="00987118"/>
    <w:rsid w:val="009920F7"/>
    <w:rsid w:val="0099263B"/>
    <w:rsid w:val="00996AFF"/>
    <w:rsid w:val="009A5B81"/>
    <w:rsid w:val="009A5FC1"/>
    <w:rsid w:val="009F02DE"/>
    <w:rsid w:val="009F2182"/>
    <w:rsid w:val="00A00D10"/>
    <w:rsid w:val="00A03F79"/>
    <w:rsid w:val="00A14D2A"/>
    <w:rsid w:val="00A21112"/>
    <w:rsid w:val="00A25A12"/>
    <w:rsid w:val="00A27D51"/>
    <w:rsid w:val="00A27FB3"/>
    <w:rsid w:val="00A35AC2"/>
    <w:rsid w:val="00A35F8E"/>
    <w:rsid w:val="00A42B54"/>
    <w:rsid w:val="00A42C97"/>
    <w:rsid w:val="00A56DCE"/>
    <w:rsid w:val="00A74EF7"/>
    <w:rsid w:val="00A76B04"/>
    <w:rsid w:val="00A8207A"/>
    <w:rsid w:val="00A83438"/>
    <w:rsid w:val="00A85F75"/>
    <w:rsid w:val="00A9790D"/>
    <w:rsid w:val="00AA0AB4"/>
    <w:rsid w:val="00AA7457"/>
    <w:rsid w:val="00AA768D"/>
    <w:rsid w:val="00AB33BA"/>
    <w:rsid w:val="00AC1714"/>
    <w:rsid w:val="00AD6A24"/>
    <w:rsid w:val="00AE7334"/>
    <w:rsid w:val="00AF6C73"/>
    <w:rsid w:val="00B03C57"/>
    <w:rsid w:val="00B21BB4"/>
    <w:rsid w:val="00B33A13"/>
    <w:rsid w:val="00B35771"/>
    <w:rsid w:val="00B50A73"/>
    <w:rsid w:val="00B56924"/>
    <w:rsid w:val="00B812E1"/>
    <w:rsid w:val="00B941C8"/>
    <w:rsid w:val="00BA7AC0"/>
    <w:rsid w:val="00BB08FA"/>
    <w:rsid w:val="00BB30CD"/>
    <w:rsid w:val="00BB78E0"/>
    <w:rsid w:val="00BD54EF"/>
    <w:rsid w:val="00BE742E"/>
    <w:rsid w:val="00BF0809"/>
    <w:rsid w:val="00C06582"/>
    <w:rsid w:val="00C31F2C"/>
    <w:rsid w:val="00C40C2F"/>
    <w:rsid w:val="00C501F5"/>
    <w:rsid w:val="00C56955"/>
    <w:rsid w:val="00C57906"/>
    <w:rsid w:val="00C66E9F"/>
    <w:rsid w:val="00C77E52"/>
    <w:rsid w:val="00C81904"/>
    <w:rsid w:val="00C93911"/>
    <w:rsid w:val="00CA4654"/>
    <w:rsid w:val="00CA7869"/>
    <w:rsid w:val="00CD022E"/>
    <w:rsid w:val="00CD5147"/>
    <w:rsid w:val="00CE1BFD"/>
    <w:rsid w:val="00D0399D"/>
    <w:rsid w:val="00D06A70"/>
    <w:rsid w:val="00D2661C"/>
    <w:rsid w:val="00D46248"/>
    <w:rsid w:val="00D50D9E"/>
    <w:rsid w:val="00D5100A"/>
    <w:rsid w:val="00D6706C"/>
    <w:rsid w:val="00D67D4B"/>
    <w:rsid w:val="00D74DEF"/>
    <w:rsid w:val="00D760C4"/>
    <w:rsid w:val="00D77A37"/>
    <w:rsid w:val="00D9210C"/>
    <w:rsid w:val="00DA084D"/>
    <w:rsid w:val="00DB3493"/>
    <w:rsid w:val="00DC511C"/>
    <w:rsid w:val="00DD29AB"/>
    <w:rsid w:val="00DD6042"/>
    <w:rsid w:val="00DD7486"/>
    <w:rsid w:val="00DE1ACF"/>
    <w:rsid w:val="00DE5422"/>
    <w:rsid w:val="00DE60C1"/>
    <w:rsid w:val="00DF2DE6"/>
    <w:rsid w:val="00DF4697"/>
    <w:rsid w:val="00DF564D"/>
    <w:rsid w:val="00DF6AF6"/>
    <w:rsid w:val="00E165B2"/>
    <w:rsid w:val="00E177EE"/>
    <w:rsid w:val="00E22523"/>
    <w:rsid w:val="00E23613"/>
    <w:rsid w:val="00E3702F"/>
    <w:rsid w:val="00E40B11"/>
    <w:rsid w:val="00E4576A"/>
    <w:rsid w:val="00E502F5"/>
    <w:rsid w:val="00E525C5"/>
    <w:rsid w:val="00E624C2"/>
    <w:rsid w:val="00E7728B"/>
    <w:rsid w:val="00E83D88"/>
    <w:rsid w:val="00E87E7F"/>
    <w:rsid w:val="00EA1029"/>
    <w:rsid w:val="00EB02AB"/>
    <w:rsid w:val="00EB37A1"/>
    <w:rsid w:val="00EB4DDC"/>
    <w:rsid w:val="00EC2DD7"/>
    <w:rsid w:val="00EC389D"/>
    <w:rsid w:val="00EE1FBC"/>
    <w:rsid w:val="00EE2EF7"/>
    <w:rsid w:val="00EE728F"/>
    <w:rsid w:val="00EF1BF0"/>
    <w:rsid w:val="00EF3E2A"/>
    <w:rsid w:val="00F03F24"/>
    <w:rsid w:val="00F20348"/>
    <w:rsid w:val="00F31354"/>
    <w:rsid w:val="00F343FF"/>
    <w:rsid w:val="00F40D9C"/>
    <w:rsid w:val="00F52092"/>
    <w:rsid w:val="00F672DE"/>
    <w:rsid w:val="00F85B92"/>
    <w:rsid w:val="00FA1D3A"/>
    <w:rsid w:val="00FA1F4C"/>
    <w:rsid w:val="00FA48B6"/>
    <w:rsid w:val="00FB1DAC"/>
    <w:rsid w:val="00FB4AFF"/>
    <w:rsid w:val="00FD5BE9"/>
    <w:rsid w:val="00FE22A2"/>
    <w:rsid w:val="00FE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BE050"/>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910C-5AD1-4700-B0E1-FB72429D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USER</cp:lastModifiedBy>
  <cp:revision>8</cp:revision>
  <cp:lastPrinted>2025-02-20T12:11:00Z</cp:lastPrinted>
  <dcterms:created xsi:type="dcterms:W3CDTF">2025-04-17T07:29:00Z</dcterms:created>
  <dcterms:modified xsi:type="dcterms:W3CDTF">2025-04-24T13:14:00Z</dcterms:modified>
</cp:coreProperties>
</file>